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F8" w:rsidRDefault="00482CF8" w:rsidP="00482CF8">
      <w:pPr>
        <w:ind w:firstLine="709"/>
        <w:jc w:val="center"/>
        <w:rPr>
          <w:rFonts w:eastAsia="Calibri"/>
          <w:noProof/>
        </w:rPr>
      </w:pPr>
      <w:r>
        <w:rPr>
          <w:rFonts w:eastAsia="Calibri"/>
          <w:noProof/>
        </w:rPr>
        <w:drawing>
          <wp:inline distT="0" distB="0" distL="0" distR="0">
            <wp:extent cx="6000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CF8" w:rsidRDefault="00482CF8" w:rsidP="00482CF8">
      <w:pPr>
        <w:ind w:firstLine="709"/>
        <w:jc w:val="center"/>
        <w:rPr>
          <w:rFonts w:eastAsia="Calibri"/>
          <w:noProof/>
        </w:rPr>
      </w:pPr>
      <w:r>
        <w:rPr>
          <w:rFonts w:eastAsia="Calibri"/>
          <w:noProof/>
        </w:rPr>
        <w:t>РОССИЙСКАЯ ФЕДЕРАЦИЯ</w:t>
      </w:r>
    </w:p>
    <w:p w:rsidR="00482CF8" w:rsidRDefault="00482CF8" w:rsidP="00482CF8">
      <w:pPr>
        <w:ind w:firstLine="709"/>
        <w:jc w:val="center"/>
        <w:rPr>
          <w:rFonts w:eastAsia="Calibri"/>
          <w:noProof/>
        </w:rPr>
      </w:pPr>
      <w:r>
        <w:rPr>
          <w:rFonts w:eastAsia="Calibri"/>
          <w:noProof/>
        </w:rPr>
        <w:t>РЕСПУБЛИКА КАРЕЛИЯ</w:t>
      </w:r>
    </w:p>
    <w:p w:rsidR="00482CF8" w:rsidRDefault="00482CF8" w:rsidP="00482CF8">
      <w:pPr>
        <w:ind w:firstLine="709"/>
        <w:jc w:val="center"/>
        <w:rPr>
          <w:rFonts w:eastAsia="Calibri"/>
          <w:noProof/>
        </w:rPr>
      </w:pPr>
      <w:r>
        <w:rPr>
          <w:rFonts w:eastAsia="Calibri"/>
          <w:noProof/>
        </w:rPr>
        <w:t>СОВЕТ КЕМСКОГО МУНИЦИПАЛЬНОГО ОКРУГА</w:t>
      </w:r>
    </w:p>
    <w:p w:rsidR="00482CF8" w:rsidRDefault="00482CF8" w:rsidP="00482CF8">
      <w:pPr>
        <w:ind w:firstLine="709"/>
        <w:jc w:val="center"/>
        <w:rPr>
          <w:rFonts w:eastAsia="Calibri"/>
          <w:bCs/>
          <w:noProof/>
        </w:rPr>
      </w:pPr>
      <w:r>
        <w:rPr>
          <w:rFonts w:eastAsia="Calibri"/>
          <w:bCs/>
          <w:noProof/>
          <w:lang w:val="en-US"/>
        </w:rPr>
        <w:t>XII</w:t>
      </w:r>
      <w:r>
        <w:rPr>
          <w:rFonts w:eastAsia="Calibri"/>
          <w:bCs/>
          <w:noProof/>
        </w:rPr>
        <w:t xml:space="preserve">   ЗАСЕДАНИЕ   I   СОЗЫВА</w:t>
      </w:r>
    </w:p>
    <w:p w:rsidR="00482CF8" w:rsidRDefault="00482CF8" w:rsidP="00482CF8">
      <w:pPr>
        <w:ind w:firstLine="709"/>
        <w:jc w:val="center"/>
        <w:rPr>
          <w:rFonts w:eastAsia="Calibri"/>
          <w:bCs/>
          <w:noProof/>
        </w:rPr>
      </w:pPr>
    </w:p>
    <w:p w:rsidR="00482CF8" w:rsidRDefault="00482CF8" w:rsidP="00482CF8">
      <w:pPr>
        <w:ind w:firstLine="709"/>
        <w:jc w:val="center"/>
        <w:rPr>
          <w:rFonts w:eastAsia="Calibri"/>
          <w:b/>
          <w:noProof/>
        </w:rPr>
      </w:pPr>
    </w:p>
    <w:p w:rsidR="00482CF8" w:rsidRDefault="00482CF8" w:rsidP="00482CF8">
      <w:pPr>
        <w:ind w:firstLine="709"/>
        <w:jc w:val="center"/>
        <w:rPr>
          <w:rFonts w:eastAsia="Calibri"/>
          <w:noProof/>
        </w:rPr>
      </w:pPr>
      <w:r>
        <w:rPr>
          <w:rFonts w:eastAsia="Calibri"/>
          <w:noProof/>
        </w:rPr>
        <w:t>РЕШЕНИЕ</w:t>
      </w:r>
    </w:p>
    <w:p w:rsidR="00482CF8" w:rsidRDefault="00482CF8" w:rsidP="00482CF8">
      <w:pPr>
        <w:ind w:firstLine="709"/>
        <w:jc w:val="center"/>
        <w:rPr>
          <w:rFonts w:eastAsia="Calibri"/>
          <w:noProof/>
        </w:rPr>
      </w:pPr>
    </w:p>
    <w:p w:rsidR="00482CF8" w:rsidRDefault="00482CF8" w:rsidP="00482CF8">
      <w:pPr>
        <w:ind w:firstLine="709"/>
        <w:jc w:val="center"/>
        <w:rPr>
          <w:rFonts w:eastAsia="Calibri"/>
          <w:noProof/>
        </w:rPr>
      </w:pPr>
      <w:r>
        <w:rPr>
          <w:rFonts w:eastAsia="Calibri"/>
          <w:noProof/>
        </w:rPr>
        <w:t xml:space="preserve">   </w:t>
      </w:r>
    </w:p>
    <w:p w:rsidR="00482CF8" w:rsidRDefault="00482CF8" w:rsidP="00482CF8">
      <w:pPr>
        <w:jc w:val="center"/>
        <w:rPr>
          <w:rFonts w:eastAsia="Calibri"/>
          <w:noProof/>
        </w:rPr>
      </w:pPr>
      <w:r>
        <w:rPr>
          <w:rFonts w:eastAsia="Calibri"/>
          <w:noProof/>
        </w:rPr>
        <w:t>от 16 апреля 2026 года                                                                                                 № 1-12/140</w:t>
      </w:r>
    </w:p>
    <w:p w:rsidR="00B3602A" w:rsidRDefault="00B3602A" w:rsidP="00B3602A">
      <w:pPr>
        <w:tabs>
          <w:tab w:val="left" w:pos="4395"/>
        </w:tabs>
        <w:ind w:firstLine="709"/>
        <w:jc w:val="both"/>
      </w:pPr>
    </w:p>
    <w:p w:rsidR="00A93BB3" w:rsidRDefault="00A93BB3" w:rsidP="00803EEE">
      <w:pPr>
        <w:jc w:val="center"/>
        <w:rPr>
          <w:bCs/>
          <w:spacing w:val="-1"/>
        </w:rPr>
      </w:pPr>
    </w:p>
    <w:p w:rsidR="00803EEE" w:rsidRPr="00E54A78" w:rsidRDefault="00803EEE" w:rsidP="00524060">
      <w:pPr>
        <w:jc w:val="both"/>
        <w:rPr>
          <w:bCs/>
          <w:spacing w:val="-1"/>
        </w:rPr>
      </w:pPr>
    </w:p>
    <w:p w:rsidR="00482CF8" w:rsidRDefault="0062180E" w:rsidP="0062180E">
      <w:pPr>
        <w:pStyle w:val="a3"/>
        <w:jc w:val="center"/>
        <w:rPr>
          <w:b/>
          <w:sz w:val="24"/>
        </w:rPr>
      </w:pPr>
      <w:r w:rsidRPr="00B3602A">
        <w:rPr>
          <w:b/>
          <w:sz w:val="24"/>
        </w:rPr>
        <w:t>Об отчете председателя К</w:t>
      </w:r>
      <w:r w:rsidR="00803EEE" w:rsidRPr="00B3602A">
        <w:rPr>
          <w:b/>
          <w:sz w:val="24"/>
        </w:rPr>
        <w:t>онтрольно-счетно</w:t>
      </w:r>
      <w:r w:rsidRPr="00B3602A">
        <w:rPr>
          <w:b/>
          <w:sz w:val="24"/>
        </w:rPr>
        <w:t>го</w:t>
      </w:r>
      <w:r w:rsidR="00803EEE" w:rsidRPr="00B3602A">
        <w:rPr>
          <w:b/>
          <w:sz w:val="24"/>
        </w:rPr>
        <w:t xml:space="preserve"> к</w:t>
      </w:r>
      <w:r w:rsidRPr="00B3602A">
        <w:rPr>
          <w:b/>
          <w:sz w:val="24"/>
        </w:rPr>
        <w:t>омитета</w:t>
      </w:r>
      <w:r w:rsidR="00803EEE" w:rsidRPr="00B3602A">
        <w:rPr>
          <w:b/>
          <w:sz w:val="24"/>
        </w:rPr>
        <w:t xml:space="preserve"> </w:t>
      </w:r>
    </w:p>
    <w:p w:rsidR="00803EEE" w:rsidRPr="00B3602A" w:rsidRDefault="00482CF8" w:rsidP="0062180E">
      <w:pPr>
        <w:pStyle w:val="a3"/>
        <w:jc w:val="center"/>
        <w:rPr>
          <w:b/>
          <w:sz w:val="24"/>
        </w:rPr>
      </w:pPr>
      <w:r w:rsidRPr="00B3602A">
        <w:rPr>
          <w:b/>
          <w:sz w:val="24"/>
        </w:rPr>
        <w:t>Кемского муниципального округа</w:t>
      </w:r>
      <w:r w:rsidR="0062180E" w:rsidRPr="00B3602A">
        <w:rPr>
          <w:b/>
          <w:sz w:val="24"/>
        </w:rPr>
        <w:t xml:space="preserve"> </w:t>
      </w:r>
      <w:r w:rsidR="00A93BB3" w:rsidRPr="00B3602A">
        <w:rPr>
          <w:b/>
          <w:sz w:val="24"/>
        </w:rPr>
        <w:t>о результатах деятельности за</w:t>
      </w:r>
      <w:r w:rsidR="001F4CA4" w:rsidRPr="00B3602A">
        <w:rPr>
          <w:b/>
          <w:sz w:val="24"/>
        </w:rPr>
        <w:t xml:space="preserve"> </w:t>
      </w:r>
      <w:r w:rsidR="00A93BB3" w:rsidRPr="00B3602A">
        <w:rPr>
          <w:b/>
          <w:sz w:val="24"/>
        </w:rPr>
        <w:t>202</w:t>
      </w:r>
      <w:r w:rsidR="00B3602A" w:rsidRPr="00B3602A">
        <w:rPr>
          <w:b/>
          <w:sz w:val="24"/>
        </w:rPr>
        <w:t>5</w:t>
      </w:r>
      <w:r w:rsidR="00803EEE" w:rsidRPr="00B3602A">
        <w:rPr>
          <w:b/>
          <w:sz w:val="24"/>
        </w:rPr>
        <w:t xml:space="preserve"> год</w:t>
      </w:r>
    </w:p>
    <w:p w:rsidR="00803EEE" w:rsidRPr="00E54A78" w:rsidRDefault="00803EEE" w:rsidP="00803EEE">
      <w:pPr>
        <w:pStyle w:val="a3"/>
        <w:rPr>
          <w:sz w:val="24"/>
        </w:rPr>
      </w:pPr>
    </w:p>
    <w:p w:rsidR="00803EEE" w:rsidRPr="00E54A78" w:rsidRDefault="00803EEE" w:rsidP="00803EEE">
      <w:pPr>
        <w:pStyle w:val="a3"/>
        <w:rPr>
          <w:sz w:val="24"/>
        </w:rPr>
      </w:pPr>
    </w:p>
    <w:p w:rsidR="00262CFE" w:rsidRPr="001425C3" w:rsidRDefault="00262CFE" w:rsidP="001425C3">
      <w:pPr>
        <w:pStyle w:val="a3"/>
        <w:jc w:val="both"/>
        <w:rPr>
          <w:color w:val="FF0000"/>
          <w:sz w:val="24"/>
        </w:rPr>
      </w:pPr>
      <w:r>
        <w:rPr>
          <w:sz w:val="24"/>
        </w:rPr>
        <w:t xml:space="preserve">          </w:t>
      </w:r>
      <w:r w:rsidRPr="000A3C6D">
        <w:rPr>
          <w:sz w:val="24"/>
        </w:rPr>
        <w:t xml:space="preserve">В соответствии </w:t>
      </w:r>
      <w:r>
        <w:rPr>
          <w:sz w:val="24"/>
        </w:rPr>
        <w:t xml:space="preserve">с </w:t>
      </w:r>
      <w:r w:rsidRPr="000A3C6D">
        <w:rPr>
          <w:rFonts w:eastAsiaTheme="minorHAnsi"/>
          <w:sz w:val="24"/>
          <w:lang w:eastAsia="en-US"/>
        </w:rPr>
        <w:t xml:space="preserve">Федеральным </w:t>
      </w:r>
      <w:hyperlink r:id="rId9" w:history="1">
        <w:r w:rsidRPr="000A3C6D">
          <w:rPr>
            <w:rFonts w:eastAsiaTheme="minorHAnsi"/>
            <w:sz w:val="24"/>
            <w:lang w:eastAsia="en-US"/>
          </w:rPr>
          <w:t>законом</w:t>
        </w:r>
      </w:hyperlink>
      <w:r w:rsidRPr="000A3C6D">
        <w:rPr>
          <w:rFonts w:eastAsiaTheme="minorHAnsi"/>
          <w:sz w:val="24"/>
          <w:lang w:eastAsia="en-US"/>
        </w:rPr>
        <w:t xml:space="preserve"> от 7 февраля 2011 года </w:t>
      </w:r>
      <w:r>
        <w:rPr>
          <w:rFonts w:eastAsiaTheme="minorHAnsi"/>
          <w:sz w:val="24"/>
          <w:lang w:eastAsia="en-US"/>
        </w:rPr>
        <w:t>№</w:t>
      </w:r>
      <w:r w:rsidR="00B3602A">
        <w:rPr>
          <w:rFonts w:eastAsiaTheme="minorHAnsi"/>
          <w:sz w:val="24"/>
          <w:lang w:eastAsia="en-US"/>
        </w:rPr>
        <w:t xml:space="preserve"> 6-ФЗ «</w:t>
      </w:r>
      <w:r w:rsidRPr="000A3C6D">
        <w:rPr>
          <w:rFonts w:eastAsiaTheme="minorHAnsi"/>
          <w:sz w:val="24"/>
          <w:lang w:eastAsia="en-US"/>
        </w:rPr>
        <w:t>Об общих принципах организации и деятельности контрольно-счетных органов субъектов Российской Федерации и муни</w:t>
      </w:r>
      <w:r w:rsidR="00B3602A">
        <w:rPr>
          <w:rFonts w:eastAsiaTheme="minorHAnsi"/>
          <w:sz w:val="24"/>
          <w:lang w:eastAsia="en-US"/>
        </w:rPr>
        <w:t>ципальных образований»</w:t>
      </w:r>
      <w:r w:rsidR="00FC7B86">
        <w:rPr>
          <w:rFonts w:eastAsiaTheme="minorHAnsi"/>
          <w:sz w:val="24"/>
          <w:lang w:eastAsia="en-US"/>
        </w:rPr>
        <w:t xml:space="preserve">, </w:t>
      </w:r>
      <w:r w:rsidRPr="00DC1F42">
        <w:rPr>
          <w:sz w:val="24"/>
        </w:rPr>
        <w:t xml:space="preserve">Уставом </w:t>
      </w:r>
      <w:r w:rsidR="00B3602A">
        <w:rPr>
          <w:sz w:val="24"/>
        </w:rPr>
        <w:t>Кемского муниципального округа</w:t>
      </w:r>
      <w:r>
        <w:rPr>
          <w:sz w:val="24"/>
        </w:rPr>
        <w:t xml:space="preserve">, </w:t>
      </w:r>
      <w:r w:rsidRPr="00267BE7">
        <w:rPr>
          <w:sz w:val="24"/>
        </w:rPr>
        <w:t>Положением «</w:t>
      </w:r>
      <w:r w:rsidR="00267BE7" w:rsidRPr="00267BE7">
        <w:rPr>
          <w:sz w:val="24"/>
        </w:rPr>
        <w:t>О К</w:t>
      </w:r>
      <w:r w:rsidR="001425C3" w:rsidRPr="00267BE7">
        <w:rPr>
          <w:sz w:val="24"/>
        </w:rPr>
        <w:t xml:space="preserve">онтрольно-счетном  комитете Кемского муниципального </w:t>
      </w:r>
      <w:r w:rsidR="00267BE7" w:rsidRPr="00267BE7">
        <w:rPr>
          <w:sz w:val="24"/>
        </w:rPr>
        <w:t>округа</w:t>
      </w:r>
      <w:r w:rsidRPr="00267BE7">
        <w:rPr>
          <w:sz w:val="24"/>
        </w:rPr>
        <w:t xml:space="preserve">», утвержденным решением Совета Кемского муниципального </w:t>
      </w:r>
      <w:r w:rsidR="00267BE7" w:rsidRPr="00267BE7">
        <w:rPr>
          <w:sz w:val="24"/>
        </w:rPr>
        <w:t>округа</w:t>
      </w:r>
      <w:r w:rsidRPr="00267BE7">
        <w:rPr>
          <w:sz w:val="24"/>
        </w:rPr>
        <w:t xml:space="preserve"> от </w:t>
      </w:r>
      <w:r w:rsidR="00267BE7" w:rsidRPr="00267BE7">
        <w:rPr>
          <w:sz w:val="24"/>
        </w:rPr>
        <w:t>27 ноября</w:t>
      </w:r>
      <w:r w:rsidRPr="00267BE7">
        <w:rPr>
          <w:sz w:val="24"/>
        </w:rPr>
        <w:t xml:space="preserve"> </w:t>
      </w:r>
      <w:r w:rsidR="00267BE7" w:rsidRPr="00267BE7">
        <w:rPr>
          <w:sz w:val="24"/>
        </w:rPr>
        <w:t xml:space="preserve">2025 </w:t>
      </w:r>
      <w:r w:rsidRPr="00267BE7">
        <w:rPr>
          <w:sz w:val="24"/>
        </w:rPr>
        <w:t xml:space="preserve">года  № </w:t>
      </w:r>
      <w:r w:rsidR="00267BE7" w:rsidRPr="00267BE7">
        <w:rPr>
          <w:sz w:val="24"/>
        </w:rPr>
        <w:t>1-5/56</w:t>
      </w:r>
      <w:r w:rsidRPr="00267BE7">
        <w:rPr>
          <w:sz w:val="24"/>
        </w:rPr>
        <w:t>,</w:t>
      </w:r>
      <w:r w:rsidR="00FC7B86" w:rsidRPr="00267BE7">
        <w:t xml:space="preserve"> </w:t>
      </w:r>
      <w:r w:rsidR="00FC7B86" w:rsidRPr="00FC7B86">
        <w:rPr>
          <w:sz w:val="24"/>
        </w:rPr>
        <w:t xml:space="preserve">Планом работы Совета Кемского муниципального </w:t>
      </w:r>
      <w:r w:rsidR="00B3602A">
        <w:rPr>
          <w:sz w:val="24"/>
        </w:rPr>
        <w:t>округа</w:t>
      </w:r>
      <w:r w:rsidR="00FC7B86" w:rsidRPr="00FC7B86">
        <w:rPr>
          <w:sz w:val="24"/>
        </w:rPr>
        <w:t xml:space="preserve"> на 202</w:t>
      </w:r>
      <w:r w:rsidR="00B3602A">
        <w:rPr>
          <w:sz w:val="24"/>
        </w:rPr>
        <w:t>6</w:t>
      </w:r>
      <w:r w:rsidR="00FC7B86" w:rsidRPr="00FC7B86">
        <w:rPr>
          <w:sz w:val="24"/>
        </w:rPr>
        <w:t xml:space="preserve"> год, утвержденным решением Совета Кемского </w:t>
      </w:r>
      <w:r w:rsidR="00FC7B86" w:rsidRPr="001425C3">
        <w:rPr>
          <w:sz w:val="24"/>
        </w:rPr>
        <w:t xml:space="preserve">муниципального </w:t>
      </w:r>
      <w:r w:rsidR="00B3602A">
        <w:rPr>
          <w:sz w:val="24"/>
        </w:rPr>
        <w:t>округа</w:t>
      </w:r>
      <w:r w:rsidR="00FC7B86" w:rsidRPr="001425C3">
        <w:rPr>
          <w:sz w:val="24"/>
        </w:rPr>
        <w:t xml:space="preserve"> от 2</w:t>
      </w:r>
      <w:r w:rsidR="00B3602A">
        <w:rPr>
          <w:sz w:val="24"/>
        </w:rPr>
        <w:t>5</w:t>
      </w:r>
      <w:r w:rsidR="001425C3" w:rsidRPr="001425C3">
        <w:rPr>
          <w:sz w:val="24"/>
        </w:rPr>
        <w:t xml:space="preserve"> </w:t>
      </w:r>
      <w:r w:rsidR="00FC7B86" w:rsidRPr="001425C3">
        <w:rPr>
          <w:sz w:val="24"/>
        </w:rPr>
        <w:t>декабря 202</w:t>
      </w:r>
      <w:r w:rsidR="00B3602A">
        <w:rPr>
          <w:sz w:val="24"/>
        </w:rPr>
        <w:t>5</w:t>
      </w:r>
      <w:r w:rsidR="001425C3" w:rsidRPr="001425C3">
        <w:rPr>
          <w:sz w:val="24"/>
        </w:rPr>
        <w:t xml:space="preserve"> </w:t>
      </w:r>
      <w:r w:rsidR="00FC7B86" w:rsidRPr="001425C3">
        <w:rPr>
          <w:sz w:val="24"/>
        </w:rPr>
        <w:t xml:space="preserve">года № </w:t>
      </w:r>
      <w:r w:rsidR="00B3602A">
        <w:rPr>
          <w:sz w:val="24"/>
        </w:rPr>
        <w:t>1-7/94</w:t>
      </w:r>
      <w:r w:rsidR="0036393B">
        <w:rPr>
          <w:sz w:val="24"/>
        </w:rPr>
        <w:t>,</w:t>
      </w:r>
    </w:p>
    <w:p w:rsidR="00262CFE" w:rsidRDefault="00262CFE" w:rsidP="00262CFE">
      <w:pPr>
        <w:jc w:val="both"/>
      </w:pPr>
    </w:p>
    <w:p w:rsidR="00262CFE" w:rsidRPr="00835C1B" w:rsidRDefault="00262CFE" w:rsidP="00262CFE">
      <w:pPr>
        <w:pStyle w:val="a3"/>
        <w:jc w:val="center"/>
        <w:rPr>
          <w:sz w:val="24"/>
        </w:rPr>
      </w:pPr>
      <w:r>
        <w:rPr>
          <w:sz w:val="24"/>
        </w:rPr>
        <w:t xml:space="preserve">Совет Кемского муниципального </w:t>
      </w:r>
      <w:r w:rsidR="00B3602A">
        <w:rPr>
          <w:sz w:val="24"/>
        </w:rPr>
        <w:t>округа</w:t>
      </w:r>
      <w:r>
        <w:rPr>
          <w:sz w:val="24"/>
        </w:rPr>
        <w:t xml:space="preserve"> </w:t>
      </w:r>
      <w:r w:rsidRPr="00835C1B">
        <w:rPr>
          <w:sz w:val="24"/>
        </w:rPr>
        <w:t>РЕШИЛ:</w:t>
      </w:r>
    </w:p>
    <w:p w:rsidR="00262CFE" w:rsidRDefault="00262CFE" w:rsidP="00262CFE">
      <w:pPr>
        <w:jc w:val="both"/>
      </w:pPr>
    </w:p>
    <w:p w:rsidR="00262CFE" w:rsidRPr="00DC1F42" w:rsidRDefault="00262CFE" w:rsidP="00262CFE">
      <w:pPr>
        <w:jc w:val="both"/>
      </w:pPr>
      <w:r>
        <w:t xml:space="preserve">        1.</w:t>
      </w:r>
      <w:r w:rsidR="00372792">
        <w:t xml:space="preserve"> </w:t>
      </w:r>
      <w:r w:rsidR="00FC7B86">
        <w:t>О</w:t>
      </w:r>
      <w:r w:rsidRPr="00DC1F42">
        <w:t>т</w:t>
      </w:r>
      <w:r>
        <w:t xml:space="preserve">чет </w:t>
      </w:r>
      <w:r w:rsidR="001425C3">
        <w:t>председателя К</w:t>
      </w:r>
      <w:r w:rsidRPr="00DC1F42">
        <w:t>онтрольно-счетно</w:t>
      </w:r>
      <w:r w:rsidR="001425C3">
        <w:t>го</w:t>
      </w:r>
      <w:r w:rsidRPr="00DC1F42">
        <w:t xml:space="preserve"> </w:t>
      </w:r>
      <w:r w:rsidR="001425C3">
        <w:t>комитета</w:t>
      </w:r>
      <w:r w:rsidRPr="00DC1F42">
        <w:t xml:space="preserve"> </w:t>
      </w:r>
      <w:r>
        <w:t xml:space="preserve">Кемского муниципального </w:t>
      </w:r>
      <w:r w:rsidR="00B3602A">
        <w:t>округа</w:t>
      </w:r>
      <w:r w:rsidR="00A93BB3">
        <w:t xml:space="preserve"> о</w:t>
      </w:r>
      <w:r w:rsidR="00A93BB3" w:rsidRPr="005465F9">
        <w:t xml:space="preserve"> </w:t>
      </w:r>
      <w:r w:rsidR="00A93BB3">
        <w:t>результатах</w:t>
      </w:r>
      <w:r w:rsidR="00A93BB3" w:rsidRPr="005465F9">
        <w:t xml:space="preserve"> </w:t>
      </w:r>
      <w:r w:rsidR="00A93BB3">
        <w:t>деятельности</w:t>
      </w:r>
      <w:r w:rsidR="00A93BB3" w:rsidRPr="005465F9">
        <w:t xml:space="preserve"> </w:t>
      </w:r>
      <w:r w:rsidR="00A93BB3">
        <w:t>за 202</w:t>
      </w:r>
      <w:r w:rsidR="00B3602A">
        <w:t>5</w:t>
      </w:r>
      <w:r w:rsidR="00FC7B86">
        <w:t xml:space="preserve"> год </w:t>
      </w:r>
      <w:r w:rsidR="00FC7B86" w:rsidRPr="00FC7B86">
        <w:t>принять к сведению</w:t>
      </w:r>
      <w:r w:rsidR="00FC7B86">
        <w:t>.</w:t>
      </w:r>
    </w:p>
    <w:p w:rsidR="00B3602A" w:rsidRDefault="00262CFE" w:rsidP="00262CFE">
      <w:pPr>
        <w:jc w:val="both"/>
      </w:pPr>
      <w:r>
        <w:t xml:space="preserve">        2.</w:t>
      </w:r>
      <w:r w:rsidRPr="005465F9">
        <w:t xml:space="preserve"> </w:t>
      </w:r>
      <w:r w:rsidR="00B3602A" w:rsidRPr="00B3602A">
        <w:t>Опубликовать настоящее решение в информационном бюллетени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62CFE" w:rsidRDefault="00262CFE" w:rsidP="00262CFE">
      <w:pPr>
        <w:jc w:val="both"/>
      </w:pPr>
      <w:r w:rsidRPr="00DC1F42">
        <w:t xml:space="preserve"> </w:t>
      </w:r>
      <w:r>
        <w:t xml:space="preserve">      3.</w:t>
      </w:r>
      <w:r w:rsidRPr="00DC1F42">
        <w:t xml:space="preserve"> </w:t>
      </w:r>
      <w:r w:rsidR="00482CF8">
        <w:t xml:space="preserve">Настоящее </w:t>
      </w:r>
      <w:r w:rsidR="002D7D3C">
        <w:t>решение</w:t>
      </w:r>
      <w:r w:rsidR="002D7D3C" w:rsidRPr="00DC1F42">
        <w:t xml:space="preserve"> </w:t>
      </w:r>
      <w:r w:rsidR="002D7D3C">
        <w:t>вступает</w:t>
      </w:r>
      <w:r w:rsidR="002D7D3C" w:rsidRPr="00DC1F42">
        <w:t xml:space="preserve"> </w:t>
      </w:r>
      <w:r w:rsidR="002D7D3C">
        <w:t>в</w:t>
      </w:r>
      <w:r>
        <w:t xml:space="preserve"> </w:t>
      </w:r>
      <w:r w:rsidRPr="00DC1F42">
        <w:t xml:space="preserve"> силу </w:t>
      </w:r>
      <w:r>
        <w:t xml:space="preserve"> </w:t>
      </w:r>
      <w:r w:rsidRPr="00DC1F42">
        <w:t xml:space="preserve">со </w:t>
      </w:r>
      <w:r>
        <w:t xml:space="preserve"> </w:t>
      </w:r>
      <w:r w:rsidRPr="00DC1F42">
        <w:t xml:space="preserve">дня </w:t>
      </w:r>
      <w:r>
        <w:t xml:space="preserve"> </w:t>
      </w:r>
      <w:r w:rsidRPr="00DC1F42">
        <w:t>его</w:t>
      </w:r>
      <w:r>
        <w:t xml:space="preserve"> </w:t>
      </w:r>
      <w:r w:rsidRPr="00DC1F42">
        <w:t xml:space="preserve"> принятия.</w:t>
      </w:r>
    </w:p>
    <w:p w:rsidR="00262CFE" w:rsidRDefault="00262CFE" w:rsidP="00262CFE">
      <w:pPr>
        <w:jc w:val="both"/>
      </w:pPr>
    </w:p>
    <w:p w:rsidR="00CF2D89" w:rsidRDefault="00CF2D89" w:rsidP="00262CFE">
      <w:pPr>
        <w:jc w:val="both"/>
      </w:pPr>
    </w:p>
    <w:p w:rsidR="00262CFE" w:rsidRPr="00DC1F42" w:rsidRDefault="00262CFE" w:rsidP="00262CFE">
      <w:pPr>
        <w:jc w:val="both"/>
      </w:pPr>
    </w:p>
    <w:p w:rsidR="00262CFE" w:rsidRDefault="00D813C5" w:rsidP="00262CFE">
      <w:pPr>
        <w:jc w:val="both"/>
      </w:pPr>
      <w:r>
        <w:t>П</w:t>
      </w:r>
      <w:r w:rsidR="00262CFE">
        <w:t xml:space="preserve">редседатель Совета </w:t>
      </w:r>
      <w:proofErr w:type="spellStart"/>
      <w:r w:rsidR="00262CFE">
        <w:t>Кемского</w:t>
      </w:r>
      <w:proofErr w:type="spellEnd"/>
      <w:r w:rsidR="00262CFE">
        <w:t xml:space="preserve"> муниципального </w:t>
      </w:r>
      <w:r w:rsidR="00B3602A">
        <w:t>округа                                       Е.В.</w:t>
      </w:r>
      <w:r w:rsidR="00F96CFD">
        <w:t xml:space="preserve"> </w:t>
      </w:r>
      <w:proofErr w:type="spellStart"/>
      <w:r w:rsidR="00B3602A">
        <w:t>Дыкуль</w:t>
      </w:r>
      <w:proofErr w:type="spellEnd"/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D075B8">
      <w:pPr>
        <w:tabs>
          <w:tab w:val="left" w:pos="7137"/>
        </w:tabs>
        <w:jc w:val="right"/>
      </w:pPr>
      <w:r>
        <w:lastRenderedPageBreak/>
        <w:t>Приложение</w:t>
      </w:r>
    </w:p>
    <w:p w:rsidR="00D075B8" w:rsidRDefault="00D075B8" w:rsidP="00D075B8">
      <w:pPr>
        <w:tabs>
          <w:tab w:val="left" w:pos="7137"/>
        </w:tabs>
        <w:jc w:val="right"/>
      </w:pPr>
      <w:r>
        <w:t xml:space="preserve"> к решению  </w:t>
      </w:r>
      <w:bookmarkStart w:id="0" w:name="_GoBack"/>
      <w:bookmarkEnd w:id="0"/>
      <w:r>
        <w:t xml:space="preserve">Совета </w:t>
      </w:r>
    </w:p>
    <w:p w:rsidR="00D075B8" w:rsidRDefault="00D075B8" w:rsidP="00D075B8">
      <w:pPr>
        <w:tabs>
          <w:tab w:val="left" w:pos="7137"/>
        </w:tabs>
        <w:jc w:val="right"/>
      </w:pPr>
      <w:proofErr w:type="spellStart"/>
      <w:r>
        <w:t>Кемского</w:t>
      </w:r>
      <w:proofErr w:type="spellEnd"/>
      <w:r>
        <w:t xml:space="preserve"> муниципального округа</w:t>
      </w:r>
    </w:p>
    <w:p w:rsidR="00D075B8" w:rsidRDefault="00D075B8" w:rsidP="00D075B8">
      <w:pPr>
        <w:tabs>
          <w:tab w:val="left" w:pos="7137"/>
        </w:tabs>
        <w:jc w:val="right"/>
      </w:pPr>
      <w:r>
        <w:t xml:space="preserve"> от 16.04.2026 № </w:t>
      </w:r>
      <w:r w:rsidRPr="00D075B8">
        <w:t>1-12/140</w:t>
      </w: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D075B8">
      <w:pPr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ОТЧЕТ </w:t>
      </w:r>
    </w:p>
    <w:p w:rsidR="00D075B8" w:rsidRDefault="00D075B8" w:rsidP="00D075B8">
      <w:pPr>
        <w:jc w:val="center"/>
        <w:rPr>
          <w:color w:val="000000" w:themeColor="text1"/>
        </w:rPr>
      </w:pPr>
      <w:r>
        <w:rPr>
          <w:color w:val="000000" w:themeColor="text1"/>
        </w:rPr>
        <w:t>о деятельности</w:t>
      </w:r>
      <w:proofErr w:type="gramStart"/>
      <w:r>
        <w:rPr>
          <w:color w:val="000000" w:themeColor="text1"/>
        </w:rPr>
        <w:t xml:space="preserve"> К</w:t>
      </w:r>
      <w:proofErr w:type="gramEnd"/>
      <w:r>
        <w:rPr>
          <w:color w:val="000000" w:themeColor="text1"/>
        </w:rPr>
        <w:t xml:space="preserve">онтрольно – счетного комитета </w:t>
      </w:r>
    </w:p>
    <w:p w:rsidR="00D075B8" w:rsidRDefault="00D075B8" w:rsidP="00D075B8">
      <w:pPr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Кемского</w:t>
      </w:r>
      <w:proofErr w:type="spellEnd"/>
      <w:r>
        <w:rPr>
          <w:color w:val="000000" w:themeColor="text1"/>
        </w:rPr>
        <w:t xml:space="preserve"> муниципального района за 2025 год</w:t>
      </w:r>
    </w:p>
    <w:p w:rsidR="00D075B8" w:rsidRDefault="00D075B8" w:rsidP="00D075B8">
      <w:pPr>
        <w:jc w:val="center"/>
        <w:rPr>
          <w:b/>
          <w:color w:val="000000" w:themeColor="text1"/>
        </w:rPr>
      </w:pPr>
    </w:p>
    <w:p w:rsidR="00D075B8" w:rsidRDefault="00D075B8" w:rsidP="00D075B8">
      <w:pPr>
        <w:pStyle w:val="a3"/>
        <w:ind w:firstLine="709"/>
        <w:jc w:val="both"/>
      </w:pPr>
    </w:p>
    <w:p w:rsidR="00D075B8" w:rsidRDefault="00D075B8" w:rsidP="00D075B8">
      <w:pPr>
        <w:numPr>
          <w:ilvl w:val="0"/>
          <w:numId w:val="5"/>
        </w:numPr>
        <w:spacing w:after="200"/>
        <w:ind w:left="0" w:firstLine="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Общие сведения.</w:t>
      </w:r>
    </w:p>
    <w:p w:rsidR="00D075B8" w:rsidRDefault="00D075B8" w:rsidP="00D075B8">
      <w:pPr>
        <w:ind w:firstLine="709"/>
        <w:jc w:val="both"/>
        <w:rPr>
          <w:rFonts w:eastAsia="Calibri"/>
        </w:rPr>
      </w:pPr>
      <w:proofErr w:type="gramStart"/>
      <w:r>
        <w:rPr>
          <w:rFonts w:eastAsia="Calibri"/>
        </w:rPr>
        <w:t xml:space="preserve">Отчет об итогах осуществления внешнего муниципального финансового контроля в </w:t>
      </w:r>
      <w:proofErr w:type="spellStart"/>
      <w:r>
        <w:rPr>
          <w:rFonts w:eastAsia="Calibri"/>
        </w:rPr>
        <w:t>Кемском</w:t>
      </w:r>
      <w:proofErr w:type="spellEnd"/>
      <w:r>
        <w:rPr>
          <w:rFonts w:eastAsia="Calibri"/>
        </w:rPr>
        <w:t xml:space="preserve"> муниципальном районе за 2025 год подготовлен по деятельности Контрольно-счетного комитета </w:t>
      </w:r>
      <w:proofErr w:type="spellStart"/>
      <w:r>
        <w:rPr>
          <w:rFonts w:eastAsia="Calibri"/>
        </w:rPr>
        <w:t>Кемского</w:t>
      </w:r>
      <w:proofErr w:type="spellEnd"/>
      <w:r>
        <w:rPr>
          <w:rFonts w:eastAsia="Calibri"/>
        </w:rPr>
        <w:t xml:space="preserve"> муниципального района в соответствии с нормами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Закон №6-ФЗ).</w:t>
      </w:r>
      <w:proofErr w:type="gramEnd"/>
    </w:p>
    <w:p w:rsidR="00D075B8" w:rsidRDefault="00D075B8" w:rsidP="00D075B8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Орган внешнего муниципального финансового контроля – </w:t>
      </w:r>
      <w:r>
        <w:t xml:space="preserve">постоянно действующий орган, образованный Советом </w:t>
      </w:r>
      <w:proofErr w:type="spellStart"/>
      <w:r>
        <w:rPr>
          <w:rFonts w:eastAsia="Calibri"/>
        </w:rPr>
        <w:t>Кемского</w:t>
      </w:r>
      <w:proofErr w:type="spellEnd"/>
      <w:r>
        <w:rPr>
          <w:rFonts w:eastAsia="Calibri"/>
        </w:rPr>
        <w:t xml:space="preserve"> муниципального района и подотчетный ему. </w:t>
      </w:r>
    </w:p>
    <w:p w:rsidR="00D075B8" w:rsidRDefault="00D075B8" w:rsidP="00D075B8">
      <w:pPr>
        <w:autoSpaceDE w:val="0"/>
        <w:autoSpaceDN w:val="0"/>
        <w:adjustRightInd w:val="0"/>
        <w:ind w:firstLine="709"/>
        <w:jc w:val="both"/>
      </w:pPr>
      <w:r>
        <w:t xml:space="preserve">Основные принципы деятельности – законность, объективность, эффективность, независимость, гласность. </w:t>
      </w:r>
    </w:p>
    <w:p w:rsidR="00D075B8" w:rsidRDefault="00D075B8" w:rsidP="00D075B8">
      <w:pPr>
        <w:pStyle w:val="a3"/>
        <w:ind w:firstLine="709"/>
        <w:jc w:val="both"/>
      </w:pPr>
    </w:p>
    <w:p w:rsidR="00D075B8" w:rsidRDefault="00D075B8" w:rsidP="00D075B8">
      <w:pPr>
        <w:pStyle w:val="a6"/>
        <w:numPr>
          <w:ilvl w:val="0"/>
          <w:numId w:val="5"/>
        </w:numPr>
        <w:ind w:left="0" w:firstLine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Основные итоги деятельности в 2025 году</w:t>
      </w:r>
    </w:p>
    <w:p w:rsidR="00D075B8" w:rsidRDefault="00D075B8" w:rsidP="00D075B8">
      <w:pPr>
        <w:ind w:firstLine="709"/>
        <w:jc w:val="both"/>
      </w:pPr>
      <w:r>
        <w:t>Деятельность органа внешнего контроля осуществлялась в соответствии с Планом контрольной деятельности на 2025 год.</w:t>
      </w:r>
    </w:p>
    <w:p w:rsidR="00D075B8" w:rsidRDefault="00D075B8" w:rsidP="00D075B8">
      <w:pPr>
        <w:ind w:firstLine="709"/>
        <w:jc w:val="both"/>
      </w:pPr>
      <w:r>
        <w:t>Проведено 56 мероприятий, из них:</w:t>
      </w:r>
    </w:p>
    <w:p w:rsidR="00D075B8" w:rsidRDefault="00D075B8" w:rsidP="00D075B8">
      <w:pPr>
        <w:pStyle w:val="a6"/>
        <w:numPr>
          <w:ilvl w:val="0"/>
          <w:numId w:val="6"/>
        </w:numPr>
        <w:ind w:left="0" w:firstLine="709"/>
        <w:jc w:val="both"/>
        <w:rPr>
          <w:lang w:eastAsia="en-US"/>
        </w:rPr>
      </w:pPr>
      <w:r>
        <w:rPr>
          <w:lang w:eastAsia="en-US"/>
        </w:rPr>
        <w:t>Внешняя проверка отчета об исполнении бюджета</w:t>
      </w:r>
      <w:r>
        <w:t xml:space="preserve"> </w:t>
      </w:r>
      <w:r>
        <w:rPr>
          <w:lang w:eastAsia="en-US"/>
        </w:rPr>
        <w:t xml:space="preserve">за 2024 год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муниципального района (далее – район, бюджет района),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городского поселения, </w:t>
      </w:r>
      <w:proofErr w:type="spellStart"/>
      <w:r>
        <w:rPr>
          <w:lang w:eastAsia="en-US"/>
        </w:rPr>
        <w:t>Рабочеостровского</w:t>
      </w:r>
      <w:proofErr w:type="spellEnd"/>
      <w:r>
        <w:rPr>
          <w:lang w:eastAsia="en-US"/>
        </w:rPr>
        <w:t xml:space="preserve"> сельского поселения, </w:t>
      </w:r>
      <w:proofErr w:type="spellStart"/>
      <w:r>
        <w:rPr>
          <w:lang w:eastAsia="en-US"/>
        </w:rPr>
        <w:t>Кривопорожского</w:t>
      </w:r>
      <w:proofErr w:type="spellEnd"/>
      <w:r>
        <w:rPr>
          <w:lang w:eastAsia="en-US"/>
        </w:rPr>
        <w:t xml:space="preserve"> сельского поселения, </w:t>
      </w:r>
      <w:proofErr w:type="spellStart"/>
      <w:r>
        <w:rPr>
          <w:lang w:eastAsia="en-US"/>
        </w:rPr>
        <w:t>Куземского</w:t>
      </w:r>
      <w:proofErr w:type="spellEnd"/>
      <w:r>
        <w:rPr>
          <w:lang w:eastAsia="en-US"/>
        </w:rPr>
        <w:t xml:space="preserve"> сельского поселения (далее – поселения, бюджеты поселений) 5 шт.</w:t>
      </w:r>
    </w:p>
    <w:p w:rsidR="00D075B8" w:rsidRDefault="00D075B8" w:rsidP="00D075B8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2.</w:t>
      </w:r>
      <w:r>
        <w:rPr>
          <w:lang w:eastAsia="en-US"/>
        </w:rPr>
        <w:tab/>
        <w:t>Экспертно – аналитические мероприятия</w:t>
      </w:r>
      <w:r>
        <w:rPr>
          <w:b/>
          <w:lang w:eastAsia="en-US"/>
        </w:rPr>
        <w:t xml:space="preserve"> </w:t>
      </w:r>
      <w:r>
        <w:rPr>
          <w:lang w:eastAsia="en-US"/>
        </w:rPr>
        <w:t>43 шт., из них:</w:t>
      </w:r>
    </w:p>
    <w:p w:rsidR="00D075B8" w:rsidRDefault="00D075B8" w:rsidP="00D075B8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2.1.  Проведение оперативного анализа исполнения бюджета за первый квартал, полугодие и 9 месяцев 2025 года по району и поселениям 15 шт.</w:t>
      </w:r>
    </w:p>
    <w:p w:rsidR="00D075B8" w:rsidRDefault="00D075B8" w:rsidP="00D075B8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2.3.  Экспертиза проектов решений о внесении изменений в решения о бюджете на 2024 год и плановый период 2025 и 2026 гг. по району и поселениям в количестве 27 шт.  </w:t>
      </w:r>
    </w:p>
    <w:p w:rsidR="00D075B8" w:rsidRDefault="00D075B8" w:rsidP="00D075B8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2.4.  Экспертиза проекта решения Совета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муниципального округа «О бюджете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муниципального округа Республики Карелия» 1 шт.</w:t>
      </w:r>
    </w:p>
    <w:p w:rsidR="00D075B8" w:rsidRDefault="00D075B8" w:rsidP="00D075B8">
      <w:pPr>
        <w:ind w:firstLine="709"/>
        <w:jc w:val="both"/>
      </w:pPr>
      <w:r>
        <w:t>3.</w:t>
      </w:r>
      <w:r>
        <w:tab/>
        <w:t>Контрольные мероприятия в количестве 8 шт., в том числе:</w:t>
      </w:r>
    </w:p>
    <w:p w:rsidR="00D075B8" w:rsidRDefault="00D075B8" w:rsidP="00D075B8">
      <w:pPr>
        <w:ind w:firstLine="709"/>
        <w:jc w:val="both"/>
        <w:rPr>
          <w:lang w:eastAsia="en-US"/>
        </w:rPr>
      </w:pPr>
      <w:r>
        <w:rPr>
          <w:lang w:eastAsia="en-US"/>
        </w:rPr>
        <w:t>3.1. Выборочная камеральная  проверка годовой бюджетной отчетности по району и поселениям 7 шт.</w:t>
      </w:r>
    </w:p>
    <w:p w:rsidR="00D075B8" w:rsidRDefault="00D075B8" w:rsidP="00D075B8">
      <w:pPr>
        <w:ind w:firstLine="709"/>
        <w:jc w:val="both"/>
        <w:rPr>
          <w:lang w:eastAsia="en-US"/>
        </w:rPr>
      </w:pPr>
      <w:r>
        <w:rPr>
          <w:lang w:eastAsia="en-US"/>
        </w:rPr>
        <w:t>–</w:t>
      </w:r>
      <w:r>
        <w:t> </w:t>
      </w:r>
      <w:r>
        <w:rPr>
          <w:lang w:eastAsia="en-US"/>
        </w:rPr>
        <w:t xml:space="preserve">по </w:t>
      </w:r>
      <w:proofErr w:type="spellStart"/>
      <w:r>
        <w:rPr>
          <w:lang w:eastAsia="en-US"/>
        </w:rPr>
        <w:t>Кемскому</w:t>
      </w:r>
      <w:proofErr w:type="spellEnd"/>
      <w:r>
        <w:rPr>
          <w:lang w:eastAsia="en-US"/>
        </w:rPr>
        <w:t xml:space="preserve"> муниципальному району 3 шт. (Администрация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муниципального района, </w:t>
      </w:r>
      <w:proofErr w:type="spellStart"/>
      <w:r>
        <w:rPr>
          <w:lang w:eastAsia="en-US"/>
        </w:rPr>
        <w:t>Кемское</w:t>
      </w:r>
      <w:proofErr w:type="spellEnd"/>
      <w:r>
        <w:rPr>
          <w:lang w:eastAsia="en-US"/>
        </w:rPr>
        <w:t xml:space="preserve"> муниципальное финансовое  управление, МКУ </w:t>
      </w:r>
      <w:proofErr w:type="spellStart"/>
      <w:r>
        <w:rPr>
          <w:lang w:eastAsia="en-US"/>
        </w:rPr>
        <w:t>Хозгруппа</w:t>
      </w:r>
      <w:proofErr w:type="spellEnd"/>
      <w:r>
        <w:rPr>
          <w:lang w:eastAsia="en-US"/>
        </w:rPr>
        <w:t>);</w:t>
      </w:r>
    </w:p>
    <w:p w:rsidR="00D075B8" w:rsidRDefault="00D075B8" w:rsidP="00D075B8">
      <w:pPr>
        <w:ind w:firstLine="709"/>
        <w:jc w:val="both"/>
        <w:rPr>
          <w:lang w:eastAsia="en-US"/>
        </w:rPr>
      </w:pPr>
      <w:r>
        <w:rPr>
          <w:lang w:eastAsia="en-US"/>
        </w:rPr>
        <w:t>–</w:t>
      </w:r>
      <w:r>
        <w:t> </w:t>
      </w:r>
      <w:r>
        <w:rPr>
          <w:lang w:eastAsia="en-US"/>
        </w:rPr>
        <w:t xml:space="preserve">по </w:t>
      </w:r>
      <w:proofErr w:type="spellStart"/>
      <w:r>
        <w:rPr>
          <w:lang w:eastAsia="en-US"/>
        </w:rPr>
        <w:t>Кемскому</w:t>
      </w:r>
      <w:proofErr w:type="spellEnd"/>
      <w:r>
        <w:rPr>
          <w:lang w:eastAsia="en-US"/>
        </w:rPr>
        <w:t xml:space="preserve"> городскому поселению 2 шт. (Совет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городского поселения, Администрация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муниципального района (бюджет </w:t>
      </w:r>
      <w:proofErr w:type="spellStart"/>
      <w:r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городского поселения);</w:t>
      </w:r>
    </w:p>
    <w:p w:rsidR="00D075B8" w:rsidRDefault="00D075B8" w:rsidP="00D075B8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–</w:t>
      </w:r>
      <w:r>
        <w:t xml:space="preserve"> </w:t>
      </w:r>
      <w:r>
        <w:rPr>
          <w:lang w:eastAsia="en-US"/>
        </w:rPr>
        <w:t xml:space="preserve">по </w:t>
      </w:r>
      <w:proofErr w:type="spellStart"/>
      <w:r>
        <w:rPr>
          <w:lang w:eastAsia="en-US"/>
        </w:rPr>
        <w:t>Рабочеостровскому</w:t>
      </w:r>
      <w:proofErr w:type="spellEnd"/>
      <w:r>
        <w:rPr>
          <w:lang w:eastAsia="en-US"/>
        </w:rPr>
        <w:t xml:space="preserve"> сельскому поселению 1 шт.; </w:t>
      </w:r>
    </w:p>
    <w:p w:rsidR="00D075B8" w:rsidRDefault="00D075B8" w:rsidP="00D075B8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–</w:t>
      </w:r>
      <w:r>
        <w:t xml:space="preserve"> </w:t>
      </w:r>
      <w:r>
        <w:rPr>
          <w:lang w:eastAsia="en-US"/>
        </w:rPr>
        <w:t xml:space="preserve">по </w:t>
      </w:r>
      <w:proofErr w:type="spellStart"/>
      <w:r>
        <w:rPr>
          <w:lang w:eastAsia="en-US"/>
        </w:rPr>
        <w:t>Кривопорожскому</w:t>
      </w:r>
      <w:proofErr w:type="spellEnd"/>
      <w:r>
        <w:rPr>
          <w:lang w:eastAsia="en-US"/>
        </w:rPr>
        <w:t xml:space="preserve"> сельскому поселению 1 шт.; </w:t>
      </w:r>
    </w:p>
    <w:p w:rsidR="00D075B8" w:rsidRDefault="00D075B8" w:rsidP="00D075B8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– по </w:t>
      </w:r>
      <w:proofErr w:type="spellStart"/>
      <w:r>
        <w:rPr>
          <w:lang w:eastAsia="en-US"/>
        </w:rPr>
        <w:t>Куземскому</w:t>
      </w:r>
      <w:proofErr w:type="spellEnd"/>
      <w:r>
        <w:rPr>
          <w:lang w:eastAsia="en-US"/>
        </w:rPr>
        <w:t xml:space="preserve"> сельскому поселению 1 шт.</w:t>
      </w:r>
    </w:p>
    <w:p w:rsidR="00D075B8" w:rsidRDefault="00D075B8" w:rsidP="00D075B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3.2. Проверка на тему «Анализ  осуществления расходов на обеспечение функций МБОУ </w:t>
      </w:r>
      <w:proofErr w:type="spellStart"/>
      <w:r>
        <w:rPr>
          <w:lang w:eastAsia="en-US"/>
        </w:rPr>
        <w:t>Панозерская</w:t>
      </w:r>
      <w:proofErr w:type="spellEnd"/>
      <w:r>
        <w:rPr>
          <w:lang w:eastAsia="en-US"/>
        </w:rPr>
        <w:t xml:space="preserve"> ООШ, в частности на содержание здания».</w:t>
      </w:r>
    </w:p>
    <w:p w:rsidR="00D075B8" w:rsidRDefault="00D075B8" w:rsidP="00D075B8">
      <w:pPr>
        <w:pStyle w:val="a6"/>
        <w:numPr>
          <w:ilvl w:val="0"/>
          <w:numId w:val="7"/>
        </w:numPr>
        <w:ind w:left="0" w:firstLine="709"/>
        <w:jc w:val="both"/>
      </w:pPr>
      <w:proofErr w:type="gramStart"/>
      <w:r>
        <w:lastRenderedPageBreak/>
        <w:t>Помимо исполнения полномочий определенных Бюджетным кодексом и  Законом №6-ФЗ  Контрольно-счетным комитетом проанализировано 3  нормативно – правовых акта  в рамках исполнения  статьи 1 Закона Республики Карелия от 24.04.2015 г. № 1888-ЗРК «О некоторых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в Республике Карелия».</w:t>
      </w:r>
      <w:proofErr w:type="gramEnd"/>
    </w:p>
    <w:p w:rsidR="00D075B8" w:rsidRDefault="00D075B8" w:rsidP="00D075B8">
      <w:pPr>
        <w:ind w:firstLine="709"/>
        <w:jc w:val="both"/>
      </w:pPr>
      <w:r>
        <w:t>Количество объектов, охваченных при проведении контрольных и экспертно-аналитических мероприятий – 8 шт.</w:t>
      </w:r>
    </w:p>
    <w:p w:rsidR="00D075B8" w:rsidRDefault="00D075B8" w:rsidP="00D075B8">
      <w:pPr>
        <w:ind w:firstLine="709"/>
        <w:jc w:val="both"/>
      </w:pPr>
      <w:r>
        <w:t>Экспертно – аналитические и контрольные мероприятия в поселениях осуществлялись на основании соглашений о передаче полномочий по осуществлению внешнего муниципального финансового контроля.</w:t>
      </w:r>
    </w:p>
    <w:p w:rsidR="00D075B8" w:rsidRDefault="00D075B8" w:rsidP="00D075B8">
      <w:pPr>
        <w:ind w:firstLine="709"/>
        <w:jc w:val="both"/>
      </w:pPr>
      <w:r>
        <w:t>Общий объем средств, охваченных контрольными и экспертно-аналитическими мероприятиями – 1 925 042,80 тыс. рублей, в том числе:</w:t>
      </w:r>
    </w:p>
    <w:p w:rsidR="00D075B8" w:rsidRDefault="00D075B8" w:rsidP="00D075B8">
      <w:pPr>
        <w:ind w:firstLine="709"/>
        <w:jc w:val="both"/>
      </w:pPr>
      <w:r>
        <w:t xml:space="preserve">–в рамках экспертно – аналитической деятельности  1 002 337,70 тыс. рублей; </w:t>
      </w:r>
    </w:p>
    <w:p w:rsidR="00D075B8" w:rsidRDefault="00D075B8" w:rsidP="00D075B8">
      <w:pPr>
        <w:ind w:firstLine="709"/>
        <w:jc w:val="both"/>
      </w:pPr>
      <w:r>
        <w:t>–в рамках контрольных мероприятий 922 705,10 тыс. рублей, из них в рамках законодательства о закупках – 787,30 тыс. рублей.</w:t>
      </w:r>
    </w:p>
    <w:p w:rsidR="00D075B8" w:rsidRDefault="00D075B8" w:rsidP="00D075B8">
      <w:pPr>
        <w:ind w:firstLine="709"/>
        <w:jc w:val="both"/>
      </w:pPr>
      <w:r>
        <w:t>Выявлено 52 нарушения, которые в соответствии с классификатором нарушений относятся к группе «Нарушения при формировании и исполнении  бюджетов».</w:t>
      </w:r>
    </w:p>
    <w:p w:rsidR="00D075B8" w:rsidRDefault="00D075B8" w:rsidP="00D075B8">
      <w:pPr>
        <w:ind w:firstLine="709"/>
        <w:jc w:val="both"/>
      </w:pPr>
      <w:r>
        <w:t>Нарушений  по классификатору в части:</w:t>
      </w:r>
    </w:p>
    <w:p w:rsidR="00D075B8" w:rsidRDefault="00D075B8" w:rsidP="00D075B8">
      <w:pPr>
        <w:ind w:firstLine="709"/>
        <w:jc w:val="both"/>
      </w:pPr>
      <w:r>
        <w:t>– нецелевого использования бюджетных средств;</w:t>
      </w:r>
    </w:p>
    <w:p w:rsidR="00D075B8" w:rsidRDefault="00D075B8" w:rsidP="00D075B8">
      <w:pPr>
        <w:ind w:firstLine="709"/>
        <w:jc w:val="both"/>
      </w:pPr>
      <w:r>
        <w:t>– единых требований, установленных к бюджетному (бухгалтерскому) учету, в том числе бюджетной (финансовой) отчетности;</w:t>
      </w:r>
    </w:p>
    <w:p w:rsidR="00D075B8" w:rsidRDefault="00D075B8" w:rsidP="00D075B8">
      <w:pPr>
        <w:ind w:firstLine="709"/>
        <w:jc w:val="both"/>
      </w:pPr>
      <w:r>
        <w:t xml:space="preserve">– осуществления государственных (муниципальных) закупок и закупок отдельными видами юридических лиц, не установлено. </w:t>
      </w:r>
    </w:p>
    <w:p w:rsidR="00D075B8" w:rsidRDefault="00D075B8" w:rsidP="00D075B8">
      <w:pPr>
        <w:ind w:firstLine="709"/>
        <w:jc w:val="both"/>
      </w:pPr>
    </w:p>
    <w:p w:rsidR="00D075B8" w:rsidRDefault="00D075B8" w:rsidP="00D075B8">
      <w:pPr>
        <w:spacing w:after="200"/>
        <w:contextualSpacing/>
        <w:jc w:val="center"/>
        <w:rPr>
          <w:rFonts w:eastAsia="Calibri"/>
          <w:b/>
          <w:lang w:eastAsia="en-US"/>
        </w:rPr>
      </w:pPr>
      <w:r>
        <w:rPr>
          <w:b/>
          <w:lang w:eastAsia="en-US"/>
        </w:rPr>
        <w:t>Внешняя проверка отчета об исполнении бюджета за 2024 год</w:t>
      </w:r>
    </w:p>
    <w:p w:rsidR="00D075B8" w:rsidRDefault="00D075B8" w:rsidP="00D075B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Внешняя проверка годового отчета об исполнении бюджета района и бюджетов поселений за 2024 год проведена в соответствии со статьями 157, 264.4, 268.1 Бюджетного кодекса Российской Федерации, пунктом 3 статьи 9 Закона № 6-ФЗ. </w:t>
      </w:r>
    </w:p>
    <w:p w:rsidR="00D075B8" w:rsidRDefault="00D075B8" w:rsidP="00D075B8">
      <w:pPr>
        <w:pStyle w:val="a6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Проведенные проверки предоставляют достаточные основания для выражения независимого мнения о достоверности бюджетной отчетности и соответствия порядка ведения бюджетного учета законодательству Российской Федерации.</w:t>
      </w:r>
    </w:p>
    <w:p w:rsidR="00D075B8" w:rsidRDefault="00D075B8" w:rsidP="00D075B8">
      <w:pPr>
        <w:pStyle w:val="a6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выводы:</w:t>
      </w:r>
    </w:p>
    <w:p w:rsidR="00D075B8" w:rsidRDefault="00D075B8" w:rsidP="00D075B8">
      <w:pPr>
        <w:pStyle w:val="a6"/>
        <w:numPr>
          <w:ilvl w:val="0"/>
          <w:numId w:val="8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Формы отчетности сформированы 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Российской Федерации от 23.12.2010г. № 191н.</w:t>
      </w:r>
    </w:p>
    <w:p w:rsidR="00D075B8" w:rsidRDefault="00D075B8" w:rsidP="00D075B8">
      <w:pPr>
        <w:pStyle w:val="a6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Показатели бюджетной отчетности за 2024 год согласуются между собой.</w:t>
      </w:r>
    </w:p>
    <w:p w:rsidR="00D075B8" w:rsidRDefault="00D075B8" w:rsidP="00D075B8">
      <w:pPr>
        <w:pStyle w:val="a6"/>
        <w:numPr>
          <w:ilvl w:val="0"/>
          <w:numId w:val="8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Отчеты об исполнении бюджета (ф.0503117) отражают достоверность результатов исполнения бюджета района,  бюджетов поселений за период с 1 января по 31 декабря 2024 года.</w:t>
      </w:r>
      <w:r>
        <w:t xml:space="preserve"> </w:t>
      </w:r>
    </w:p>
    <w:p w:rsidR="00D075B8" w:rsidRDefault="00D075B8" w:rsidP="00D075B8">
      <w:pPr>
        <w:pStyle w:val="a6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</w:t>
      </w:r>
      <w:r>
        <w:rPr>
          <w:rFonts w:eastAsia="Calibri"/>
          <w:lang w:eastAsia="en-US"/>
        </w:rPr>
        <w:tab/>
        <w:t>В ходе внешней проверки годовой бюджетной отчетности не выявлены факты и нарушения порядка составления бюджетной отчетности, не соответствующие единой методологии учета и отчетности.</w:t>
      </w:r>
    </w:p>
    <w:p w:rsidR="00D075B8" w:rsidRDefault="00D075B8" w:rsidP="00D075B8">
      <w:pPr>
        <w:pStyle w:val="a6"/>
        <w:numPr>
          <w:ilvl w:val="0"/>
          <w:numId w:val="9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параметры бюджета района и бюджетов поселений выполнены.</w:t>
      </w:r>
    </w:p>
    <w:p w:rsidR="00D075B8" w:rsidRDefault="00D075B8" w:rsidP="00D075B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Заключения на годовые отчеты об исполнении бюджета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района, бюджетов поселений представлены в Совет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района и  Советы поселений с одновременным направлением в администрацию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района и администрации поселений.</w:t>
      </w:r>
    </w:p>
    <w:p w:rsidR="00D075B8" w:rsidRDefault="00D075B8" w:rsidP="00D075B8">
      <w:pPr>
        <w:ind w:firstLine="709"/>
        <w:jc w:val="both"/>
        <w:rPr>
          <w:rFonts w:eastAsia="Calibri"/>
          <w:lang w:eastAsia="en-US"/>
        </w:rPr>
      </w:pPr>
    </w:p>
    <w:p w:rsidR="00D075B8" w:rsidRDefault="00D075B8" w:rsidP="00D075B8">
      <w:pPr>
        <w:spacing w:after="200"/>
        <w:contextualSpacing/>
        <w:jc w:val="center"/>
        <w:rPr>
          <w:lang w:eastAsia="en-US"/>
        </w:rPr>
      </w:pPr>
      <w:r>
        <w:rPr>
          <w:b/>
          <w:lang w:eastAsia="en-US"/>
        </w:rPr>
        <w:t>Экспертно-аналитические мероприятия</w:t>
      </w:r>
    </w:p>
    <w:p w:rsidR="00D075B8" w:rsidRDefault="00D075B8" w:rsidP="00D075B8">
      <w:pPr>
        <w:ind w:firstLine="709"/>
        <w:jc w:val="both"/>
        <w:rPr>
          <w:b/>
        </w:rPr>
      </w:pPr>
      <w:r>
        <w:rPr>
          <w:b/>
        </w:rPr>
        <w:lastRenderedPageBreak/>
        <w:t>Оперативный анализ исполнения бюджета за первый квартал, полугодие, 9 месяцев 2025 года.</w:t>
      </w:r>
    </w:p>
    <w:p w:rsidR="00D075B8" w:rsidRDefault="00D075B8" w:rsidP="00D075B8">
      <w:pPr>
        <w:ind w:firstLine="709"/>
        <w:jc w:val="both"/>
      </w:pPr>
      <w:r>
        <w:t xml:space="preserve">Оперативный анализ исполнения бюджета за первый квартал, полугодие, 9 месяцев 2025 года по </w:t>
      </w:r>
      <w:proofErr w:type="spellStart"/>
      <w:r>
        <w:t>Кемскому</w:t>
      </w:r>
      <w:proofErr w:type="spellEnd"/>
      <w:r>
        <w:t xml:space="preserve"> муниципальному району и поселениям проведен в соответствии с нормами  статьи 264.2 Бюджетного кодекса Российской Федерации, пунктом 9 статьи 9 Закона № 6-ФЗ для информирования представительных органов местного самоуправления о ходе исполнения бюджетов.</w:t>
      </w:r>
    </w:p>
    <w:p w:rsidR="00D075B8" w:rsidRDefault="00D075B8" w:rsidP="00D075B8">
      <w:pPr>
        <w:ind w:firstLine="709"/>
        <w:jc w:val="both"/>
      </w:pPr>
      <w:r>
        <w:t>Выводы по результатам проведенных мероприятий:</w:t>
      </w:r>
    </w:p>
    <w:p w:rsidR="00D075B8" w:rsidRDefault="00D075B8" w:rsidP="00D075B8">
      <w:pPr>
        <w:ind w:firstLine="709"/>
        <w:jc w:val="both"/>
      </w:pPr>
      <w:r>
        <w:t xml:space="preserve">Бюджет района, бюджеты поселений сформированы в условиях зависимости от финансовой помощи из регионального бюджета (за исключением бюджета </w:t>
      </w:r>
      <w:proofErr w:type="spellStart"/>
      <w:r>
        <w:t>Рабочеостровского</w:t>
      </w:r>
      <w:proofErr w:type="spellEnd"/>
      <w:r>
        <w:t xml:space="preserve"> сельского поселения). </w:t>
      </w:r>
    </w:p>
    <w:p w:rsidR="00D075B8" w:rsidRDefault="00D075B8" w:rsidP="00D075B8">
      <w:pPr>
        <w:tabs>
          <w:tab w:val="left" w:pos="709"/>
        </w:tabs>
        <w:ind w:firstLine="709"/>
        <w:jc w:val="both"/>
      </w:pPr>
      <w:r>
        <w:t>Предложения по результатам проведенных мероприятий:</w:t>
      </w:r>
    </w:p>
    <w:p w:rsidR="00D075B8" w:rsidRDefault="00D075B8" w:rsidP="00D075B8">
      <w:pPr>
        <w:tabs>
          <w:tab w:val="left" w:pos="709"/>
        </w:tabs>
        <w:ind w:firstLine="709"/>
        <w:jc w:val="both"/>
      </w:pPr>
      <w:r>
        <w:t xml:space="preserve">–совершенствование плановых показателей доходных источников; </w:t>
      </w:r>
    </w:p>
    <w:p w:rsidR="00D075B8" w:rsidRDefault="00D075B8" w:rsidP="00D075B8">
      <w:pPr>
        <w:tabs>
          <w:tab w:val="left" w:pos="709"/>
        </w:tabs>
        <w:ind w:firstLine="709"/>
        <w:jc w:val="both"/>
      </w:pPr>
      <w:r>
        <w:t xml:space="preserve">–обеспечение мониторинга поступлений доходов; </w:t>
      </w:r>
    </w:p>
    <w:p w:rsidR="00D075B8" w:rsidRDefault="00D075B8" w:rsidP="00D075B8">
      <w:pPr>
        <w:tabs>
          <w:tab w:val="left" w:pos="709"/>
        </w:tabs>
        <w:ind w:firstLine="709"/>
        <w:jc w:val="both"/>
      </w:pPr>
      <w:r>
        <w:t>–обеспечение исполнения утвержденного прогноза поступлений;</w:t>
      </w:r>
    </w:p>
    <w:p w:rsidR="00D075B8" w:rsidRDefault="00D075B8" w:rsidP="00D075B8">
      <w:pPr>
        <w:tabs>
          <w:tab w:val="left" w:pos="709"/>
        </w:tabs>
        <w:ind w:firstLine="709"/>
        <w:jc w:val="both"/>
      </w:pPr>
      <w:r>
        <w:t xml:space="preserve">–повышение требования к эффективному использованию бюджетных средств и достижению результативности ответственными исполнителями муниципальных программ, а также главными распорядителями бюджетных средств. </w:t>
      </w:r>
    </w:p>
    <w:p w:rsidR="00D075B8" w:rsidRDefault="00D075B8" w:rsidP="00D075B8">
      <w:pPr>
        <w:tabs>
          <w:tab w:val="left" w:pos="709"/>
        </w:tabs>
        <w:ind w:firstLine="709"/>
        <w:jc w:val="both"/>
      </w:pPr>
    </w:p>
    <w:p w:rsidR="00D075B8" w:rsidRDefault="00D075B8" w:rsidP="00D075B8">
      <w:pPr>
        <w:tabs>
          <w:tab w:val="left" w:pos="709"/>
        </w:tabs>
        <w:ind w:firstLine="709"/>
        <w:jc w:val="both"/>
        <w:rPr>
          <w:b/>
        </w:rPr>
      </w:pPr>
      <w:r>
        <w:rPr>
          <w:b/>
        </w:rPr>
        <w:t>Экспертиза проектов решений о внесении изменений в решения  представительных органов района и поселений «О бюджете на 2025 год и плановый период 2026 и 2027 гг.»</w:t>
      </w:r>
    </w:p>
    <w:p w:rsidR="00D075B8" w:rsidRDefault="00D075B8" w:rsidP="00D075B8">
      <w:pPr>
        <w:tabs>
          <w:tab w:val="left" w:pos="709"/>
        </w:tabs>
        <w:ind w:firstLine="709"/>
      </w:pPr>
      <w:r>
        <w:t>Экспертиза проведена  в соответствии с пунктами 7 статьи 9 Закона № 6-ФЗ.</w:t>
      </w:r>
    </w:p>
    <w:p w:rsidR="00D075B8" w:rsidRDefault="00D075B8" w:rsidP="00D075B8">
      <w:pPr>
        <w:tabs>
          <w:tab w:val="left" w:pos="709"/>
        </w:tabs>
        <w:ind w:firstLine="709"/>
        <w:jc w:val="both"/>
      </w:pPr>
      <w:r>
        <w:t xml:space="preserve">Корректировки бюджета </w:t>
      </w:r>
      <w:proofErr w:type="spellStart"/>
      <w:r>
        <w:t>Кемского</w:t>
      </w:r>
      <w:proofErr w:type="spellEnd"/>
      <w:r>
        <w:t xml:space="preserve"> муниципального района и бюджетов поселений в основном обусловлены:</w:t>
      </w:r>
    </w:p>
    <w:p w:rsidR="00D075B8" w:rsidRDefault="00D075B8" w:rsidP="00D075B8">
      <w:pPr>
        <w:tabs>
          <w:tab w:val="left" w:pos="709"/>
        </w:tabs>
        <w:ind w:firstLine="709"/>
        <w:jc w:val="both"/>
      </w:pPr>
      <w:r>
        <w:t>– изменениями объема доходов, связанных с фактическим поступлением  налоговых, неналоговых  доходов;</w:t>
      </w:r>
    </w:p>
    <w:p w:rsidR="00D075B8" w:rsidRDefault="00D075B8" w:rsidP="00D075B8">
      <w:pPr>
        <w:tabs>
          <w:tab w:val="left" w:pos="709"/>
        </w:tabs>
        <w:ind w:firstLine="709"/>
        <w:jc w:val="both"/>
      </w:pPr>
      <w:r>
        <w:t xml:space="preserve">– изменением объема безвозмездных поступлений; </w:t>
      </w:r>
    </w:p>
    <w:p w:rsidR="00D075B8" w:rsidRDefault="00D075B8" w:rsidP="00D075B8">
      <w:pPr>
        <w:tabs>
          <w:tab w:val="left" w:pos="709"/>
        </w:tabs>
        <w:ind w:firstLine="709"/>
        <w:jc w:val="both"/>
      </w:pPr>
      <w:r>
        <w:t>– изменениями объема расходов бюджета района и бюджетов поселений;</w:t>
      </w:r>
    </w:p>
    <w:p w:rsidR="00D075B8" w:rsidRDefault="00D075B8" w:rsidP="00D075B8">
      <w:pPr>
        <w:tabs>
          <w:tab w:val="left" w:pos="709"/>
        </w:tabs>
        <w:ind w:firstLine="709"/>
        <w:jc w:val="both"/>
      </w:pPr>
      <w:r>
        <w:t>– перемещениями бюджетных ассигнований между разделами, подразделами, целевыми статьями и видами расходов бюджета района и бюджетов поселений.</w:t>
      </w:r>
    </w:p>
    <w:p w:rsidR="00D075B8" w:rsidRDefault="00D075B8" w:rsidP="00D075B8">
      <w:pPr>
        <w:tabs>
          <w:tab w:val="left" w:pos="709"/>
        </w:tabs>
        <w:ind w:firstLine="709"/>
        <w:jc w:val="both"/>
      </w:pPr>
      <w:r>
        <w:t>Недостатки, установленные</w:t>
      </w:r>
      <w:proofErr w:type="gramStart"/>
      <w:r>
        <w:t xml:space="preserve"> К</w:t>
      </w:r>
      <w:proofErr w:type="gramEnd"/>
      <w:r>
        <w:t>онтрольно – счетным комитетом указаны ответственным за составление проектов решений.</w:t>
      </w:r>
    </w:p>
    <w:p w:rsidR="00D075B8" w:rsidRDefault="00D075B8" w:rsidP="00D075B8">
      <w:pPr>
        <w:tabs>
          <w:tab w:val="left" w:pos="709"/>
        </w:tabs>
        <w:ind w:firstLine="709"/>
        <w:jc w:val="both"/>
      </w:pPr>
    </w:p>
    <w:p w:rsidR="00D075B8" w:rsidRDefault="00D075B8" w:rsidP="00D075B8">
      <w:pPr>
        <w:autoSpaceDE w:val="0"/>
        <w:autoSpaceDN w:val="0"/>
        <w:adjustRightInd w:val="0"/>
        <w:ind w:firstLine="709"/>
        <w:jc w:val="both"/>
        <w:outlineLvl w:val="3"/>
        <w:rPr>
          <w:b/>
        </w:rPr>
      </w:pPr>
      <w:r>
        <w:rPr>
          <w:b/>
        </w:rPr>
        <w:t xml:space="preserve">Экспертиза проекта решения Совета </w:t>
      </w: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муниципального округа «О бюджете </w:t>
      </w: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муниципального округа на 2026  год и плановый период 2027 и 2028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>».</w:t>
      </w:r>
    </w:p>
    <w:p w:rsidR="00D075B8" w:rsidRDefault="00D075B8" w:rsidP="00D075B8">
      <w:pPr>
        <w:autoSpaceDE w:val="0"/>
        <w:autoSpaceDN w:val="0"/>
        <w:adjustRightInd w:val="0"/>
        <w:ind w:firstLine="709"/>
        <w:jc w:val="both"/>
      </w:pPr>
      <w:r>
        <w:t>Экспертиза проведена  в соответствии с пунктом 7 статьи 9 Закона № 6-ФЗ.</w:t>
      </w:r>
    </w:p>
    <w:p w:rsidR="00D075B8" w:rsidRDefault="00D075B8" w:rsidP="00D075B8">
      <w:pPr>
        <w:autoSpaceDE w:val="0"/>
        <w:autoSpaceDN w:val="0"/>
        <w:adjustRightInd w:val="0"/>
        <w:ind w:firstLine="709"/>
        <w:jc w:val="both"/>
      </w:pPr>
      <w:r>
        <w:t xml:space="preserve">Анализом текстовых статей проекта бюджета, приложений и </w:t>
      </w:r>
      <w:proofErr w:type="gramStart"/>
      <w:r>
        <w:t>документов</w:t>
      </w:r>
      <w:proofErr w:type="gramEnd"/>
      <w:r>
        <w:t xml:space="preserve"> представленных одновременно с проектом решения о бюджете установлено следующее:</w:t>
      </w:r>
    </w:p>
    <w:p w:rsidR="00D075B8" w:rsidRDefault="00D075B8" w:rsidP="00D075B8">
      <w:pPr>
        <w:pStyle w:val="a6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</w:pPr>
      <w:r>
        <w:t xml:space="preserve">Основные  направления бюджетной и налоговой политики </w:t>
      </w:r>
      <w:proofErr w:type="spellStart"/>
      <w:r>
        <w:t>Кемского</w:t>
      </w:r>
      <w:proofErr w:type="spellEnd"/>
      <w:r>
        <w:t xml:space="preserve"> муниципального округа на 2026 год и на плановый период 2027-2028 годов содержат ссылки на документы, утратившие силу и технические  ошибки.</w:t>
      </w:r>
    </w:p>
    <w:p w:rsidR="00D075B8" w:rsidRDefault="00D075B8" w:rsidP="00D075B8">
      <w:pPr>
        <w:numPr>
          <w:ilvl w:val="0"/>
          <w:numId w:val="10"/>
        </w:numPr>
        <w:ind w:left="0" w:firstLine="709"/>
        <w:jc w:val="both"/>
      </w:pPr>
      <w:r>
        <w:t xml:space="preserve">Пояснительная  записка к проекту решения содержит недостатки, неточности. </w:t>
      </w:r>
    </w:p>
    <w:p w:rsidR="00D075B8" w:rsidRDefault="00D075B8" w:rsidP="00D075B8">
      <w:pPr>
        <w:pStyle w:val="a6"/>
        <w:numPr>
          <w:ilvl w:val="0"/>
          <w:numId w:val="10"/>
        </w:numPr>
        <w:ind w:left="0" w:firstLine="709"/>
        <w:jc w:val="both"/>
      </w:pPr>
      <w:r>
        <w:t xml:space="preserve">Реестр источников доходов бюджета </w:t>
      </w:r>
      <w:proofErr w:type="spellStart"/>
      <w:r>
        <w:t>Кемского</w:t>
      </w:r>
      <w:proofErr w:type="spellEnd"/>
      <w:r>
        <w:t xml:space="preserve"> муниципального округа содержит недостатки, неточности. </w:t>
      </w:r>
    </w:p>
    <w:p w:rsidR="00D075B8" w:rsidRDefault="00D075B8" w:rsidP="00D075B8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Проект решения и Паспорт муниципальной программы «Управление муниципальными финансами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округа содержит разночтение показателей.</w:t>
      </w:r>
    </w:p>
    <w:p w:rsidR="00D075B8" w:rsidRDefault="00D075B8" w:rsidP="00D075B8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Не предоставлен паспорт муниципальной программы «Патриотическое воспитание граждан Российской Федерации, проживающих на территории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округа». </w:t>
      </w:r>
    </w:p>
    <w:p w:rsidR="00D075B8" w:rsidRDefault="00D075B8" w:rsidP="00D075B8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Некорректное отражены показатели в Приложении 10 «Источники </w:t>
      </w:r>
      <w:proofErr w:type="gramStart"/>
      <w:r>
        <w:rPr>
          <w:rFonts w:eastAsia="Calibri"/>
          <w:bCs/>
          <w:lang w:eastAsia="en-US"/>
        </w:rPr>
        <w:t xml:space="preserve">финансирования дефицита бюджета </w:t>
      </w:r>
      <w:proofErr w:type="spellStart"/>
      <w:r>
        <w:rPr>
          <w:rFonts w:eastAsia="Calibri"/>
          <w:bCs/>
          <w:lang w:eastAsia="en-US"/>
        </w:rPr>
        <w:t>Кемского</w:t>
      </w:r>
      <w:proofErr w:type="spellEnd"/>
      <w:r>
        <w:rPr>
          <w:rFonts w:eastAsia="Calibri"/>
          <w:bCs/>
          <w:lang w:eastAsia="en-US"/>
        </w:rPr>
        <w:t xml:space="preserve"> муниципального округа Республики</w:t>
      </w:r>
      <w:proofErr w:type="gramEnd"/>
      <w:r>
        <w:rPr>
          <w:rFonts w:eastAsia="Calibri"/>
          <w:bCs/>
          <w:lang w:eastAsia="en-US"/>
        </w:rPr>
        <w:t xml:space="preserve"> Карелия  на 2026 год» к проекту решения.</w:t>
      </w:r>
    </w:p>
    <w:p w:rsidR="00D075B8" w:rsidRDefault="00D075B8" w:rsidP="00D075B8">
      <w:pPr>
        <w:numPr>
          <w:ilvl w:val="0"/>
          <w:numId w:val="10"/>
        </w:numPr>
        <w:ind w:left="0" w:firstLine="709"/>
        <w:jc w:val="both"/>
      </w:pPr>
      <w:r>
        <w:t xml:space="preserve">Некорректно составлены показатели верхних пределов муниципального внутреннего долга </w:t>
      </w:r>
      <w:proofErr w:type="spellStart"/>
      <w:r>
        <w:t>Кемского</w:t>
      </w:r>
      <w:proofErr w:type="spellEnd"/>
      <w:r>
        <w:t xml:space="preserve"> муниципального округа  по состоянию на 1 января 2027 года, на 1 января 2028 года, на 1 января 2029 года.</w:t>
      </w:r>
    </w:p>
    <w:p w:rsidR="00D075B8" w:rsidRDefault="00D075B8" w:rsidP="00D075B8">
      <w:pPr>
        <w:ind w:firstLine="709"/>
        <w:jc w:val="both"/>
      </w:pPr>
    </w:p>
    <w:p w:rsidR="00D075B8" w:rsidRDefault="00D075B8" w:rsidP="00D075B8">
      <w:pPr>
        <w:jc w:val="center"/>
        <w:rPr>
          <w:b/>
          <w:lang w:eastAsia="en-US"/>
        </w:rPr>
      </w:pPr>
      <w:r>
        <w:rPr>
          <w:b/>
          <w:lang w:eastAsia="en-US"/>
        </w:rPr>
        <w:t>Контрольные мероприятия</w:t>
      </w:r>
    </w:p>
    <w:p w:rsidR="00D075B8" w:rsidRDefault="00D075B8" w:rsidP="00D075B8">
      <w:pPr>
        <w:ind w:firstLine="709"/>
        <w:jc w:val="both"/>
        <w:rPr>
          <w:b/>
        </w:rPr>
      </w:pPr>
      <w:r>
        <w:rPr>
          <w:b/>
        </w:rPr>
        <w:t>Выборочная камеральная проверка годовой бюджетной отчетности.</w:t>
      </w:r>
    </w:p>
    <w:p w:rsidR="00D075B8" w:rsidRDefault="00D075B8" w:rsidP="00D075B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 результатам выборочной камеральной проверки годовой бюджетной отчетности за 2024 год установлено, что </w:t>
      </w:r>
      <w:r>
        <w:rPr>
          <w:rFonts w:eastAsia="Calibri"/>
          <w:color w:val="000000"/>
          <w:spacing w:val="5"/>
          <w:lang w:eastAsia="en-US"/>
        </w:rPr>
        <w:t xml:space="preserve">бюджетная отчетность </w:t>
      </w:r>
      <w:r>
        <w:rPr>
          <w:rFonts w:eastAsia="Calibri"/>
          <w:color w:val="000000"/>
          <w:lang w:eastAsia="en-US"/>
        </w:rPr>
        <w:t xml:space="preserve">в целом составлена в соответствии с требованиями  Инструкции </w:t>
      </w:r>
      <w:r>
        <w:rPr>
          <w:rFonts w:eastAsia="Calibri"/>
          <w:lang w:eastAsia="en-US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 xml:space="preserve">, утвержденной </w:t>
      </w:r>
      <w:r>
        <w:rPr>
          <w:rFonts w:eastAsia="Calibri"/>
          <w:lang w:eastAsia="en-US"/>
        </w:rPr>
        <w:t>приказом Минфина России от 28.12.2010 № 191н.</w:t>
      </w:r>
    </w:p>
    <w:p w:rsidR="00D075B8" w:rsidRDefault="00D075B8" w:rsidP="00D075B8">
      <w:pPr>
        <w:ind w:firstLine="709"/>
        <w:jc w:val="both"/>
      </w:pPr>
      <w:r>
        <w:rPr>
          <w:rFonts w:eastAsia="Calibri"/>
          <w:lang w:eastAsia="en-US"/>
        </w:rPr>
        <w:t xml:space="preserve">Выявлены отдельные недостатки по годовой бюджетной отчетности  ГАБС. </w:t>
      </w:r>
      <w:r>
        <w:t xml:space="preserve">Заключения по результатам выборочной камеральной проверки годовой бюджетной отчетности за 2024 год по </w:t>
      </w:r>
      <w:proofErr w:type="spellStart"/>
      <w:r>
        <w:t>Кемскому</w:t>
      </w:r>
      <w:proofErr w:type="spellEnd"/>
      <w:r>
        <w:t xml:space="preserve"> муниципальному району и поселениям направлены в представительные органы, а также ответственным за формирование бюджетной отчетности. </w:t>
      </w:r>
    </w:p>
    <w:p w:rsidR="00D075B8" w:rsidRDefault="00D075B8" w:rsidP="00D075B8">
      <w:pPr>
        <w:ind w:firstLine="709"/>
        <w:jc w:val="both"/>
        <w:rPr>
          <w:b/>
          <w:u w:val="single"/>
        </w:rPr>
      </w:pPr>
    </w:p>
    <w:p w:rsidR="00D075B8" w:rsidRDefault="00D075B8" w:rsidP="00D075B8">
      <w:pPr>
        <w:ind w:firstLine="709"/>
        <w:jc w:val="both"/>
        <w:rPr>
          <w:b/>
        </w:rPr>
      </w:pPr>
      <w:r>
        <w:rPr>
          <w:b/>
        </w:rPr>
        <w:t xml:space="preserve">Анализ осуществления расходов на обеспечение функций  МБОУ </w:t>
      </w:r>
      <w:proofErr w:type="spellStart"/>
      <w:r>
        <w:rPr>
          <w:b/>
        </w:rPr>
        <w:t>Панозерская</w:t>
      </w:r>
      <w:proofErr w:type="spellEnd"/>
      <w:r>
        <w:rPr>
          <w:b/>
        </w:rPr>
        <w:t xml:space="preserve"> ООШ, в частности на содержание здания.</w:t>
      </w:r>
    </w:p>
    <w:p w:rsidR="00D075B8" w:rsidRDefault="00D075B8" w:rsidP="00D075B8">
      <w:pPr>
        <w:ind w:firstLine="709"/>
        <w:jc w:val="both"/>
      </w:pPr>
      <w:r>
        <w:t xml:space="preserve">Основание для проведения мероприятия – Требование Прокуратуры </w:t>
      </w:r>
      <w:proofErr w:type="spellStart"/>
      <w:r>
        <w:t>Кемского</w:t>
      </w:r>
      <w:proofErr w:type="spellEnd"/>
      <w:r>
        <w:t xml:space="preserve"> района  от 27.08.2025 №21-02-2025/480-25-20860003.</w:t>
      </w:r>
    </w:p>
    <w:p w:rsidR="00D075B8" w:rsidRDefault="00D075B8" w:rsidP="00D075B8">
      <w:pPr>
        <w:ind w:firstLine="709"/>
        <w:jc w:val="both"/>
      </w:pPr>
      <w:r>
        <w:t>Проверяемый период деятельности: 2021, 2022, 2023, 2024, 30.06.2025.</w:t>
      </w:r>
    </w:p>
    <w:p w:rsidR="00D075B8" w:rsidRDefault="00D075B8" w:rsidP="00D075B8">
      <w:pPr>
        <w:ind w:firstLine="709"/>
        <w:jc w:val="both"/>
      </w:pPr>
      <w:r>
        <w:t xml:space="preserve">В рамках проверки  проанализированы  порядок формирования муниципального задания, исполнение  ПФХД,  муниципальные контракты/договора заключенные в рамках содержание здания МБОУ </w:t>
      </w:r>
      <w:proofErr w:type="spellStart"/>
      <w:r>
        <w:t>Панозерская</w:t>
      </w:r>
      <w:proofErr w:type="spellEnd"/>
      <w:r>
        <w:t xml:space="preserve"> ООШ.</w:t>
      </w:r>
    </w:p>
    <w:p w:rsidR="00D075B8" w:rsidRDefault="00D075B8" w:rsidP="00D075B8">
      <w:pPr>
        <w:ind w:firstLine="709"/>
        <w:jc w:val="both"/>
      </w:pPr>
      <w:r>
        <w:t>Выводы:</w:t>
      </w:r>
    </w:p>
    <w:p w:rsidR="00D075B8" w:rsidRDefault="00D075B8" w:rsidP="00D075B8">
      <w:pPr>
        <w:pStyle w:val="a6"/>
        <w:numPr>
          <w:ilvl w:val="0"/>
          <w:numId w:val="11"/>
        </w:numPr>
        <w:ind w:left="0" w:firstLine="709"/>
        <w:jc w:val="both"/>
      </w:pPr>
      <w:r>
        <w:t>Наибольший объем в общем объеме расходов Учреждения приходится на выплату заработной платы с начислениями.</w:t>
      </w:r>
    </w:p>
    <w:p w:rsidR="00D075B8" w:rsidRDefault="00D075B8" w:rsidP="00D075B8">
      <w:pPr>
        <w:pStyle w:val="a6"/>
        <w:numPr>
          <w:ilvl w:val="0"/>
          <w:numId w:val="11"/>
        </w:numPr>
        <w:ind w:left="0" w:firstLine="709"/>
        <w:jc w:val="both"/>
      </w:pPr>
      <w:r>
        <w:t xml:space="preserve">Капитальный ремонт здания МБОУ </w:t>
      </w:r>
      <w:proofErr w:type="spellStart"/>
      <w:r>
        <w:t>Панозерская</w:t>
      </w:r>
      <w:proofErr w:type="spellEnd"/>
      <w:r>
        <w:t xml:space="preserve"> ООШ не проводился.</w:t>
      </w:r>
    </w:p>
    <w:p w:rsidR="00D075B8" w:rsidRDefault="00D075B8" w:rsidP="00D075B8">
      <w:pPr>
        <w:pStyle w:val="a6"/>
        <w:numPr>
          <w:ilvl w:val="0"/>
          <w:numId w:val="11"/>
        </w:numPr>
        <w:ind w:left="0" w:firstLine="709"/>
        <w:jc w:val="both"/>
      </w:pPr>
      <w:r>
        <w:t>Выборочной проверкой  договоров нарушений не установлено.</w:t>
      </w:r>
    </w:p>
    <w:p w:rsidR="00D075B8" w:rsidRDefault="00D075B8" w:rsidP="00D075B8">
      <w:pPr>
        <w:pStyle w:val="a6"/>
        <w:numPr>
          <w:ilvl w:val="0"/>
          <w:numId w:val="11"/>
        </w:numPr>
        <w:ind w:left="0" w:firstLine="709"/>
        <w:jc w:val="both"/>
      </w:pPr>
      <w:r>
        <w:t>За проверяемый период информация подлежащая размещению на сайте bus.gov.ru отсутствует (не размещена). Несоблюдение требований Приказа Минфина РФ от 21.06.2011 № 86н, которым утвержден Порядок предоставления информации государственным (муниципальным) учреждением, ее размещения на официальном сайте www.bus.gov.ru в сети Интернет и ведения указанного сайта.</w:t>
      </w:r>
    </w:p>
    <w:p w:rsidR="00D075B8" w:rsidRDefault="00D075B8" w:rsidP="00D075B8">
      <w:pPr>
        <w:ind w:firstLine="709"/>
        <w:jc w:val="both"/>
      </w:pPr>
    </w:p>
    <w:p w:rsidR="00D075B8" w:rsidRDefault="00D075B8" w:rsidP="00D075B8">
      <w:pPr>
        <w:pStyle w:val="a6"/>
        <w:ind w:left="0" w:firstLine="709"/>
        <w:jc w:val="both"/>
        <w:rPr>
          <w:b/>
        </w:rPr>
      </w:pPr>
      <w:r>
        <w:rPr>
          <w:b/>
        </w:rPr>
        <w:t xml:space="preserve">Последующий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устранением недостатков установленных по результатам контрольных и экспертно-аналитических мероприятий.</w:t>
      </w:r>
    </w:p>
    <w:p w:rsidR="00D075B8" w:rsidRDefault="00D075B8" w:rsidP="00D075B8">
      <w:pPr>
        <w:ind w:firstLine="709"/>
        <w:jc w:val="both"/>
      </w:pPr>
      <w:proofErr w:type="gramStart"/>
      <w:r>
        <w:t xml:space="preserve">Устранены нарушения несоответствия выполненных работ условиям контракта по обустройству объекта прибрежный парк «Чайка» п. </w:t>
      </w:r>
      <w:proofErr w:type="spellStart"/>
      <w:r>
        <w:t>Рабочеостровск</w:t>
      </w:r>
      <w:proofErr w:type="spellEnd"/>
      <w:r>
        <w:t xml:space="preserve">, выявленного по результатам экспертно-аналитического мероприятия «Аудит в сфере закупок товаров, работ и услуг в соответствии со ст.98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в </w:t>
      </w:r>
      <w:proofErr w:type="spellStart"/>
      <w:r>
        <w:t>Рабочеостровском</w:t>
      </w:r>
      <w:proofErr w:type="spellEnd"/>
      <w:r>
        <w:t xml:space="preserve"> сельском поселении</w:t>
      </w:r>
      <w:proofErr w:type="gramEnd"/>
      <w:r>
        <w:t xml:space="preserve"> (муниципальный контракт №3аэф-23)».</w:t>
      </w:r>
    </w:p>
    <w:p w:rsidR="00D075B8" w:rsidRDefault="00D075B8" w:rsidP="00D075B8">
      <w:pPr>
        <w:autoSpaceDE w:val="0"/>
        <w:autoSpaceDN w:val="0"/>
        <w:adjustRightInd w:val="0"/>
        <w:ind w:firstLine="709"/>
        <w:jc w:val="both"/>
      </w:pPr>
    </w:p>
    <w:p w:rsidR="00D075B8" w:rsidRDefault="00D075B8" w:rsidP="00D075B8">
      <w:pPr>
        <w:pStyle w:val="a6"/>
        <w:numPr>
          <w:ilvl w:val="0"/>
          <w:numId w:val="8"/>
        </w:num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Методическая, информационная и иная деятельность</w:t>
      </w:r>
    </w:p>
    <w:p w:rsidR="00D075B8" w:rsidRDefault="00D075B8" w:rsidP="00D075B8">
      <w:pPr>
        <w:autoSpaceDE w:val="0"/>
        <w:autoSpaceDN w:val="0"/>
        <w:adjustRightInd w:val="0"/>
        <w:ind w:firstLine="709"/>
        <w:jc w:val="both"/>
      </w:pPr>
      <w:r>
        <w:t>В отчетном периоде</w:t>
      </w:r>
      <w:proofErr w:type="gramStart"/>
      <w:r>
        <w:t xml:space="preserve"> К</w:t>
      </w:r>
      <w:proofErr w:type="gramEnd"/>
      <w:r>
        <w:t xml:space="preserve">онтрольно – счетного комитета принимал участие в заседаниях Совета контрольно – счетных органов в Республике Карелия, в публичных слушаниях по годовому отчету об исполнении бюджета </w:t>
      </w:r>
      <w:proofErr w:type="spellStart"/>
      <w:r>
        <w:t>Кемского</w:t>
      </w:r>
      <w:proofErr w:type="spellEnd"/>
      <w:r>
        <w:t xml:space="preserve"> муниципального района и поселений за 2024 год и по проекту бюджета </w:t>
      </w:r>
      <w:proofErr w:type="spellStart"/>
      <w:r>
        <w:t>Кемского</w:t>
      </w:r>
      <w:proofErr w:type="spellEnd"/>
      <w:r>
        <w:t xml:space="preserve"> муниципального округа на 2025 год и плановый период 2026-2027 гг., участвовал в работе комиссий и рабочих групп.</w:t>
      </w:r>
    </w:p>
    <w:p w:rsidR="00D075B8" w:rsidRDefault="00D075B8" w:rsidP="00D075B8">
      <w:pPr>
        <w:autoSpaceDE w:val="0"/>
        <w:autoSpaceDN w:val="0"/>
        <w:adjustRightInd w:val="0"/>
        <w:ind w:firstLine="709"/>
        <w:jc w:val="both"/>
      </w:pPr>
      <w:r>
        <w:t xml:space="preserve">Обеспечено участие Контрольно-счетного комитета в заседаниях Совета </w:t>
      </w:r>
      <w:proofErr w:type="spellStart"/>
      <w:r>
        <w:t>Кемского</w:t>
      </w:r>
      <w:proofErr w:type="spellEnd"/>
      <w:r>
        <w:t xml:space="preserve"> муниципального района/округа при рассмотрении вопросов, касающихся компетенции контрольно – счетного органа.</w:t>
      </w:r>
    </w:p>
    <w:p w:rsidR="00D075B8" w:rsidRDefault="00D075B8" w:rsidP="00D075B8">
      <w:pPr>
        <w:autoSpaceDE w:val="0"/>
        <w:autoSpaceDN w:val="0"/>
        <w:adjustRightInd w:val="0"/>
        <w:ind w:firstLine="709"/>
        <w:jc w:val="both"/>
      </w:pPr>
      <w:r>
        <w:t>В 2025 году</w:t>
      </w:r>
      <w:proofErr w:type="gramStart"/>
      <w:r>
        <w:t xml:space="preserve"> К</w:t>
      </w:r>
      <w:proofErr w:type="gramEnd"/>
      <w:r>
        <w:t>онтрольно – счетный комитет продолжил вести официальный аккаунт в социальной сети «</w:t>
      </w:r>
      <w:proofErr w:type="spellStart"/>
      <w:r>
        <w:t>Вконтакте</w:t>
      </w:r>
      <w:proofErr w:type="spellEnd"/>
      <w:r>
        <w:t>» в соответствии с Федеральным законом от 09.02.2009№ 8-ФЗ «Об обеспечении доступа к информации о деятельности государственных органов и органов местного самоуправления».</w:t>
      </w:r>
    </w:p>
    <w:p w:rsidR="00D075B8" w:rsidRDefault="00D075B8" w:rsidP="00D075B8">
      <w:pPr>
        <w:autoSpaceDE w:val="0"/>
        <w:autoSpaceDN w:val="0"/>
        <w:adjustRightInd w:val="0"/>
        <w:ind w:firstLine="709"/>
        <w:jc w:val="both"/>
      </w:pPr>
      <w:r>
        <w:t>С лета 2025 года</w:t>
      </w:r>
      <w:proofErr w:type="gramStart"/>
      <w:r>
        <w:t xml:space="preserve"> К</w:t>
      </w:r>
      <w:proofErr w:type="gramEnd"/>
      <w:r>
        <w:t xml:space="preserve">онтрольно – счетный комитет </w:t>
      </w:r>
      <w:proofErr w:type="spellStart"/>
      <w:r>
        <w:t>Кемского</w:t>
      </w:r>
      <w:proofErr w:type="spellEnd"/>
      <w:r>
        <w:t xml:space="preserve"> муниципального района является полноправным членом Союза муниципальных контрольно – счетных органов.</w:t>
      </w:r>
    </w:p>
    <w:p w:rsidR="00D075B8" w:rsidRDefault="00D075B8" w:rsidP="00D075B8">
      <w:pPr>
        <w:autoSpaceDE w:val="0"/>
        <w:autoSpaceDN w:val="0"/>
        <w:adjustRightInd w:val="0"/>
        <w:ind w:firstLine="709"/>
        <w:jc w:val="both"/>
      </w:pPr>
      <w:r>
        <w:t>В рамках образовательных программ Союза МКСО</w:t>
      </w:r>
      <w:proofErr w:type="gramStart"/>
      <w:r>
        <w:t xml:space="preserve"> К</w:t>
      </w:r>
      <w:proofErr w:type="gramEnd"/>
      <w:r>
        <w:t xml:space="preserve">онтрольно – счетный комитет принимал участие в </w:t>
      </w:r>
      <w:proofErr w:type="spellStart"/>
      <w:r>
        <w:t>вебинарах</w:t>
      </w:r>
      <w:proofErr w:type="spellEnd"/>
      <w:r>
        <w:t>, семинарах, круглых столах и других мероприятиях посвященных совершенствованию внешнего муниципального финансового контроля.</w:t>
      </w:r>
    </w:p>
    <w:p w:rsidR="00D075B8" w:rsidRDefault="00D075B8" w:rsidP="00D075B8">
      <w:pPr>
        <w:autoSpaceDE w:val="0"/>
        <w:autoSpaceDN w:val="0"/>
        <w:adjustRightInd w:val="0"/>
        <w:ind w:firstLine="709"/>
        <w:jc w:val="both"/>
      </w:pPr>
      <w:r>
        <w:t>Обучающие мероприятия являются ценным инструментом для сотрудников Контрольно-счетного комитета. Участие в них позволяет не только осваивать новые методики и подходы к контрольной деятельности, но и постоянно повышать свой профессиональный уровень.</w:t>
      </w:r>
    </w:p>
    <w:p w:rsidR="00D075B8" w:rsidRDefault="00D075B8" w:rsidP="00D075B8">
      <w:pPr>
        <w:autoSpaceDE w:val="0"/>
        <w:autoSpaceDN w:val="0"/>
        <w:adjustRightInd w:val="0"/>
        <w:ind w:firstLine="709"/>
        <w:jc w:val="both"/>
      </w:pPr>
      <w:r>
        <w:t xml:space="preserve"> На постоянной основе</w:t>
      </w:r>
      <w:proofErr w:type="gramStart"/>
      <w:r>
        <w:t xml:space="preserve"> К</w:t>
      </w:r>
      <w:proofErr w:type="gramEnd"/>
      <w:r>
        <w:t xml:space="preserve">онтрольно – счетный комитет взаимодействует с Контрольно – счетной палатой Республики Карелия, контрольно – счетными органами муниципальных образований Республики Карелия. </w:t>
      </w:r>
    </w:p>
    <w:p w:rsidR="00D075B8" w:rsidRDefault="00D075B8" w:rsidP="00D075B8">
      <w:pPr>
        <w:autoSpaceDE w:val="0"/>
        <w:autoSpaceDN w:val="0"/>
        <w:adjustRightInd w:val="0"/>
        <w:ind w:firstLine="709"/>
        <w:jc w:val="both"/>
      </w:pPr>
    </w:p>
    <w:p w:rsidR="00D075B8" w:rsidRDefault="00D075B8" w:rsidP="00D075B8">
      <w:pPr>
        <w:numPr>
          <w:ilvl w:val="0"/>
          <w:numId w:val="8"/>
        </w:numPr>
        <w:ind w:left="0" w:firstLine="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Основные задачи на 2026 год</w:t>
      </w:r>
    </w:p>
    <w:p w:rsidR="00D075B8" w:rsidRDefault="00D075B8" w:rsidP="00D075B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Основными задачами и направлениями деятельности</w:t>
      </w:r>
      <w:proofErr w:type="gramStart"/>
      <w:r>
        <w:rPr>
          <w:rFonts w:eastAsia="Calibri"/>
          <w:lang w:eastAsia="en-US"/>
        </w:rPr>
        <w:t xml:space="preserve"> К</w:t>
      </w:r>
      <w:proofErr w:type="gramEnd"/>
      <w:r>
        <w:rPr>
          <w:rFonts w:eastAsia="Calibri"/>
          <w:lang w:eastAsia="en-US"/>
        </w:rPr>
        <w:t>онтрольно – счетного комитета на 2026 год являются:</w:t>
      </w:r>
    </w:p>
    <w:p w:rsidR="00D075B8" w:rsidRDefault="00D075B8" w:rsidP="00D075B8">
      <w:pPr>
        <w:pStyle w:val="a6"/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Осуществление </w:t>
      </w:r>
      <w:proofErr w:type="gramStart"/>
      <w:r>
        <w:rPr>
          <w:rFonts w:eastAsia="Calibri"/>
          <w:lang w:eastAsia="en-US"/>
        </w:rPr>
        <w:t>контроля за</w:t>
      </w:r>
      <w:proofErr w:type="gramEnd"/>
      <w:r>
        <w:rPr>
          <w:rFonts w:eastAsia="Calibri"/>
          <w:lang w:eastAsia="en-US"/>
        </w:rPr>
        <w:t xml:space="preserve"> формированием и исполнением бюджета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округа Республики Карелия, регулярное проведение анализа (мониторинга) реализации муниципальных программ.</w:t>
      </w:r>
    </w:p>
    <w:p w:rsidR="00D075B8" w:rsidRDefault="00D075B8" w:rsidP="00D075B8">
      <w:pPr>
        <w:pStyle w:val="a6"/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Повышение эффективности и результативности осуществления внешнего муниципального финансового контроля.</w:t>
      </w:r>
    </w:p>
    <w:p w:rsidR="00D075B8" w:rsidRDefault="00D075B8" w:rsidP="00D075B8">
      <w:pPr>
        <w:pStyle w:val="a6"/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Осуществление контроля за полнотой реализации результатов контрольных и экспертно-аналитических мероприятий, выполнении предложений и рекомендаций, принятых мер по устранению нарушений / замечаний</w:t>
      </w:r>
      <w:proofErr w:type="gramStart"/>
      <w:r>
        <w:rPr>
          <w:rFonts w:eastAsia="Calibri"/>
          <w:lang w:eastAsia="en-US"/>
        </w:rPr>
        <w:t xml:space="preserve"> К</w:t>
      </w:r>
      <w:proofErr w:type="gramEnd"/>
      <w:r>
        <w:rPr>
          <w:rFonts w:eastAsia="Calibri"/>
          <w:lang w:eastAsia="en-US"/>
        </w:rPr>
        <w:t>онтрольно – счетного комитета.</w:t>
      </w:r>
    </w:p>
    <w:p w:rsidR="00D075B8" w:rsidRDefault="00D075B8" w:rsidP="00D075B8">
      <w:pPr>
        <w:pStyle w:val="a6"/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Разработка и актуализация внутренних нормативных и методических документов.</w:t>
      </w:r>
    </w:p>
    <w:p w:rsidR="00D075B8" w:rsidRDefault="00D075B8" w:rsidP="00D075B8">
      <w:pPr>
        <w:pStyle w:val="a6"/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Внедрение и развитие цифровых технологий, в том числе проведение работы по подключению Контрольно-счетного комитета информационным системам, способствующим сокращению количества и объемов запрашиваемых документов.</w:t>
      </w:r>
    </w:p>
    <w:p w:rsidR="00D075B8" w:rsidRDefault="00D075B8" w:rsidP="00D075B8">
      <w:pPr>
        <w:pStyle w:val="a6"/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Взаимодействие с муниципальными контрольно-счетными органами Республики Карелия, Северо – Западного Федерального округа по обмену опытом, лучшими практиками.</w:t>
      </w:r>
    </w:p>
    <w:p w:rsidR="00D075B8" w:rsidRDefault="00D075B8" w:rsidP="00D075B8">
      <w:pPr>
        <w:pStyle w:val="a6"/>
        <w:numPr>
          <w:ilvl w:val="0"/>
          <w:numId w:val="12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Развитие и совершенствование системы кадрового обеспечения, в частности развитие возможностей для непрерывного обучения и профессионального роста сотрудников.</w:t>
      </w:r>
    </w:p>
    <w:p w:rsidR="00D075B8" w:rsidRDefault="00D075B8" w:rsidP="00D075B8">
      <w:pPr>
        <w:ind w:firstLine="709"/>
        <w:jc w:val="both"/>
        <w:rPr>
          <w:rFonts w:eastAsia="Calibri"/>
          <w:lang w:eastAsia="en-US"/>
        </w:rPr>
      </w:pPr>
    </w:p>
    <w:p w:rsidR="00D075B8" w:rsidRDefault="00D075B8" w:rsidP="00D075B8">
      <w:pPr>
        <w:pStyle w:val="a3"/>
        <w:jc w:val="both"/>
      </w:pPr>
    </w:p>
    <w:p w:rsidR="00D075B8" w:rsidRDefault="00D075B8" w:rsidP="00D075B8">
      <w:pPr>
        <w:jc w:val="both"/>
        <w:rPr>
          <w:rFonts w:eastAsiaTheme="minorEastAsia"/>
        </w:rPr>
      </w:pPr>
    </w:p>
    <w:p w:rsidR="00D075B8" w:rsidRDefault="00D075B8" w:rsidP="00D075B8">
      <w:pPr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D075B8" w:rsidRDefault="00D075B8" w:rsidP="00D075B8"/>
    <w:p w:rsidR="00D075B8" w:rsidRDefault="00D075B8" w:rsidP="00262CFE">
      <w:pPr>
        <w:jc w:val="both"/>
      </w:pPr>
    </w:p>
    <w:p w:rsidR="00D075B8" w:rsidRPr="00835C1B" w:rsidRDefault="00D075B8" w:rsidP="00262CFE">
      <w:pPr>
        <w:jc w:val="both"/>
      </w:pPr>
    </w:p>
    <w:p w:rsidR="00262CFE" w:rsidRPr="0026329C" w:rsidRDefault="00262CFE" w:rsidP="00262CFE"/>
    <w:p w:rsidR="00262CFE" w:rsidRPr="0026329C" w:rsidRDefault="00262CFE" w:rsidP="00262CFE"/>
    <w:p w:rsidR="00262CFE" w:rsidRPr="0026329C" w:rsidRDefault="00262CFE" w:rsidP="00262CFE"/>
    <w:p w:rsidR="00262CFE" w:rsidRPr="0026329C" w:rsidRDefault="00262CFE" w:rsidP="00262CFE"/>
    <w:p w:rsidR="00262CFE" w:rsidRDefault="00262CFE" w:rsidP="00262CFE"/>
    <w:p w:rsidR="00634BE0" w:rsidRDefault="00634BE0" w:rsidP="00262CFE"/>
    <w:p w:rsidR="00634BE0" w:rsidRDefault="00634BE0" w:rsidP="00262CFE"/>
    <w:p w:rsidR="00093B88" w:rsidRPr="00482CF8" w:rsidRDefault="001D2A51" w:rsidP="00482CF8">
      <w:pPr>
        <w:ind w:left="-426"/>
        <w:rPr>
          <w:b/>
        </w:rPr>
      </w:pPr>
      <w:r>
        <w:rPr>
          <w:b/>
        </w:rPr>
        <w:t xml:space="preserve"> </w:t>
      </w:r>
    </w:p>
    <w:sectPr w:rsidR="00093B88" w:rsidRPr="00482CF8" w:rsidSect="00C4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0B" w:rsidRDefault="002F370B" w:rsidP="00D075B8">
      <w:r>
        <w:separator/>
      </w:r>
    </w:p>
  </w:endnote>
  <w:endnote w:type="continuationSeparator" w:id="0">
    <w:p w:rsidR="002F370B" w:rsidRDefault="002F370B" w:rsidP="00D0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0B" w:rsidRDefault="002F370B" w:rsidP="00D075B8">
      <w:r>
        <w:separator/>
      </w:r>
    </w:p>
  </w:footnote>
  <w:footnote w:type="continuationSeparator" w:id="0">
    <w:p w:rsidR="002F370B" w:rsidRDefault="002F370B" w:rsidP="00D0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549"/>
    <w:multiLevelType w:val="hybridMultilevel"/>
    <w:tmpl w:val="AF2CACAE"/>
    <w:lvl w:ilvl="0" w:tplc="B7B40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CA3D3C"/>
    <w:multiLevelType w:val="hybridMultilevel"/>
    <w:tmpl w:val="CCA2F9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0807B9"/>
    <w:multiLevelType w:val="hybridMultilevel"/>
    <w:tmpl w:val="60B0C9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3F774D"/>
    <w:multiLevelType w:val="hybridMultilevel"/>
    <w:tmpl w:val="51E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15393"/>
    <w:multiLevelType w:val="hybridMultilevel"/>
    <w:tmpl w:val="D6F28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C5048B"/>
    <w:multiLevelType w:val="multilevel"/>
    <w:tmpl w:val="9D4CE9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2BC1044"/>
    <w:multiLevelType w:val="multilevel"/>
    <w:tmpl w:val="158289E4"/>
    <w:lvl w:ilvl="0">
      <w:start w:val="4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233863"/>
    <w:multiLevelType w:val="hybridMultilevel"/>
    <w:tmpl w:val="89E82D04"/>
    <w:lvl w:ilvl="0" w:tplc="BB62481C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60B10A0"/>
    <w:multiLevelType w:val="hybridMultilevel"/>
    <w:tmpl w:val="13FC2A78"/>
    <w:lvl w:ilvl="0" w:tplc="8DAC6F3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DE62DC5"/>
    <w:multiLevelType w:val="hybridMultilevel"/>
    <w:tmpl w:val="E87A1572"/>
    <w:lvl w:ilvl="0" w:tplc="0DFA85F8">
      <w:start w:val="1"/>
      <w:numFmt w:val="decimal"/>
      <w:lvlText w:val="%1."/>
      <w:lvlJc w:val="left"/>
      <w:pPr>
        <w:ind w:left="9148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EE"/>
    <w:rsid w:val="000077A9"/>
    <w:rsid w:val="00093B88"/>
    <w:rsid w:val="000E0CB0"/>
    <w:rsid w:val="00107554"/>
    <w:rsid w:val="001425C3"/>
    <w:rsid w:val="001C589A"/>
    <w:rsid w:val="001D2A51"/>
    <w:rsid w:val="001F4CA4"/>
    <w:rsid w:val="00262CFE"/>
    <w:rsid w:val="00267BE7"/>
    <w:rsid w:val="002D6AF1"/>
    <w:rsid w:val="002D7D3C"/>
    <w:rsid w:val="002F370B"/>
    <w:rsid w:val="0036393B"/>
    <w:rsid w:val="00372792"/>
    <w:rsid w:val="003D35DF"/>
    <w:rsid w:val="004459BD"/>
    <w:rsid w:val="00482CF8"/>
    <w:rsid w:val="00524060"/>
    <w:rsid w:val="00552FCC"/>
    <w:rsid w:val="005C227A"/>
    <w:rsid w:val="006022D2"/>
    <w:rsid w:val="0062180E"/>
    <w:rsid w:val="00634BE0"/>
    <w:rsid w:val="0063590F"/>
    <w:rsid w:val="007D3E01"/>
    <w:rsid w:val="00803EEE"/>
    <w:rsid w:val="008E52B3"/>
    <w:rsid w:val="009A2E8A"/>
    <w:rsid w:val="009D7514"/>
    <w:rsid w:val="00A93BB3"/>
    <w:rsid w:val="00B3602A"/>
    <w:rsid w:val="00B460CA"/>
    <w:rsid w:val="00B621AC"/>
    <w:rsid w:val="00C41695"/>
    <w:rsid w:val="00CD4DA2"/>
    <w:rsid w:val="00CD4DAD"/>
    <w:rsid w:val="00CF2D89"/>
    <w:rsid w:val="00D075B8"/>
    <w:rsid w:val="00D813C5"/>
    <w:rsid w:val="00E905D6"/>
    <w:rsid w:val="00F663DC"/>
    <w:rsid w:val="00F67EC3"/>
    <w:rsid w:val="00F96CFD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link w:val="a7"/>
    <w:uiPriority w:val="34"/>
    <w:qFormat/>
    <w:rsid w:val="007D3E0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Абзац списка Знак"/>
    <w:link w:val="a6"/>
    <w:uiPriority w:val="34"/>
    <w:locked/>
    <w:rsid w:val="00D07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075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7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075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7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link w:val="a7"/>
    <w:uiPriority w:val="34"/>
    <w:qFormat/>
    <w:rsid w:val="007D3E0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Абзац списка Знак"/>
    <w:link w:val="a6"/>
    <w:uiPriority w:val="34"/>
    <w:locked/>
    <w:rsid w:val="00D07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075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7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075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7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F1ADEF5AC3030DA651E3F31E2FF004E40B45DA67F8B388E2D2661844b1n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19</cp:revision>
  <cp:lastPrinted>2025-03-21T08:19:00Z</cp:lastPrinted>
  <dcterms:created xsi:type="dcterms:W3CDTF">2023-03-29T07:11:00Z</dcterms:created>
  <dcterms:modified xsi:type="dcterms:W3CDTF">2026-04-17T07:55:00Z</dcterms:modified>
</cp:coreProperties>
</file>