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32" w:rsidRPr="00D02B06" w:rsidRDefault="00176B7A" w:rsidP="004B4732">
      <w:pPr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76225"/>
                <wp:effectExtent l="10795" t="5715" r="13335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2B" w:rsidRPr="00617124" w:rsidRDefault="006B082B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7.15pt;margin-top:-3.15pt;width:61.85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" strokecolor="white">
                <v:textbox style="mso-fit-shape-to-text:t">
                  <w:txbxContent>
                    <w:p w:rsidR="006B082B" w:rsidRPr="00617124" w:rsidRDefault="006B082B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0390" cy="826770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732" w:rsidRPr="00D02B06" w:rsidRDefault="004B4732" w:rsidP="004B4732">
      <w:pPr>
        <w:autoSpaceDE w:val="0"/>
        <w:autoSpaceDN w:val="0"/>
        <w:adjustRightInd w:val="0"/>
        <w:jc w:val="center"/>
      </w:pPr>
      <w:r w:rsidRPr="00D02B06">
        <w:t>ТЕРРИТОРИАЛЬНАЯ ИЗБИРАТЕЛЬНАЯ КОМИССИЯ</w:t>
      </w:r>
    </w:p>
    <w:p w:rsidR="004B4732" w:rsidRPr="00D02B06" w:rsidRDefault="004B4732" w:rsidP="004B4732">
      <w:pPr>
        <w:autoSpaceDE w:val="0"/>
        <w:autoSpaceDN w:val="0"/>
        <w:adjustRightInd w:val="0"/>
        <w:jc w:val="center"/>
        <w:rPr>
          <w:bCs/>
        </w:rPr>
      </w:pPr>
      <w:r w:rsidRPr="00D02B06">
        <w:t>КЕМСКОГО РАЙОНА</w:t>
      </w:r>
    </w:p>
    <w:p w:rsidR="004B4732" w:rsidRPr="00D02B06" w:rsidRDefault="004B4732" w:rsidP="004B4732">
      <w:pPr>
        <w:autoSpaceDE w:val="0"/>
        <w:autoSpaceDN w:val="0"/>
        <w:adjustRightInd w:val="0"/>
        <w:jc w:val="center"/>
        <w:rPr>
          <w:bCs/>
        </w:rPr>
      </w:pPr>
    </w:p>
    <w:p w:rsidR="004B4732" w:rsidRPr="00D02B06" w:rsidRDefault="004B4732" w:rsidP="004B4732">
      <w:pPr>
        <w:jc w:val="center"/>
      </w:pPr>
      <w:r w:rsidRPr="00D02B06">
        <w:t>Р Е Ш Е Н И</w:t>
      </w:r>
      <w:r w:rsidR="00EE5CB8" w:rsidRPr="00D02B06">
        <w:t xml:space="preserve"> Е</w:t>
      </w:r>
      <w:r w:rsidRPr="00D02B06">
        <w:t xml:space="preserve"> </w:t>
      </w:r>
      <w:r w:rsidR="002E3EA2" w:rsidRPr="00D02B06">
        <w:t xml:space="preserve">                 </w:t>
      </w:r>
    </w:p>
    <w:p w:rsidR="004B4732" w:rsidRPr="00D02B06" w:rsidRDefault="004B4732" w:rsidP="004B4732">
      <w:pPr>
        <w:jc w:val="center"/>
      </w:pPr>
    </w:p>
    <w:p w:rsidR="00CA104A" w:rsidRPr="00820020" w:rsidRDefault="00F17092" w:rsidP="00CA104A">
      <w:r>
        <w:rPr>
          <w:u w:val="single"/>
        </w:rPr>
        <w:t>26 февраля 2021</w:t>
      </w:r>
      <w:r w:rsidR="00CA104A" w:rsidRPr="00820020">
        <w:rPr>
          <w:u w:val="single"/>
        </w:rPr>
        <w:t xml:space="preserve"> </w:t>
      </w:r>
      <w:r w:rsidR="00CA104A" w:rsidRPr="00D6313F">
        <w:rPr>
          <w:u w:val="single"/>
        </w:rPr>
        <w:t>года</w:t>
      </w:r>
      <w:r w:rsidR="00CA104A" w:rsidRPr="00D6313F">
        <w:t xml:space="preserve">                                                                     </w:t>
      </w:r>
      <w:r w:rsidR="007A4B25" w:rsidRPr="00D6313F">
        <w:t xml:space="preserve">                            </w:t>
      </w:r>
      <w:r w:rsidR="00D6313F" w:rsidRPr="00D6313F">
        <w:t xml:space="preserve">  </w:t>
      </w:r>
      <w:r w:rsidR="00045E85" w:rsidRPr="00D6313F">
        <w:t xml:space="preserve"> </w:t>
      </w:r>
      <w:r w:rsidR="007A4B25" w:rsidRPr="00D6313F">
        <w:t xml:space="preserve"> </w:t>
      </w:r>
      <w:r w:rsidR="006B082B" w:rsidRPr="00D6313F">
        <w:rPr>
          <w:u w:val="single"/>
        </w:rPr>
        <w:t xml:space="preserve">№ </w:t>
      </w:r>
      <w:r>
        <w:rPr>
          <w:u w:val="single"/>
        </w:rPr>
        <w:t>4/1</w:t>
      </w:r>
      <w:r w:rsidR="00104505">
        <w:rPr>
          <w:u w:val="single"/>
        </w:rPr>
        <w:t>5</w:t>
      </w:r>
      <w:r w:rsidR="002E2F82">
        <w:rPr>
          <w:u w:val="single"/>
        </w:rPr>
        <w:t>-</w:t>
      </w:r>
      <w:r>
        <w:rPr>
          <w:u w:val="single"/>
        </w:rPr>
        <w:t>0</w:t>
      </w:r>
      <w:r w:rsidR="00104505">
        <w:rPr>
          <w:u w:val="single"/>
        </w:rPr>
        <w:t>5</w:t>
      </w:r>
    </w:p>
    <w:p w:rsidR="00CA104A" w:rsidRPr="00D02B06" w:rsidRDefault="00CA104A" w:rsidP="00CA104A">
      <w:pPr>
        <w:jc w:val="center"/>
      </w:pPr>
      <w:r w:rsidRPr="00D02B06">
        <w:t>г. Кемь</w:t>
      </w:r>
    </w:p>
    <w:p w:rsidR="004B4732" w:rsidRDefault="004B4732" w:rsidP="004B4732">
      <w:pPr>
        <w:rPr>
          <w:i/>
        </w:rPr>
      </w:pPr>
    </w:p>
    <w:p w:rsidR="00486531" w:rsidRDefault="00486531" w:rsidP="004B4732">
      <w:pPr>
        <w:rPr>
          <w:i/>
        </w:rPr>
      </w:pPr>
    </w:p>
    <w:p w:rsidR="00047866" w:rsidRDefault="00B2225D" w:rsidP="00B2225D">
      <w:pPr>
        <w:jc w:val="center"/>
        <w:rPr>
          <w:b/>
          <w:i/>
        </w:rPr>
      </w:pPr>
      <w:r w:rsidRPr="00B2225D">
        <w:rPr>
          <w:b/>
          <w:i/>
        </w:rPr>
        <w:t>О Рабочей группе по приему и проверке избирательных документов,</w:t>
      </w:r>
    </w:p>
    <w:p w:rsidR="00B2225D" w:rsidRPr="00B2225D" w:rsidRDefault="00B2225D" w:rsidP="00DA6940">
      <w:pPr>
        <w:jc w:val="center"/>
        <w:rPr>
          <w:b/>
          <w:i/>
        </w:rPr>
      </w:pPr>
      <w:r w:rsidRPr="00B2225D">
        <w:rPr>
          <w:b/>
          <w:i/>
        </w:rPr>
        <w:t xml:space="preserve"> представляемы</w:t>
      </w:r>
      <w:r w:rsidRPr="00DA6940">
        <w:rPr>
          <w:b/>
          <w:i/>
        </w:rPr>
        <w:t xml:space="preserve">х </w:t>
      </w:r>
      <w:r w:rsidRPr="00B2225D">
        <w:rPr>
          <w:b/>
          <w:i/>
        </w:rPr>
        <w:t xml:space="preserve">кандидатами в </w:t>
      </w:r>
      <w:r>
        <w:rPr>
          <w:b/>
          <w:i/>
        </w:rPr>
        <w:t>Территориальную</w:t>
      </w:r>
      <w:r w:rsidRPr="00B2225D">
        <w:rPr>
          <w:b/>
          <w:i/>
        </w:rPr>
        <w:t xml:space="preserve"> избирательную комиссию </w:t>
      </w:r>
      <w:r>
        <w:rPr>
          <w:b/>
          <w:i/>
        </w:rPr>
        <w:t>Кемского района</w:t>
      </w:r>
      <w:r w:rsidRPr="00B2225D">
        <w:rPr>
          <w:b/>
          <w:i/>
        </w:rPr>
        <w:t xml:space="preserve"> при проведении </w:t>
      </w:r>
      <w:r>
        <w:rPr>
          <w:b/>
          <w:i/>
        </w:rPr>
        <w:t xml:space="preserve">муниципальных </w:t>
      </w:r>
      <w:r w:rsidRPr="00B2225D">
        <w:rPr>
          <w:b/>
          <w:i/>
        </w:rPr>
        <w:t>выборов</w:t>
      </w:r>
      <w:r w:rsidR="002E3053">
        <w:rPr>
          <w:b/>
          <w:i/>
        </w:rPr>
        <w:t xml:space="preserve"> </w:t>
      </w:r>
      <w:r w:rsidR="00F17092">
        <w:rPr>
          <w:b/>
          <w:i/>
        </w:rPr>
        <w:t>25 апреля 2021</w:t>
      </w:r>
      <w:r>
        <w:rPr>
          <w:b/>
          <w:i/>
        </w:rPr>
        <w:t xml:space="preserve"> года</w:t>
      </w:r>
      <w:r w:rsidRPr="00B2225D">
        <w:rPr>
          <w:b/>
          <w:i/>
        </w:rPr>
        <w:t xml:space="preserve"> </w:t>
      </w:r>
    </w:p>
    <w:p w:rsidR="00486531" w:rsidRDefault="00486531" w:rsidP="007640EC">
      <w:pPr>
        <w:ind w:left="180"/>
        <w:jc w:val="center"/>
        <w:rPr>
          <w:b/>
        </w:rPr>
      </w:pPr>
    </w:p>
    <w:p w:rsidR="003A4F7D" w:rsidRPr="00DA6940" w:rsidRDefault="003A4F7D" w:rsidP="00DA6940">
      <w:pPr>
        <w:spacing w:line="360" w:lineRule="auto"/>
        <w:ind w:firstLine="708"/>
        <w:jc w:val="both"/>
      </w:pPr>
      <w:r w:rsidRPr="003A4F7D">
        <w:rPr>
          <w:color w:val="000000"/>
        </w:rPr>
        <w:t>В соответствии с</w:t>
      </w:r>
      <w:r w:rsidR="00DA6940">
        <w:rPr>
          <w:color w:val="000000"/>
        </w:rPr>
        <w:t>о статьями 21</w:t>
      </w:r>
      <w:r w:rsidR="00DA6940" w:rsidRPr="00DA6940">
        <w:rPr>
          <w:color w:val="000000"/>
          <w:vertAlign w:val="superscript"/>
        </w:rPr>
        <w:t>2</w:t>
      </w:r>
      <w:r w:rsidR="00DA6940">
        <w:rPr>
          <w:color w:val="000000"/>
        </w:rPr>
        <w:t>, 23, 24, 26, 28</w:t>
      </w:r>
      <w:r w:rsidR="007640EC" w:rsidRPr="003A4F7D">
        <w:rPr>
          <w:color w:val="000000"/>
        </w:rPr>
        <w:t xml:space="preserve"> Закона Республики Карелия  от 27 июня 2003 года №  683-ЗРК «О муниципальных выборах в</w:t>
      </w:r>
      <w:r w:rsidR="007640EC" w:rsidRPr="003A4F7D">
        <w:rPr>
          <w:rStyle w:val="apple-converted-space"/>
          <w:b/>
          <w:bCs/>
          <w:color w:val="000000"/>
        </w:rPr>
        <w:t> </w:t>
      </w:r>
      <w:r w:rsidR="007640EC" w:rsidRPr="003A4F7D">
        <w:rPr>
          <w:color w:val="000000"/>
        </w:rPr>
        <w:t xml:space="preserve"> Республике Карелия»</w:t>
      </w:r>
      <w:r w:rsidR="00DA6940">
        <w:rPr>
          <w:color w:val="000000"/>
        </w:rPr>
        <w:t>,</w:t>
      </w:r>
      <w:r w:rsidR="00DA6940" w:rsidRPr="00DA6940">
        <w:t xml:space="preserve"> </w:t>
      </w:r>
      <w:r w:rsidR="00DA6940" w:rsidRPr="00B02F08">
        <w:t>Методическими рекомендациями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</w:t>
      </w:r>
      <w:r w:rsidR="00DA6940">
        <w:t xml:space="preserve"> самоуправления, утвержденными П</w:t>
      </w:r>
      <w:r w:rsidR="00DA6940" w:rsidRPr="00B02F08">
        <w:t xml:space="preserve">остановлением Центральной избирательной комиссии Российской Федерации </w:t>
      </w:r>
      <w:r w:rsidR="00DA6940">
        <w:t xml:space="preserve">                от </w:t>
      </w:r>
      <w:r w:rsidR="00DA6940" w:rsidRPr="00B02F08">
        <w:t>11 июня 2014 года № 235/1486-6</w:t>
      </w:r>
      <w:r w:rsidRPr="003A4F7D">
        <w:rPr>
          <w:color w:val="000000"/>
        </w:rPr>
        <w:t>,</w:t>
      </w:r>
      <w:r w:rsidR="00DA6940">
        <w:rPr>
          <w:color w:val="000000"/>
        </w:rPr>
        <w:t xml:space="preserve"> </w:t>
      </w:r>
      <w:r w:rsidR="008E5D58" w:rsidRPr="003A4F7D">
        <w:t>Т</w:t>
      </w:r>
      <w:r w:rsidR="00486531" w:rsidRPr="003A4F7D">
        <w:t>ерриториальная избирательная комиссия Кемского района р е ш и л а:</w:t>
      </w:r>
    </w:p>
    <w:p w:rsidR="00DA6940" w:rsidRPr="00973D8E" w:rsidRDefault="00DA6940" w:rsidP="00DA6940">
      <w:pPr>
        <w:spacing w:line="360" w:lineRule="auto"/>
        <w:ind w:firstLine="708"/>
        <w:jc w:val="both"/>
      </w:pPr>
      <w:r w:rsidRPr="00973D8E">
        <w:t>1. Утвердить Положение о Рабочей группе по приему и проверке избирательных документов, представляемых</w:t>
      </w:r>
      <w:r w:rsidRPr="00DA6940">
        <w:t xml:space="preserve"> кандидатами в Территориальную избирательную комиссию Кемского района при проведении муниципальных выборов</w:t>
      </w:r>
      <w:r w:rsidR="00F17092">
        <w:t xml:space="preserve"> </w:t>
      </w:r>
      <w:r w:rsidR="00F17092" w:rsidRPr="00F17092">
        <w:t>25 апреля 2021 года</w:t>
      </w:r>
      <w:r w:rsidRPr="00DA6940">
        <w:t xml:space="preserve"> </w:t>
      </w:r>
      <w:r w:rsidR="000C6457">
        <w:t>(далее – рабочая группа)</w:t>
      </w:r>
      <w:r w:rsidRPr="00DA6940">
        <w:t xml:space="preserve"> </w:t>
      </w:r>
      <w:r w:rsidRPr="00973D8E">
        <w:t>(приложение 1).</w:t>
      </w:r>
    </w:p>
    <w:p w:rsidR="00DA6940" w:rsidRPr="00973D8E" w:rsidRDefault="00DA6940" w:rsidP="00DA6940">
      <w:pPr>
        <w:spacing w:line="360" w:lineRule="auto"/>
        <w:ind w:firstLine="708"/>
        <w:jc w:val="both"/>
      </w:pPr>
      <w:r w:rsidRPr="00973D8E">
        <w:t>2. Сформировать Рабочую</w:t>
      </w:r>
      <w:r w:rsidR="000C6457">
        <w:t xml:space="preserve"> группу</w:t>
      </w:r>
      <w:r w:rsidRPr="00973D8E">
        <w:t xml:space="preserve"> в составе согласно приложению 2.</w:t>
      </w:r>
    </w:p>
    <w:p w:rsidR="007A4682" w:rsidRDefault="003A4F7D" w:rsidP="000C6457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A4F7D">
        <w:rPr>
          <w:color w:val="000000"/>
        </w:rPr>
        <w:t xml:space="preserve">3. </w:t>
      </w:r>
      <w:r w:rsidRPr="003A4F7D">
        <w:t xml:space="preserve">Направить настоящее решение в </w:t>
      </w:r>
      <w:r>
        <w:t>Администрацию Кемского муниципального района для</w:t>
      </w:r>
      <w:r w:rsidRPr="00D02B06">
        <w:t xml:space="preserve"> </w:t>
      </w:r>
      <w:r>
        <w:t>размещения</w:t>
      </w:r>
      <w:r w:rsidRPr="00D02B06">
        <w:t xml:space="preserve"> в информационно-телекоммуникационной сети Интернет на официальном сайте администрации Кемского муниципального района</w:t>
      </w:r>
      <w:r>
        <w:t xml:space="preserve"> в разделе «Выборы»</w:t>
      </w:r>
      <w:r w:rsidRPr="00D02B06">
        <w:t>.</w:t>
      </w:r>
    </w:p>
    <w:p w:rsidR="000C6457" w:rsidRPr="000C6457" w:rsidRDefault="000C6457" w:rsidP="000C6457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A01EE3" w:rsidRDefault="002E3053" w:rsidP="00A01EE3">
      <w:pPr>
        <w:jc w:val="both"/>
      </w:pPr>
      <w:r>
        <w:t>Председатель</w:t>
      </w:r>
    </w:p>
    <w:p w:rsidR="00A01EE3" w:rsidRDefault="00A01EE3" w:rsidP="00A01EE3">
      <w:pPr>
        <w:jc w:val="both"/>
      </w:pPr>
      <w:r>
        <w:t xml:space="preserve">Территориальной избирательной комиссии    </w:t>
      </w:r>
    </w:p>
    <w:p w:rsidR="00A01EE3" w:rsidRDefault="00A01EE3" w:rsidP="00A01EE3">
      <w:r>
        <w:t xml:space="preserve">Кемского района                                                                                                   </w:t>
      </w:r>
      <w:r w:rsidR="002E3053">
        <w:t>Е.П.Данильева</w:t>
      </w:r>
    </w:p>
    <w:p w:rsidR="00A01EE3" w:rsidRPr="00EE5CB8" w:rsidRDefault="00A01EE3" w:rsidP="00A01EE3">
      <w:pPr>
        <w:jc w:val="both"/>
      </w:pPr>
    </w:p>
    <w:p w:rsidR="00A01EE3" w:rsidRPr="00EE5CB8" w:rsidRDefault="00A01EE3" w:rsidP="00A01EE3">
      <w:pPr>
        <w:jc w:val="both"/>
      </w:pPr>
      <w:r>
        <w:t xml:space="preserve">Секретарь </w:t>
      </w:r>
    </w:p>
    <w:p w:rsidR="00A01EE3" w:rsidRPr="00EE5CB8" w:rsidRDefault="00A01EE3" w:rsidP="00A01EE3">
      <w:pPr>
        <w:jc w:val="both"/>
      </w:pPr>
      <w:r>
        <w:t>Т</w:t>
      </w:r>
      <w:r w:rsidRPr="00EE5CB8">
        <w:t xml:space="preserve">ерриториальной избирательной комиссии    </w:t>
      </w:r>
    </w:p>
    <w:p w:rsidR="00900E99" w:rsidRDefault="00A01EE3" w:rsidP="00045E85">
      <w:r w:rsidRPr="00EE5CB8">
        <w:t xml:space="preserve">Кемского района                                                                      </w:t>
      </w:r>
      <w:r>
        <w:t xml:space="preserve">    </w:t>
      </w:r>
      <w:r w:rsidRPr="00EE5CB8">
        <w:t xml:space="preserve">    </w:t>
      </w:r>
      <w:r>
        <w:t xml:space="preserve">                 </w:t>
      </w:r>
      <w:r w:rsidRPr="00EE5CB8">
        <w:t xml:space="preserve">  </w:t>
      </w:r>
      <w:r>
        <w:t xml:space="preserve">  </w:t>
      </w:r>
      <w:r w:rsidR="00F17092">
        <w:t>Ю.И.Зайцева</w:t>
      </w:r>
    </w:p>
    <w:p w:rsidR="002D7F06" w:rsidRPr="00045E85" w:rsidRDefault="002D7F06" w:rsidP="00045E85"/>
    <w:p w:rsidR="001F0819" w:rsidRDefault="003A4F7D" w:rsidP="002D7F0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  <w:r w:rsidR="000C6457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</w:t>
      </w:r>
    </w:p>
    <w:p w:rsidR="001F0819" w:rsidRDefault="001F0819" w:rsidP="001F0819">
      <w:pPr>
        <w:tabs>
          <w:tab w:val="left" w:pos="6887"/>
        </w:tabs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  <w:r w:rsidR="003A4F7D">
        <w:rPr>
          <w:sz w:val="20"/>
          <w:szCs w:val="20"/>
        </w:rPr>
        <w:t>О</w:t>
      </w:r>
    </w:p>
    <w:p w:rsidR="001F0819" w:rsidRPr="00F835D6" w:rsidRDefault="001F0819" w:rsidP="001F0819">
      <w:pPr>
        <w:tabs>
          <w:tab w:val="left" w:pos="6887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решением</w:t>
      </w:r>
    </w:p>
    <w:p w:rsidR="001F0819" w:rsidRPr="00F835D6" w:rsidRDefault="001F0819" w:rsidP="001F0819">
      <w:pPr>
        <w:tabs>
          <w:tab w:val="left" w:pos="6887"/>
        </w:tabs>
        <w:jc w:val="right"/>
        <w:rPr>
          <w:sz w:val="20"/>
          <w:szCs w:val="20"/>
        </w:rPr>
      </w:pPr>
      <w:r>
        <w:rPr>
          <w:sz w:val="20"/>
          <w:szCs w:val="20"/>
        </w:rPr>
        <w:t>Т</w:t>
      </w:r>
      <w:r w:rsidRPr="00F835D6">
        <w:rPr>
          <w:sz w:val="20"/>
          <w:szCs w:val="20"/>
        </w:rPr>
        <w:t xml:space="preserve">ерриториальной избирательной </w:t>
      </w:r>
    </w:p>
    <w:p w:rsidR="001F0819" w:rsidRPr="00F835D6" w:rsidRDefault="001F0819" w:rsidP="001F0819">
      <w:pPr>
        <w:tabs>
          <w:tab w:val="left" w:pos="6887"/>
        </w:tabs>
        <w:jc w:val="right"/>
        <w:rPr>
          <w:sz w:val="20"/>
          <w:szCs w:val="20"/>
        </w:rPr>
      </w:pPr>
      <w:r w:rsidRPr="00F835D6">
        <w:rPr>
          <w:sz w:val="20"/>
          <w:szCs w:val="20"/>
        </w:rPr>
        <w:t>комиссии Кемского района</w:t>
      </w:r>
    </w:p>
    <w:p w:rsidR="001F0819" w:rsidRPr="00820020" w:rsidRDefault="001F0819" w:rsidP="001F0819">
      <w:pPr>
        <w:tabs>
          <w:tab w:val="left" w:pos="6887"/>
        </w:tabs>
        <w:jc w:val="right"/>
        <w:rPr>
          <w:sz w:val="20"/>
          <w:szCs w:val="20"/>
        </w:rPr>
      </w:pPr>
      <w:r w:rsidRPr="00820020">
        <w:rPr>
          <w:sz w:val="20"/>
          <w:szCs w:val="20"/>
        </w:rPr>
        <w:t>от</w:t>
      </w:r>
      <w:r w:rsidR="00B055EC">
        <w:rPr>
          <w:sz w:val="20"/>
          <w:szCs w:val="20"/>
        </w:rPr>
        <w:t xml:space="preserve"> </w:t>
      </w:r>
      <w:r w:rsidR="00F17092">
        <w:rPr>
          <w:sz w:val="20"/>
          <w:szCs w:val="20"/>
        </w:rPr>
        <w:t>26</w:t>
      </w:r>
      <w:r w:rsidRPr="00820020">
        <w:rPr>
          <w:sz w:val="20"/>
          <w:szCs w:val="20"/>
        </w:rPr>
        <w:t>.0</w:t>
      </w:r>
      <w:r w:rsidR="00F17092">
        <w:rPr>
          <w:sz w:val="20"/>
          <w:szCs w:val="20"/>
        </w:rPr>
        <w:t xml:space="preserve">2.2021 </w:t>
      </w:r>
      <w:r w:rsidR="002E3053">
        <w:rPr>
          <w:sz w:val="20"/>
          <w:szCs w:val="20"/>
        </w:rPr>
        <w:t xml:space="preserve"> </w:t>
      </w:r>
      <w:r w:rsidRPr="00820020">
        <w:rPr>
          <w:sz w:val="20"/>
          <w:szCs w:val="20"/>
        </w:rPr>
        <w:t xml:space="preserve">№ </w:t>
      </w:r>
      <w:r w:rsidR="00F17092">
        <w:rPr>
          <w:sz w:val="20"/>
          <w:szCs w:val="20"/>
        </w:rPr>
        <w:t>4/1</w:t>
      </w:r>
      <w:r w:rsidR="00104505">
        <w:rPr>
          <w:sz w:val="20"/>
          <w:szCs w:val="20"/>
        </w:rPr>
        <w:t>5</w:t>
      </w:r>
      <w:r w:rsidR="00F17092">
        <w:rPr>
          <w:sz w:val="20"/>
          <w:szCs w:val="20"/>
        </w:rPr>
        <w:t>-0</w:t>
      </w:r>
      <w:r w:rsidR="00104505">
        <w:rPr>
          <w:sz w:val="20"/>
          <w:szCs w:val="20"/>
        </w:rPr>
        <w:t>5</w:t>
      </w:r>
    </w:p>
    <w:p w:rsidR="004E1D1F" w:rsidRDefault="004E1D1F" w:rsidP="00922767">
      <w:pPr>
        <w:jc w:val="right"/>
        <w:rPr>
          <w:sz w:val="20"/>
          <w:szCs w:val="20"/>
        </w:rPr>
      </w:pPr>
    </w:p>
    <w:p w:rsidR="002D7F06" w:rsidRDefault="002D7F06" w:rsidP="00EE30A5">
      <w:pPr>
        <w:rPr>
          <w:sz w:val="20"/>
          <w:szCs w:val="20"/>
        </w:rPr>
      </w:pPr>
    </w:p>
    <w:p w:rsidR="000C6457" w:rsidRPr="00973D8E" w:rsidRDefault="000C6457" w:rsidP="000C6457">
      <w:pPr>
        <w:jc w:val="center"/>
        <w:rPr>
          <w:b/>
          <w:bCs/>
        </w:rPr>
      </w:pPr>
      <w:r w:rsidRPr="00973D8E">
        <w:rPr>
          <w:b/>
          <w:bCs/>
          <w:spacing w:val="100"/>
        </w:rPr>
        <w:t>ПОЛОЖЕНИ</w:t>
      </w:r>
      <w:r w:rsidRPr="00973D8E">
        <w:rPr>
          <w:b/>
          <w:bCs/>
        </w:rPr>
        <w:t>Е</w:t>
      </w:r>
    </w:p>
    <w:p w:rsidR="000C6457" w:rsidRPr="00B2225D" w:rsidRDefault="000C6457" w:rsidP="000C6457">
      <w:pPr>
        <w:jc w:val="center"/>
        <w:rPr>
          <w:b/>
          <w:i/>
        </w:rPr>
      </w:pPr>
      <w:r w:rsidRPr="00973D8E">
        <w:rPr>
          <w:b/>
          <w:bCs/>
        </w:rPr>
        <w:t xml:space="preserve">о Рабочей группе по приему и проверке избирательных документов, </w:t>
      </w:r>
      <w:r w:rsidRPr="00973D8E">
        <w:rPr>
          <w:b/>
          <w:bCs/>
        </w:rPr>
        <w:br/>
        <w:t xml:space="preserve">представляемых </w:t>
      </w:r>
      <w:r w:rsidRPr="000C6457">
        <w:rPr>
          <w:b/>
        </w:rPr>
        <w:t xml:space="preserve">кандидатами в Территориальную избирательную комиссию Кемского района при проведении муниципальных выборов </w:t>
      </w:r>
      <w:r w:rsidR="00F17092" w:rsidRPr="00F17092">
        <w:rPr>
          <w:b/>
        </w:rPr>
        <w:t xml:space="preserve">25 апреля 2021 года </w:t>
      </w:r>
    </w:p>
    <w:p w:rsidR="000C6457" w:rsidRPr="00973D8E" w:rsidRDefault="000C6457" w:rsidP="00DB49F2">
      <w:pPr>
        <w:spacing w:line="360" w:lineRule="auto"/>
        <w:jc w:val="center"/>
      </w:pPr>
    </w:p>
    <w:p w:rsidR="000C6457" w:rsidRPr="00DB49F2" w:rsidRDefault="000C6457" w:rsidP="00DB49F2">
      <w:pPr>
        <w:pStyle w:val="14"/>
        <w:widowControl/>
        <w:numPr>
          <w:ilvl w:val="0"/>
          <w:numId w:val="7"/>
        </w:numPr>
        <w:tabs>
          <w:tab w:val="left" w:pos="378"/>
        </w:tabs>
        <w:spacing w:line="360" w:lineRule="auto"/>
        <w:ind w:left="0" w:firstLine="0"/>
        <w:rPr>
          <w:sz w:val="24"/>
          <w:szCs w:val="24"/>
        </w:rPr>
      </w:pPr>
      <w:r w:rsidRPr="00973D8E">
        <w:rPr>
          <w:sz w:val="24"/>
          <w:szCs w:val="24"/>
        </w:rPr>
        <w:t>Общие положения</w:t>
      </w:r>
    </w:p>
    <w:p w:rsidR="000C6457" w:rsidRPr="00196D11" w:rsidRDefault="000C6457" w:rsidP="001D095F">
      <w:pPr>
        <w:ind w:firstLine="708"/>
        <w:jc w:val="both"/>
      </w:pPr>
      <w:r w:rsidRPr="008B52E8">
        <w:t xml:space="preserve">1.1. Рабочая группа по приему и проверке избирательных документов, представляемых кандидатами в Территориальную избирательную комиссию Кемского района при проведении муниципальных выборов </w:t>
      </w:r>
      <w:r w:rsidR="00F17092" w:rsidRPr="00F17092">
        <w:t>25 апреля 2021 года</w:t>
      </w:r>
      <w:r w:rsidR="00F17092" w:rsidRPr="00B2225D">
        <w:rPr>
          <w:b/>
          <w:i/>
        </w:rPr>
        <w:t xml:space="preserve"> </w:t>
      </w:r>
      <w:r w:rsidRPr="008B52E8">
        <w:t xml:space="preserve">(далее – Рабочая группа), в своей деятельности руководствуется федеральными законами «Об основных гарантиях избирательных прав и права на участие в референдуме граждан Российской Федерации», «О персональных данных», «О Государственной автоматизированной системе Российской Федерации «Выборы», законами Республики Карелия </w:t>
      </w:r>
      <w:r w:rsidR="009D4678">
        <w:t xml:space="preserve">                        </w:t>
      </w:r>
      <w:r w:rsidRPr="008B52E8">
        <w:t xml:space="preserve">«О муниципальных выборах в Республике Карелия», </w:t>
      </w:r>
      <w:r w:rsidR="009314FD" w:rsidRPr="00F17092">
        <w:t>решени</w:t>
      </w:r>
      <w:r w:rsidR="00F17092" w:rsidRPr="00F17092">
        <w:t>ем</w:t>
      </w:r>
      <w:r w:rsidR="009314FD" w:rsidRPr="00F17092">
        <w:t xml:space="preserve"> </w:t>
      </w:r>
      <w:r w:rsidR="009314FD" w:rsidRPr="00BF6062">
        <w:t xml:space="preserve">ТИК Кемского района от </w:t>
      </w:r>
      <w:r w:rsidR="00F17092">
        <w:t>24 января 2021</w:t>
      </w:r>
      <w:r w:rsidR="009314FD" w:rsidRPr="00BF6062">
        <w:t xml:space="preserve"> года </w:t>
      </w:r>
      <w:r w:rsidR="00045E85" w:rsidRPr="00BF6062">
        <w:t xml:space="preserve">№ </w:t>
      </w:r>
      <w:r w:rsidR="00F17092">
        <w:t>2/8-05</w:t>
      </w:r>
      <w:r w:rsidR="00045E85" w:rsidRPr="00BF6062">
        <w:t xml:space="preserve"> «</w:t>
      </w:r>
      <w:r w:rsidR="00F17092">
        <w:t>О Перечне и формах документов, представляемых кандидатами в депутаты представительных органов муниципальных образований, выдвинутыми по одномандатным избирательным округам в Территориальную избирательную комиссию Кемского района при проведении муниципальных выборов 25  апреля 2021 года</w:t>
      </w:r>
      <w:r w:rsidR="00045E85" w:rsidRPr="00BF6062">
        <w:t>,</w:t>
      </w:r>
      <w:r w:rsidR="008B52E8" w:rsidRPr="008B52E8">
        <w:t xml:space="preserve"> </w:t>
      </w:r>
      <w:r w:rsidRPr="008B52E8">
        <w:t xml:space="preserve">настоящим Положением, а также распоряжениями Председателя </w:t>
      </w:r>
      <w:r w:rsidR="008B52E8">
        <w:t>ТИК Кемского района</w:t>
      </w:r>
      <w:r w:rsidRPr="008B52E8">
        <w:t>.</w:t>
      </w:r>
    </w:p>
    <w:p w:rsidR="000C6457" w:rsidRPr="00973D8E" w:rsidRDefault="000C6457" w:rsidP="001D095F">
      <w:pPr>
        <w:ind w:firstLine="709"/>
        <w:jc w:val="both"/>
      </w:pPr>
      <w:r w:rsidRPr="008B52E8">
        <w:t xml:space="preserve">1.2. Рабочая группа создается из числа членов </w:t>
      </w:r>
      <w:r w:rsidR="008B52E8">
        <w:t>ТИК Кемского района с правом решающего голоса.</w:t>
      </w:r>
    </w:p>
    <w:p w:rsidR="000C6457" w:rsidRPr="00973D8E" w:rsidRDefault="000C6457" w:rsidP="001D095F">
      <w:pPr>
        <w:ind w:firstLine="709"/>
        <w:jc w:val="both"/>
      </w:pPr>
      <w:r w:rsidRPr="00973D8E">
        <w:t xml:space="preserve">1.3. Состав Рабочей группы утверждается решением </w:t>
      </w:r>
      <w:r w:rsidR="008B52E8">
        <w:t>ТИК Кемского района</w:t>
      </w:r>
      <w:r w:rsidRPr="00973D8E">
        <w:t xml:space="preserve">. </w:t>
      </w:r>
    </w:p>
    <w:p w:rsidR="000C6457" w:rsidRPr="00973D8E" w:rsidRDefault="000C6457" w:rsidP="001D095F">
      <w:pPr>
        <w:ind w:firstLine="709"/>
        <w:jc w:val="both"/>
      </w:pPr>
      <w:r w:rsidRPr="00973D8E">
        <w:t>1.4. Рабочая группа в своей деятельности использует программно</w:t>
      </w:r>
      <w:r w:rsidR="002D7F06">
        <w:t xml:space="preserve">-технические и коммуникационные </w:t>
      </w:r>
      <w:r w:rsidRPr="00973D8E">
        <w:t>возможности, предоставляемые Государственной автоматизированной системой Российской Федерации «Выборы».</w:t>
      </w:r>
    </w:p>
    <w:p w:rsidR="000C6457" w:rsidRPr="00973D8E" w:rsidRDefault="000C6457" w:rsidP="001D095F">
      <w:pPr>
        <w:ind w:firstLine="709"/>
        <w:jc w:val="both"/>
      </w:pPr>
      <w:r w:rsidRPr="00973D8E">
        <w:t xml:space="preserve">1.5. Члены Рабочей группы и привлеченные специалисты, в случае использования в своей деятельности программно-технических и коммуникационных возможностей ГАС «Выборы», обязаны неукоснительно соблюдать требования Федерального закона </w:t>
      </w:r>
      <w:r w:rsidR="00045E85">
        <w:t xml:space="preserve">            </w:t>
      </w:r>
      <w:r w:rsidRPr="00973D8E">
        <w:t>«О Государственной автоматизированной системе Российской Федерации «Выборы», нормативных актов ЦИК России, ФЦИ при ЦИК России и ЦИК Карелии</w:t>
      </w:r>
      <w:r w:rsidR="008B52E8" w:rsidRPr="008B52E8">
        <w:rPr>
          <w:rFonts w:cs="Calibri"/>
          <w:spacing w:val="-2"/>
          <w:sz w:val="28"/>
          <w:szCs w:val="28"/>
        </w:rPr>
        <w:t xml:space="preserve"> </w:t>
      </w:r>
      <w:r w:rsidR="008B52E8" w:rsidRPr="008B52E8">
        <w:rPr>
          <w:rFonts w:cs="Calibri"/>
          <w:spacing w:val="-2"/>
        </w:rPr>
        <w:t>в части, касающейся обращения с базами данных, персональными (конфиденциальными) данными об избирателях, кандидатах, иных участниках избирательного процесса.</w:t>
      </w:r>
      <w:r w:rsidRPr="008B52E8">
        <w:t>.</w:t>
      </w:r>
    </w:p>
    <w:p w:rsidR="008B52E8" w:rsidRPr="00973D8E" w:rsidRDefault="000C6457" w:rsidP="001D095F">
      <w:pPr>
        <w:ind w:firstLine="709"/>
        <w:jc w:val="both"/>
      </w:pPr>
      <w:r w:rsidRPr="00973D8E">
        <w:t xml:space="preserve">1.6. Рабочая группа организует работу по приему и проверке избирательных </w:t>
      </w:r>
      <w:r w:rsidRPr="00DB49F2">
        <w:t>документов</w:t>
      </w:r>
      <w:r w:rsidR="008B52E8" w:rsidRPr="00DB49F2">
        <w:t xml:space="preserve"> </w:t>
      </w:r>
      <w:r w:rsidR="008B52E8" w:rsidRPr="00DB49F2">
        <w:rPr>
          <w:rFonts w:cs="Calibri"/>
        </w:rPr>
        <w:t>(далее – документы),</w:t>
      </w:r>
      <w:r w:rsidRPr="00DB49F2">
        <w:t xml:space="preserve"> представляемых </w:t>
      </w:r>
      <w:r w:rsidR="00DB49F2">
        <w:t xml:space="preserve">кандидатом </w:t>
      </w:r>
      <w:r w:rsidR="00DB49F2" w:rsidRPr="00DB49F2">
        <w:rPr>
          <w:rFonts w:cs="Calibri"/>
        </w:rPr>
        <w:t>(иным</w:t>
      </w:r>
      <w:r w:rsidR="00DB49F2">
        <w:rPr>
          <w:rFonts w:cs="Calibri"/>
        </w:rPr>
        <w:t xml:space="preserve"> уполномоченным лицом</w:t>
      </w:r>
      <w:r w:rsidR="00DB49F2" w:rsidRPr="00DB49F2">
        <w:rPr>
          <w:rFonts w:cs="Calibri"/>
        </w:rPr>
        <w:t>)</w:t>
      </w:r>
      <w:r w:rsidR="00DB49F2">
        <w:t>,</w:t>
      </w:r>
      <w:r w:rsidR="00DB49F2" w:rsidRPr="00DB49F2">
        <w:rPr>
          <w:rFonts w:cs="Calibri"/>
        </w:rPr>
        <w:t xml:space="preserve"> выдвинутым </w:t>
      </w:r>
      <w:r w:rsidR="00DB49F2">
        <w:rPr>
          <w:rFonts w:cs="Calibri"/>
        </w:rPr>
        <w:t>избирательным объединением</w:t>
      </w:r>
      <w:r w:rsidR="00900E99">
        <w:rPr>
          <w:rFonts w:cs="Calibri"/>
        </w:rPr>
        <w:t xml:space="preserve"> в депутаты представительного органа муниципального образования</w:t>
      </w:r>
      <w:r w:rsidR="00DB49F2">
        <w:rPr>
          <w:rFonts w:cs="Calibri"/>
        </w:rPr>
        <w:t xml:space="preserve"> по одномандатному</w:t>
      </w:r>
      <w:r w:rsidR="00DB49F2" w:rsidRPr="00DB49F2">
        <w:rPr>
          <w:rFonts w:cs="Calibri"/>
        </w:rPr>
        <w:t xml:space="preserve"> избирательному округу, кандидатом</w:t>
      </w:r>
      <w:r w:rsidR="00DB49F2">
        <w:rPr>
          <w:rFonts w:cs="Calibri"/>
        </w:rPr>
        <w:t xml:space="preserve"> </w:t>
      </w:r>
      <w:r w:rsidR="00DB49F2" w:rsidRPr="00DB49F2">
        <w:rPr>
          <w:rFonts w:cs="Calibri"/>
        </w:rPr>
        <w:t>(иным уполномоченным лицом), выдвинутым</w:t>
      </w:r>
      <w:r w:rsidR="00900E99" w:rsidRPr="00900E99">
        <w:rPr>
          <w:rFonts w:cs="Calibri"/>
        </w:rPr>
        <w:t xml:space="preserve"> </w:t>
      </w:r>
      <w:r w:rsidR="00900E99">
        <w:rPr>
          <w:rFonts w:cs="Calibri"/>
        </w:rPr>
        <w:t>в депутаты представительного органа муниципального образования по одномандатному</w:t>
      </w:r>
      <w:r w:rsidR="00900E99" w:rsidRPr="00DB49F2">
        <w:rPr>
          <w:rFonts w:cs="Calibri"/>
        </w:rPr>
        <w:t xml:space="preserve"> избирательному округу, </w:t>
      </w:r>
      <w:r w:rsidR="00F17092">
        <w:rPr>
          <w:rFonts w:cs="Calibri"/>
        </w:rPr>
        <w:t>в порядке самовыдвижения</w:t>
      </w:r>
      <w:r w:rsidR="00DB49F2" w:rsidRPr="00DB49F2">
        <w:rPr>
          <w:rFonts w:cs="Calibri"/>
        </w:rPr>
        <w:t xml:space="preserve"> </w:t>
      </w:r>
      <w:r w:rsidRPr="00973D8E">
        <w:t xml:space="preserve">в </w:t>
      </w:r>
      <w:r w:rsidR="008B52E8">
        <w:t>ТИК Кемского района</w:t>
      </w:r>
      <w:r w:rsidR="008B52E8" w:rsidRPr="00973D8E">
        <w:t xml:space="preserve"> </w:t>
      </w:r>
      <w:r w:rsidRPr="00973D8E">
        <w:t>на бумажном носителе, по проверке соблюдения порядка выдвижения избирательными объединениями списков кандидатов по одномандатным избирательным округам.</w:t>
      </w:r>
    </w:p>
    <w:p w:rsidR="000C6457" w:rsidRPr="00973D8E" w:rsidRDefault="000C6457" w:rsidP="001D095F">
      <w:pPr>
        <w:ind w:firstLine="709"/>
        <w:jc w:val="both"/>
      </w:pPr>
      <w:r w:rsidRPr="00973D8E">
        <w:t xml:space="preserve">По результатам своей работы Рабочая группа готовит и вносит на рассмотрение </w:t>
      </w:r>
      <w:r w:rsidR="00DB49F2">
        <w:t>ТИК Кемского района</w:t>
      </w:r>
      <w:r w:rsidR="00DB49F2" w:rsidRPr="00973D8E">
        <w:t xml:space="preserve"> </w:t>
      </w:r>
      <w:r w:rsidRPr="00973D8E">
        <w:t xml:space="preserve">проекты </w:t>
      </w:r>
      <w:r w:rsidR="00DB49F2">
        <w:t>решений</w:t>
      </w:r>
      <w:r w:rsidRPr="00973D8E">
        <w:t xml:space="preserve"> о регистрации либо об отказе в регистрации </w:t>
      </w:r>
      <w:r w:rsidRPr="00973D8E">
        <w:lastRenderedPageBreak/>
        <w:t xml:space="preserve">кандидатов, а также по другим вопросам, предусмотренным законом Республики Карелия </w:t>
      </w:r>
      <w:r w:rsidR="00DB49F2" w:rsidRPr="008B52E8">
        <w:t>«О муниципальных выборах в Республике Карелия»</w:t>
      </w:r>
      <w:r w:rsidR="00DB49F2" w:rsidRPr="00973D8E">
        <w:t xml:space="preserve"> </w:t>
      </w:r>
      <w:r w:rsidRPr="00973D8E">
        <w:t>(далее – Закон Республики Карелия).</w:t>
      </w:r>
    </w:p>
    <w:p w:rsidR="000C6457" w:rsidRPr="00973D8E" w:rsidRDefault="000C6457" w:rsidP="001D095F">
      <w:pPr>
        <w:numPr>
          <w:ilvl w:val="0"/>
          <w:numId w:val="7"/>
        </w:numPr>
        <w:jc w:val="center"/>
        <w:rPr>
          <w:b/>
          <w:bCs/>
        </w:rPr>
      </w:pPr>
      <w:r w:rsidRPr="00973D8E">
        <w:rPr>
          <w:b/>
          <w:bCs/>
        </w:rPr>
        <w:t>Задачи и полномочия Рабочей группы</w:t>
      </w:r>
    </w:p>
    <w:p w:rsidR="00B75F6E" w:rsidRPr="00045E85" w:rsidRDefault="000C6457" w:rsidP="001D095F">
      <w:pPr>
        <w:ind w:firstLine="709"/>
        <w:jc w:val="both"/>
        <w:rPr>
          <w:iCs/>
        </w:rPr>
      </w:pPr>
      <w:r w:rsidRPr="00973D8E">
        <w:t>2.1. Задачами Рабочей группы являются прием документов</w:t>
      </w:r>
      <w:r w:rsidR="00B75F6E" w:rsidRPr="00B75F6E">
        <w:rPr>
          <w:rFonts w:cs="Calibri"/>
        </w:rPr>
        <w:t xml:space="preserve">, представляемых </w:t>
      </w:r>
      <w:r w:rsidR="00B75F6E" w:rsidRPr="00045E85">
        <w:rPr>
          <w:rFonts w:cs="Calibri"/>
        </w:rPr>
        <w:t>кандидатами</w:t>
      </w:r>
      <w:r w:rsidR="00045E85" w:rsidRPr="00045E85">
        <w:rPr>
          <w:rFonts w:cs="Calibri"/>
        </w:rPr>
        <w:t xml:space="preserve"> </w:t>
      </w:r>
      <w:r w:rsidR="00045E85" w:rsidRPr="00045E85">
        <w:t>(иными уполномоченными лицами)</w:t>
      </w:r>
      <w:r w:rsidR="00B75F6E" w:rsidRPr="00045E85">
        <w:rPr>
          <w:rFonts w:cs="Calibri"/>
        </w:rPr>
        <w:t xml:space="preserve">, </w:t>
      </w:r>
      <w:r w:rsidRPr="00045E85">
        <w:t xml:space="preserve"> </w:t>
      </w:r>
      <w:r w:rsidR="00B75F6E" w:rsidRPr="00045E85">
        <w:t xml:space="preserve">проверка их соответствия требованиям Закона Республики Карелия, </w:t>
      </w:r>
      <w:r w:rsidRPr="00045E85">
        <w:t xml:space="preserve">проверка соблюдения </w:t>
      </w:r>
      <w:r w:rsidR="00B75F6E" w:rsidRPr="00045E85">
        <w:t xml:space="preserve">требований Закона Республики Карелия </w:t>
      </w:r>
      <w:r w:rsidR="00B75F6E" w:rsidRPr="00045E85">
        <w:rPr>
          <w:rFonts w:cs="Calibri"/>
        </w:rPr>
        <w:t xml:space="preserve">при самовыдвижении кандидатов и представлении кандидатами, выдвинутыми избирательными объединениями по одномандатным избирательным округам и в порядке самовыдвижения, документов в </w:t>
      </w:r>
      <w:r w:rsidR="00B75F6E" w:rsidRPr="00045E85">
        <w:t>ТИК Кемского района</w:t>
      </w:r>
      <w:r w:rsidR="00B75F6E" w:rsidRPr="00045E85">
        <w:rPr>
          <w:rFonts w:cs="Calibri"/>
        </w:rPr>
        <w:t xml:space="preserve">, </w:t>
      </w:r>
      <w:r w:rsidRPr="00045E85">
        <w:t xml:space="preserve">подготовка соответствующих проектов </w:t>
      </w:r>
      <w:r w:rsidR="00DB49F2" w:rsidRPr="00045E85">
        <w:t>решений</w:t>
      </w:r>
      <w:r w:rsidRPr="00045E85">
        <w:t xml:space="preserve"> </w:t>
      </w:r>
      <w:r w:rsidR="00DB49F2" w:rsidRPr="00045E85">
        <w:t>ТИК Кемского района</w:t>
      </w:r>
      <w:r w:rsidRPr="00045E85">
        <w:rPr>
          <w:iCs/>
        </w:rPr>
        <w:t>.</w:t>
      </w:r>
    </w:p>
    <w:p w:rsidR="000C6457" w:rsidRPr="00045E85" w:rsidRDefault="000C6457" w:rsidP="001D095F">
      <w:pPr>
        <w:ind w:firstLine="709"/>
        <w:jc w:val="both"/>
        <w:rPr>
          <w:i/>
          <w:iCs/>
        </w:rPr>
      </w:pPr>
      <w:r w:rsidRPr="00045E85">
        <w:t>2.2. Для реализации этих задач Рабочая группа:</w:t>
      </w:r>
    </w:p>
    <w:p w:rsidR="00045E85" w:rsidRDefault="000C6457" w:rsidP="001D095F">
      <w:pPr>
        <w:ind w:firstLine="709"/>
        <w:jc w:val="both"/>
        <w:rPr>
          <w:rFonts w:cs="Calibri"/>
        </w:rPr>
      </w:pPr>
      <w:r w:rsidRPr="00045E85">
        <w:t xml:space="preserve">2.2.1. </w:t>
      </w:r>
      <w:r w:rsidR="00045E85" w:rsidRPr="00045E85">
        <w:rPr>
          <w:rFonts w:cs="Calibri"/>
        </w:rPr>
        <w:t xml:space="preserve">Принимает документы, представляемые в </w:t>
      </w:r>
      <w:r w:rsidR="00045E85" w:rsidRPr="00045E85">
        <w:t>ТИК Кемского района</w:t>
      </w:r>
      <w:r w:rsidR="00045E85" w:rsidRPr="00045E85">
        <w:rPr>
          <w:rFonts w:cs="Calibri"/>
        </w:rPr>
        <w:t xml:space="preserve"> кандидатом</w:t>
      </w:r>
      <w:r w:rsidR="00045E85">
        <w:rPr>
          <w:rFonts w:cs="Calibri"/>
        </w:rPr>
        <w:t xml:space="preserve"> </w:t>
      </w:r>
      <w:r w:rsidR="00045E85" w:rsidRPr="00DB49F2">
        <w:rPr>
          <w:rFonts w:cs="Calibri"/>
        </w:rPr>
        <w:t xml:space="preserve">(иным уполномоченным лицом), </w:t>
      </w:r>
      <w:r w:rsidR="00045E85" w:rsidRPr="00045E85">
        <w:rPr>
          <w:rFonts w:cs="Calibri"/>
        </w:rPr>
        <w:t xml:space="preserve"> </w:t>
      </w:r>
      <w:r w:rsidR="00045E85" w:rsidRPr="00045E85">
        <w:t>для уведомления о выдвижении (самовыдвижении) кандидата</w:t>
      </w:r>
      <w:r w:rsidR="00045E85">
        <w:t xml:space="preserve"> в депутаты</w:t>
      </w:r>
      <w:r w:rsidR="00045E85" w:rsidRPr="00045E85">
        <w:t xml:space="preserve"> по соответствующему одномандатному избирательному округу</w:t>
      </w:r>
      <w:r w:rsidR="00045E85">
        <w:t>, (далее – кандидата в депутаты)</w:t>
      </w:r>
      <w:r w:rsidR="00045E85" w:rsidRPr="00045E85">
        <w:rPr>
          <w:rFonts w:cs="Calibri"/>
        </w:rPr>
        <w:t xml:space="preserve">. Указанные документы представляются лично кандидатом либо по просьбе кандидата иным лицом в случае, если кандидат болен или содержится в месте содержания под стражей подозреваемых и обвиняемых. Если документы представляются по просьбе кандидата иным лицом, подлинность подписи кандидата на заявлении о согласии баллотироваться должна быть удостоверена нотариально либо администрацией лечебно-профилактического учреждения, в котором кандидат находится на излечении, администрацией учреждения, в котором он содержится под стражей в качестве подозреваемого или обвиняемого, при этом в </w:t>
      </w:r>
      <w:r w:rsidR="00045E85" w:rsidRPr="00045E85">
        <w:t xml:space="preserve">ТИК Кемского </w:t>
      </w:r>
      <w:r w:rsidR="00045E85" w:rsidRPr="00045E85">
        <w:rPr>
          <w:rFonts w:cs="Calibri"/>
        </w:rPr>
        <w:t xml:space="preserve">представляется нотариально удостоверенная копия паспорта кандидата или документа, заменяющего паспорт гражданина. При выдвижении (самовыдвижении) кандидата, в отношении которого избрана мера пресечения в виде домашнего ареста, Рабочая группа руководствуется постановлением Конституционного Суда Российской Федерации от 22 декабря 2015 года № 34-П по делу о проверке конституционности пункта 5 статьи 33 Федерального закона «Об основных гарантиях избирательных прав и права на участие в референдуме граждан Российской Федерации» и части 8 статьи 32 Избирательного кодекса города Москвы в связи с жалобой гражданина К.С. Янкаускаса. </w:t>
      </w:r>
    </w:p>
    <w:p w:rsidR="000C6457" w:rsidRPr="00973D8E" w:rsidRDefault="000C6457" w:rsidP="001D095F">
      <w:pPr>
        <w:ind w:firstLine="709"/>
        <w:jc w:val="both"/>
      </w:pPr>
      <w:r w:rsidRPr="00045E85">
        <w:t>2.2.2.</w:t>
      </w:r>
      <w:r w:rsidRPr="00973D8E">
        <w:t xml:space="preserve"> Проверяет наличие документов, предст</w:t>
      </w:r>
      <w:r w:rsidR="00045E85">
        <w:t>авленных на бумажном носителе (</w:t>
      </w:r>
      <w:r w:rsidRPr="00973D8E">
        <w:t>в машиночитаемом виде</w:t>
      </w:r>
      <w:r w:rsidR="00045E85">
        <w:t>)</w:t>
      </w:r>
      <w:r w:rsidRPr="00973D8E">
        <w:t xml:space="preserve"> в соответстви</w:t>
      </w:r>
      <w:r w:rsidR="00045E85">
        <w:t>и с требованиями статей  32, 36</w:t>
      </w:r>
      <w:r w:rsidRPr="00973D8E">
        <w:t xml:space="preserve"> Закона Республики Карелия, и выдает </w:t>
      </w:r>
      <w:r w:rsidR="00045E85">
        <w:t xml:space="preserve">кандидату </w:t>
      </w:r>
      <w:r w:rsidR="00045E85">
        <w:rPr>
          <w:rFonts w:cs="Calibri"/>
        </w:rPr>
        <w:t>(ино</w:t>
      </w:r>
      <w:r w:rsidR="00045E85" w:rsidRPr="00DB49F2">
        <w:rPr>
          <w:rFonts w:cs="Calibri"/>
        </w:rPr>
        <w:t>м</w:t>
      </w:r>
      <w:r w:rsidR="00045E85">
        <w:rPr>
          <w:rFonts w:cs="Calibri"/>
        </w:rPr>
        <w:t>у уполномоченно</w:t>
      </w:r>
      <w:r w:rsidR="00045E85" w:rsidRPr="00DB49F2">
        <w:rPr>
          <w:rFonts w:cs="Calibri"/>
        </w:rPr>
        <w:t>м</w:t>
      </w:r>
      <w:r w:rsidR="00045E85">
        <w:rPr>
          <w:rFonts w:cs="Calibri"/>
        </w:rPr>
        <w:t>у лицу</w:t>
      </w:r>
      <w:r w:rsidR="00045E85" w:rsidRPr="00DB49F2">
        <w:rPr>
          <w:rFonts w:cs="Calibri"/>
        </w:rPr>
        <w:t xml:space="preserve">), </w:t>
      </w:r>
      <w:r w:rsidRPr="00973D8E">
        <w:t xml:space="preserve"> документ, подтверждающий их прием, с указанием даты и време</w:t>
      </w:r>
      <w:r w:rsidR="00045E85">
        <w:t>ни начала и окончания их приема.</w:t>
      </w:r>
    </w:p>
    <w:p w:rsidR="000C6457" w:rsidRPr="00973D8E" w:rsidRDefault="000C6457" w:rsidP="001D095F">
      <w:pPr>
        <w:ind w:firstLine="709"/>
        <w:jc w:val="both"/>
      </w:pPr>
      <w:r w:rsidRPr="00973D8E">
        <w:t xml:space="preserve">2.2.3. Проверяет соблюдение требований Закона Республики Карелия  при выдвижении политическими партиями кандидатов </w:t>
      </w:r>
      <w:r w:rsidR="00045E85">
        <w:t>в депута</w:t>
      </w:r>
      <w:r w:rsidR="00F17092">
        <w:t>ты</w:t>
      </w:r>
      <w:r w:rsidR="00045E85">
        <w:t>.</w:t>
      </w:r>
    </w:p>
    <w:p w:rsidR="000C6457" w:rsidRPr="00973D8E" w:rsidRDefault="000C6457" w:rsidP="001D095F">
      <w:pPr>
        <w:ind w:firstLine="709"/>
        <w:jc w:val="both"/>
      </w:pPr>
      <w:r w:rsidRPr="00973D8E">
        <w:t xml:space="preserve">2.2.4. Направляет необходимые </w:t>
      </w:r>
      <w:r w:rsidR="00045E85" w:rsidRPr="00973D8E">
        <w:t>сведения</w:t>
      </w:r>
      <w:r w:rsidRPr="00973D8E">
        <w:t xml:space="preserve"> в Контрольно-ревизионную службу при Центральной избирательной комиссии Республики Карелия для подготовки обращений в соответствующие органы с представлениями о проведении проверки достоверности сведений о кандидатах</w:t>
      </w:r>
      <w:r w:rsidR="00045E85" w:rsidRPr="00045E85">
        <w:t xml:space="preserve"> </w:t>
      </w:r>
      <w:r w:rsidR="00F17092">
        <w:t>в депутаты</w:t>
      </w:r>
      <w:r w:rsidR="00045E85">
        <w:t>.</w:t>
      </w:r>
    </w:p>
    <w:p w:rsidR="000C6457" w:rsidRPr="00973D8E" w:rsidRDefault="000C6457" w:rsidP="001D095F">
      <w:pPr>
        <w:ind w:firstLine="709"/>
        <w:jc w:val="both"/>
      </w:pPr>
      <w:r w:rsidRPr="00973D8E">
        <w:t xml:space="preserve">2.2.7. Готовит документы для извещения </w:t>
      </w:r>
      <w:r w:rsidR="00045E85">
        <w:t xml:space="preserve">кандидата, </w:t>
      </w:r>
      <w:r w:rsidRPr="00973D8E">
        <w:t xml:space="preserve">выдвинувшего кандидатов </w:t>
      </w:r>
      <w:r w:rsidR="00045E85">
        <w:t xml:space="preserve">избирательного </w:t>
      </w:r>
      <w:r w:rsidRPr="00973D8E">
        <w:t>объединения о выявлении неполноты сведений о кандидатах или несоблюдении требований законодательства к оформлению докуме</w:t>
      </w:r>
      <w:r w:rsidR="00FE3603">
        <w:t>нтов в соответствии с частью 7</w:t>
      </w:r>
      <w:r w:rsidRPr="00973D8E">
        <w:t xml:space="preserve"> стат</w:t>
      </w:r>
      <w:r w:rsidR="00FE3603">
        <w:t>ьи 26</w:t>
      </w:r>
      <w:r w:rsidR="00045E85">
        <w:t xml:space="preserve"> Закона Республики Карелия.</w:t>
      </w:r>
    </w:p>
    <w:p w:rsidR="000C6457" w:rsidRPr="00973D8E" w:rsidRDefault="000C6457" w:rsidP="001D095F">
      <w:pPr>
        <w:ind w:firstLine="709"/>
        <w:jc w:val="both"/>
      </w:pPr>
      <w:r w:rsidRPr="00973D8E">
        <w:t>2.2.13.  Во взаимодействии с  Контрольно-ревизионной службой при Центральной избирательной комиссии Республики Карелия готовит к опубликованию сведения</w:t>
      </w:r>
      <w:r w:rsidR="001D095F">
        <w:t>,</w:t>
      </w:r>
      <w:r w:rsidRPr="00973D8E">
        <w:t xml:space="preserve"> информацию о кандидатах в объемах, предусмотренных </w:t>
      </w:r>
      <w:r w:rsidR="00FE3603">
        <w:t>решениями</w:t>
      </w:r>
      <w:r w:rsidRPr="00973D8E">
        <w:t xml:space="preserve"> </w:t>
      </w:r>
      <w:r w:rsidR="00FE3603">
        <w:t>ТИК Кемского района</w:t>
      </w:r>
      <w:r w:rsidRPr="00973D8E">
        <w:t xml:space="preserve"> к направлению в средства массовой информации </w:t>
      </w:r>
      <w:r w:rsidR="001D095F">
        <w:t>(</w:t>
      </w:r>
      <w:r w:rsidRPr="00973D8E">
        <w:t>сведения о выявленных фактах недостоверности пред</w:t>
      </w:r>
      <w:r w:rsidR="00FE3603">
        <w:t>ставленных кандидатами сведений</w:t>
      </w:r>
      <w:r w:rsidR="001D095F">
        <w:t>)</w:t>
      </w:r>
      <w:r w:rsidR="00FE3603">
        <w:t>.</w:t>
      </w:r>
    </w:p>
    <w:p w:rsidR="000C6457" w:rsidRDefault="000C6457" w:rsidP="001D095F">
      <w:pPr>
        <w:ind w:firstLine="709"/>
        <w:jc w:val="both"/>
      </w:pPr>
      <w:r w:rsidRPr="00973D8E">
        <w:t xml:space="preserve">2.2.14. Готовит материалы, необходимые в случае обжалования </w:t>
      </w:r>
      <w:r w:rsidR="00FE3603">
        <w:t>решений</w:t>
      </w:r>
      <w:r w:rsidRPr="00973D8E">
        <w:t xml:space="preserve"> </w:t>
      </w:r>
      <w:r w:rsidR="00FE3603">
        <w:t>ТИК Кемского района</w:t>
      </w:r>
      <w:r w:rsidR="00FE3603" w:rsidRPr="00973D8E">
        <w:t xml:space="preserve"> </w:t>
      </w:r>
      <w:r w:rsidRPr="00973D8E">
        <w:t>о регистрации либо об отказе</w:t>
      </w:r>
      <w:r w:rsidRPr="00973D8E">
        <w:rPr>
          <w:i/>
          <w:iCs/>
        </w:rPr>
        <w:t xml:space="preserve"> </w:t>
      </w:r>
      <w:r w:rsidRPr="00973D8E">
        <w:t>в регистрации кандидатов</w:t>
      </w:r>
      <w:r w:rsidR="00FE3603">
        <w:t>.</w:t>
      </w:r>
    </w:p>
    <w:p w:rsidR="002D7F06" w:rsidRPr="002D7F06" w:rsidRDefault="002D7F06" w:rsidP="001D095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 xml:space="preserve">2.2.15. </w:t>
      </w:r>
      <w:r w:rsidRPr="002D7F06">
        <w:rPr>
          <w:rFonts w:cs="Calibri"/>
        </w:rPr>
        <w:t>Готовит документы в связи с отказом кандидата от участия</w:t>
      </w:r>
      <w:r w:rsidRPr="002D7F06">
        <w:rPr>
          <w:rFonts w:cs="Calibri"/>
        </w:rPr>
        <w:br/>
        <w:t xml:space="preserve">в выборах, в связи с отзывом кандидата </w:t>
      </w:r>
      <w:r>
        <w:rPr>
          <w:rFonts w:cs="Calibri"/>
        </w:rPr>
        <w:t>избирательным объединением</w:t>
      </w:r>
      <w:r w:rsidRPr="002D7F06">
        <w:rPr>
          <w:rFonts w:cs="Calibri"/>
        </w:rPr>
        <w:t>.</w:t>
      </w:r>
    </w:p>
    <w:p w:rsidR="002D7F06" w:rsidRPr="002D7F06" w:rsidRDefault="002D7F06" w:rsidP="001D095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lastRenderedPageBreak/>
        <w:t xml:space="preserve">2.2.16. </w:t>
      </w:r>
      <w:r w:rsidRPr="002D7F06">
        <w:rPr>
          <w:rFonts w:cs="Calibri"/>
        </w:rPr>
        <w:t>Готовит документы для прекращения полномочий уполномоченного представителя кандидата по финансовым вопросам, аннулирования регистрации доверенных лиц кандидата в случае их отзыва кандидатом или сложения полномочий по собственной инициативе.</w:t>
      </w:r>
    </w:p>
    <w:p w:rsidR="002D7F06" w:rsidRPr="002D7F06" w:rsidRDefault="002D7F06" w:rsidP="001D095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 xml:space="preserve">2.2.17. </w:t>
      </w:r>
      <w:r w:rsidRPr="002D7F06">
        <w:rPr>
          <w:rFonts w:cs="Calibri"/>
        </w:rPr>
        <w:t>Принимает иные докуме</w:t>
      </w:r>
      <w:r w:rsidR="001D095F">
        <w:rPr>
          <w:rFonts w:cs="Calibri"/>
        </w:rPr>
        <w:t>нты, представляемые кандидатом, иным уполномоченным лицом</w:t>
      </w:r>
      <w:r w:rsidRPr="002D7F06">
        <w:rPr>
          <w:rFonts w:cs="Calibri"/>
        </w:rPr>
        <w:t>.</w:t>
      </w:r>
    </w:p>
    <w:p w:rsidR="002D7F06" w:rsidRPr="002D7F06" w:rsidRDefault="002D7F06" w:rsidP="001D095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 xml:space="preserve">2.2.18. </w:t>
      </w:r>
      <w:r w:rsidR="001D095F">
        <w:rPr>
          <w:rFonts w:cs="Calibri"/>
        </w:rPr>
        <w:t>Выдает кандидату, иному уполномоченному лицу</w:t>
      </w:r>
      <w:r w:rsidRPr="002D7F06">
        <w:rPr>
          <w:rFonts w:cs="Calibri"/>
        </w:rPr>
        <w:t xml:space="preserve"> документ, подтверждающий прием всех представленных в </w:t>
      </w:r>
      <w:r>
        <w:t>ТИК Кемского района</w:t>
      </w:r>
      <w:r w:rsidRPr="002D7F06">
        <w:rPr>
          <w:rFonts w:cs="Calibri"/>
        </w:rPr>
        <w:t xml:space="preserve"> документов, с указанием даты и времени начала и окончания приема.</w:t>
      </w:r>
    </w:p>
    <w:p w:rsidR="002D7F06" w:rsidRPr="002D7F06" w:rsidRDefault="002D7F06" w:rsidP="001D095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 xml:space="preserve">2.2.19. </w:t>
      </w:r>
      <w:r w:rsidRPr="002D7F06">
        <w:rPr>
          <w:rFonts w:cs="Calibri"/>
        </w:rPr>
        <w:t xml:space="preserve">Готовит проекты решений </w:t>
      </w:r>
      <w:r>
        <w:t>ТИК Кемского района</w:t>
      </w:r>
      <w:r w:rsidRPr="002D7F06">
        <w:rPr>
          <w:rFonts w:cs="Calibri"/>
        </w:rPr>
        <w:t xml:space="preserve"> по направлениям деятельности Рабочей группы.</w:t>
      </w:r>
    </w:p>
    <w:p w:rsidR="002D7F06" w:rsidRPr="002D7F06" w:rsidRDefault="002D7F06" w:rsidP="001D095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 xml:space="preserve">2.2.20. </w:t>
      </w:r>
      <w:r w:rsidRPr="002D7F06">
        <w:rPr>
          <w:rFonts w:cs="Calibri"/>
        </w:rPr>
        <w:t>Осуществляет иные полномочия в целях реализации возложенных на Рабочую группу задач.</w:t>
      </w:r>
    </w:p>
    <w:p w:rsidR="000C6457" w:rsidRPr="00973D8E" w:rsidRDefault="000C6457" w:rsidP="001D095F">
      <w:pPr>
        <w:numPr>
          <w:ilvl w:val="0"/>
          <w:numId w:val="7"/>
        </w:numPr>
        <w:jc w:val="center"/>
        <w:rPr>
          <w:b/>
          <w:bCs/>
        </w:rPr>
      </w:pPr>
      <w:r w:rsidRPr="00973D8E">
        <w:rPr>
          <w:b/>
          <w:bCs/>
        </w:rPr>
        <w:t>Организация деятельности Рабочей группы</w:t>
      </w:r>
    </w:p>
    <w:p w:rsidR="000C6457" w:rsidRPr="00973D8E" w:rsidRDefault="000C6457" w:rsidP="001D095F">
      <w:pPr>
        <w:ind w:firstLine="709"/>
        <w:jc w:val="both"/>
      </w:pPr>
      <w:r w:rsidRPr="00973D8E">
        <w:t>3.1. Рабочую группу возглавляет руководитель Рабочей группы.</w:t>
      </w:r>
    </w:p>
    <w:p w:rsidR="000C6457" w:rsidRDefault="000C6457" w:rsidP="001D095F">
      <w:pPr>
        <w:ind w:firstLine="709"/>
        <w:jc w:val="both"/>
        <w:rPr>
          <w:spacing w:val="-2"/>
        </w:rPr>
      </w:pPr>
      <w:r w:rsidRPr="00973D8E">
        <w:t>3.2. </w:t>
      </w:r>
      <w:r w:rsidRPr="00973D8E">
        <w:rPr>
          <w:spacing w:val="-2"/>
        </w:rPr>
        <w:t xml:space="preserve">Для выполнения работ, связанных с обеспечением полномочий Рабочей группы, могут привлекаться члены нижестоящих избирательных комиссий, эксперты из числа специалистов органов внутренних дел, военных комиссариатов, органов регистрационного учета граждан Российской Федерации по месту пребывания  и по месту жительства в пределах Российской Федерации, иных государственных органов. 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уполномоченными представителями избирательных объединений, сроков подготовки материалов, необходимых для рассмотрения на заседаниях </w:t>
      </w:r>
      <w:r w:rsidR="002D7F06">
        <w:t>ТИК Кемского района</w:t>
      </w:r>
      <w:r w:rsidRPr="00973D8E">
        <w:rPr>
          <w:spacing w:val="-2"/>
        </w:rPr>
        <w:t>, и может меняться на различных этапах деятельности Рабочей группы.</w:t>
      </w:r>
    </w:p>
    <w:p w:rsidR="002D7F06" w:rsidRPr="002D7F06" w:rsidRDefault="002D7F06" w:rsidP="001D095F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 xml:space="preserve">3.3. </w:t>
      </w:r>
      <w:r w:rsidRPr="00F83F61">
        <w:rPr>
          <w:rFonts w:cs="Calibri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</w:p>
    <w:p w:rsidR="000C6457" w:rsidRPr="00973D8E" w:rsidRDefault="000C6457" w:rsidP="001D095F">
      <w:pPr>
        <w:ind w:firstLine="709"/>
        <w:jc w:val="both"/>
      </w:pPr>
      <w:r w:rsidRPr="00973D8E">
        <w:t xml:space="preserve">3.4. Руководитель Рабочей группы или по его поручению заместитель руководителя Рабочей группы, член рабочей группы, являющийся членом </w:t>
      </w:r>
      <w:r w:rsidR="002D7F06">
        <w:t>ТИК Кемского района</w:t>
      </w:r>
      <w:r w:rsidRPr="00973D8E">
        <w:t xml:space="preserve">, на заседании </w:t>
      </w:r>
      <w:r w:rsidR="002D7F06">
        <w:t>ТИК Кемского района</w:t>
      </w:r>
      <w:r w:rsidR="002D7F06" w:rsidRPr="00973D8E">
        <w:t xml:space="preserve"> </w:t>
      </w:r>
      <w:r w:rsidRPr="00973D8E">
        <w:t xml:space="preserve">представляет подготовленные на основании документов Рабочей группы проекты </w:t>
      </w:r>
      <w:r w:rsidR="002D7F06">
        <w:t>решений</w:t>
      </w:r>
      <w:r w:rsidRPr="00973D8E">
        <w:t xml:space="preserve"> </w:t>
      </w:r>
      <w:r w:rsidR="002D7F06">
        <w:t>ТИК Кемского района</w:t>
      </w:r>
      <w:r w:rsidRPr="00973D8E">
        <w:t>. В отсутствие руководителя Рабочей группы его полномочия исполняет заместитель руководителя Рабочей группы.</w:t>
      </w:r>
    </w:p>
    <w:p w:rsidR="000C6457" w:rsidRDefault="000C6457" w:rsidP="001D095F">
      <w:pPr>
        <w:ind w:firstLine="709"/>
        <w:jc w:val="both"/>
      </w:pPr>
      <w:r w:rsidRPr="00973D8E">
        <w:t xml:space="preserve">3.5. На заседаниях Рабочей группы вправе присутствовать, выступать и задавать вопросы, вносить предложения члены </w:t>
      </w:r>
      <w:r w:rsidR="002D7F06">
        <w:t>ТИК Кемского района</w:t>
      </w:r>
      <w:r w:rsidR="002D7F06" w:rsidRPr="00973D8E">
        <w:t xml:space="preserve"> </w:t>
      </w:r>
      <w:r w:rsidRPr="00973D8E">
        <w:t xml:space="preserve">с правом решающего голоса, не являющиеся членами Рабочей группы, члены </w:t>
      </w:r>
      <w:r w:rsidR="002D7F06">
        <w:t>ТИК Кемского района</w:t>
      </w:r>
      <w:r w:rsidR="002D7F06" w:rsidRPr="00973D8E">
        <w:t xml:space="preserve"> </w:t>
      </w:r>
      <w:r w:rsidRPr="00973D8E">
        <w:t xml:space="preserve">с правом совещательного голоса, </w:t>
      </w:r>
      <w:r w:rsidR="002D7F06">
        <w:t xml:space="preserve">кандидаты, </w:t>
      </w:r>
      <w:r w:rsidRPr="00973D8E">
        <w:t xml:space="preserve">уполномоченные представители избирательных объединений. Заседание Рабочей группы является правомочным, если на нем присутствует более половины от установленного числа членов Рабочей группы, являющихся членами </w:t>
      </w:r>
      <w:r w:rsidR="002D7F06">
        <w:t>ТИК Кемского района</w:t>
      </w:r>
      <w:r w:rsidR="002D7F06" w:rsidRPr="00973D8E">
        <w:t xml:space="preserve"> </w:t>
      </w:r>
      <w:r w:rsidRPr="00973D8E">
        <w:t xml:space="preserve">с правом решающего голоса. Решения Рабочей группы принимаются большинством голосов членов </w:t>
      </w:r>
      <w:r w:rsidR="002D7F06">
        <w:t>ТИК Кемского района</w:t>
      </w:r>
      <w:r w:rsidR="002D7F06" w:rsidRPr="00973D8E">
        <w:t xml:space="preserve"> </w:t>
      </w:r>
      <w:r w:rsidRPr="00973D8E">
        <w:t>с правом решающего голоса, я</w:t>
      </w:r>
      <w:r w:rsidR="00196D11">
        <w:t>вляющихся членами Рабочей группы.</w:t>
      </w:r>
    </w:p>
    <w:p w:rsidR="00196D11" w:rsidRDefault="00196D11" w:rsidP="00196D11">
      <w:pPr>
        <w:spacing w:line="360" w:lineRule="auto"/>
        <w:ind w:firstLine="709"/>
        <w:jc w:val="both"/>
      </w:pPr>
    </w:p>
    <w:p w:rsidR="001D095F" w:rsidRDefault="001D095F" w:rsidP="00196D11">
      <w:pPr>
        <w:spacing w:line="360" w:lineRule="auto"/>
        <w:ind w:firstLine="709"/>
        <w:jc w:val="both"/>
      </w:pPr>
    </w:p>
    <w:p w:rsidR="001D095F" w:rsidRDefault="001D095F" w:rsidP="00196D11">
      <w:pPr>
        <w:spacing w:line="360" w:lineRule="auto"/>
        <w:ind w:firstLine="709"/>
        <w:jc w:val="both"/>
      </w:pPr>
    </w:p>
    <w:p w:rsidR="001D095F" w:rsidRDefault="001D095F" w:rsidP="00196D11">
      <w:pPr>
        <w:spacing w:line="360" w:lineRule="auto"/>
        <w:ind w:firstLine="709"/>
        <w:jc w:val="both"/>
      </w:pPr>
    </w:p>
    <w:p w:rsidR="001D095F" w:rsidRDefault="001D095F" w:rsidP="00196D11">
      <w:pPr>
        <w:spacing w:line="360" w:lineRule="auto"/>
        <w:ind w:firstLine="709"/>
        <w:jc w:val="both"/>
      </w:pPr>
    </w:p>
    <w:p w:rsidR="001D095F" w:rsidRDefault="001D095F" w:rsidP="00196D11">
      <w:pPr>
        <w:spacing w:line="360" w:lineRule="auto"/>
        <w:ind w:firstLine="709"/>
        <w:jc w:val="both"/>
      </w:pPr>
    </w:p>
    <w:p w:rsidR="001D095F" w:rsidRPr="00973D8E" w:rsidRDefault="001D095F" w:rsidP="00196D11">
      <w:pPr>
        <w:spacing w:line="360" w:lineRule="auto"/>
        <w:ind w:firstLine="709"/>
        <w:jc w:val="both"/>
      </w:pPr>
    </w:p>
    <w:p w:rsidR="002D7F06" w:rsidRDefault="002D7F06" w:rsidP="002D7F0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2D7F06" w:rsidRDefault="002D7F06" w:rsidP="002D7F06">
      <w:pPr>
        <w:tabs>
          <w:tab w:val="left" w:pos="6887"/>
        </w:tabs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2D7F06" w:rsidRPr="00F835D6" w:rsidRDefault="002D7F06" w:rsidP="002D7F06">
      <w:pPr>
        <w:tabs>
          <w:tab w:val="left" w:pos="6887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решением</w:t>
      </w:r>
    </w:p>
    <w:p w:rsidR="002D7F06" w:rsidRPr="00F835D6" w:rsidRDefault="002D7F06" w:rsidP="002D7F06">
      <w:pPr>
        <w:tabs>
          <w:tab w:val="left" w:pos="6887"/>
        </w:tabs>
        <w:jc w:val="right"/>
        <w:rPr>
          <w:sz w:val="20"/>
          <w:szCs w:val="20"/>
        </w:rPr>
      </w:pPr>
      <w:r>
        <w:rPr>
          <w:sz w:val="20"/>
          <w:szCs w:val="20"/>
        </w:rPr>
        <w:t>Т</w:t>
      </w:r>
      <w:r w:rsidRPr="00F835D6">
        <w:rPr>
          <w:sz w:val="20"/>
          <w:szCs w:val="20"/>
        </w:rPr>
        <w:t xml:space="preserve">ерриториальной избирательной </w:t>
      </w:r>
    </w:p>
    <w:p w:rsidR="002D7F06" w:rsidRPr="00F835D6" w:rsidRDefault="002D7F06" w:rsidP="002D7F06">
      <w:pPr>
        <w:tabs>
          <w:tab w:val="left" w:pos="6887"/>
        </w:tabs>
        <w:jc w:val="right"/>
        <w:rPr>
          <w:sz w:val="20"/>
          <w:szCs w:val="20"/>
        </w:rPr>
      </w:pPr>
      <w:r w:rsidRPr="00F835D6">
        <w:rPr>
          <w:sz w:val="20"/>
          <w:szCs w:val="20"/>
        </w:rPr>
        <w:t>комиссии Кемского района</w:t>
      </w:r>
    </w:p>
    <w:p w:rsidR="002D7F06" w:rsidRPr="00820020" w:rsidRDefault="002D7F06" w:rsidP="002D7F06">
      <w:pPr>
        <w:tabs>
          <w:tab w:val="left" w:pos="6887"/>
        </w:tabs>
        <w:jc w:val="right"/>
        <w:rPr>
          <w:sz w:val="20"/>
          <w:szCs w:val="20"/>
        </w:rPr>
      </w:pPr>
      <w:r w:rsidRPr="00820020">
        <w:rPr>
          <w:sz w:val="20"/>
          <w:szCs w:val="20"/>
        </w:rPr>
        <w:t xml:space="preserve">от </w:t>
      </w:r>
      <w:r w:rsidR="001D095F">
        <w:rPr>
          <w:sz w:val="20"/>
          <w:szCs w:val="20"/>
        </w:rPr>
        <w:t>26</w:t>
      </w:r>
      <w:r w:rsidRPr="00820020">
        <w:rPr>
          <w:sz w:val="20"/>
          <w:szCs w:val="20"/>
        </w:rPr>
        <w:t>.0</w:t>
      </w:r>
      <w:r w:rsidR="001D095F">
        <w:rPr>
          <w:sz w:val="20"/>
          <w:szCs w:val="20"/>
        </w:rPr>
        <w:t>2</w:t>
      </w:r>
      <w:r w:rsidRPr="00820020">
        <w:rPr>
          <w:sz w:val="20"/>
          <w:szCs w:val="20"/>
        </w:rPr>
        <w:t>.2</w:t>
      </w:r>
      <w:r w:rsidR="001D095F">
        <w:rPr>
          <w:sz w:val="20"/>
          <w:szCs w:val="20"/>
        </w:rPr>
        <w:t>021</w:t>
      </w:r>
      <w:r w:rsidR="00820020" w:rsidRPr="00820020">
        <w:rPr>
          <w:sz w:val="20"/>
          <w:szCs w:val="20"/>
        </w:rPr>
        <w:t xml:space="preserve"> № </w:t>
      </w:r>
      <w:r w:rsidR="001D095F">
        <w:rPr>
          <w:sz w:val="20"/>
          <w:szCs w:val="20"/>
        </w:rPr>
        <w:t>4</w:t>
      </w:r>
      <w:r w:rsidR="002E3053">
        <w:rPr>
          <w:sz w:val="20"/>
          <w:szCs w:val="20"/>
        </w:rPr>
        <w:t>/</w:t>
      </w:r>
      <w:r w:rsidR="001D095F">
        <w:rPr>
          <w:sz w:val="20"/>
          <w:szCs w:val="20"/>
        </w:rPr>
        <w:t>1</w:t>
      </w:r>
      <w:r w:rsidR="00104505">
        <w:rPr>
          <w:sz w:val="20"/>
          <w:szCs w:val="20"/>
        </w:rPr>
        <w:t>5</w:t>
      </w:r>
      <w:r w:rsidR="001D095F">
        <w:rPr>
          <w:sz w:val="20"/>
          <w:szCs w:val="20"/>
        </w:rPr>
        <w:t>-0</w:t>
      </w:r>
      <w:r w:rsidR="00104505">
        <w:rPr>
          <w:sz w:val="20"/>
          <w:szCs w:val="20"/>
        </w:rPr>
        <w:t>5</w:t>
      </w:r>
    </w:p>
    <w:p w:rsidR="00E04DD6" w:rsidRDefault="00E04DD6" w:rsidP="00922767">
      <w:pPr>
        <w:jc w:val="right"/>
        <w:rPr>
          <w:sz w:val="20"/>
          <w:szCs w:val="20"/>
        </w:rPr>
      </w:pPr>
    </w:p>
    <w:p w:rsidR="002D7F06" w:rsidRDefault="002D7F06" w:rsidP="00922767">
      <w:pPr>
        <w:jc w:val="right"/>
        <w:rPr>
          <w:sz w:val="20"/>
          <w:szCs w:val="20"/>
        </w:rPr>
      </w:pPr>
    </w:p>
    <w:p w:rsidR="002D7F06" w:rsidRDefault="002D7F06" w:rsidP="00922767">
      <w:pPr>
        <w:jc w:val="right"/>
        <w:rPr>
          <w:sz w:val="20"/>
          <w:szCs w:val="20"/>
        </w:rPr>
      </w:pPr>
    </w:p>
    <w:p w:rsidR="002D7F06" w:rsidRPr="00450777" w:rsidRDefault="002D7F06" w:rsidP="002D7F0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450777">
        <w:rPr>
          <w:rFonts w:ascii="Times New Roman" w:hAnsi="Times New Roman"/>
          <w:b/>
          <w:sz w:val="24"/>
          <w:szCs w:val="24"/>
        </w:rPr>
        <w:t>СОСТАВ</w:t>
      </w:r>
    </w:p>
    <w:p w:rsidR="00415977" w:rsidRPr="00415977" w:rsidRDefault="00415977" w:rsidP="00415977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415977">
        <w:rPr>
          <w:rFonts w:ascii="Times New Roman" w:hAnsi="Times New Roman"/>
          <w:b/>
          <w:sz w:val="24"/>
          <w:szCs w:val="24"/>
        </w:rPr>
        <w:t>О Рабочей группе по приему и проверке избирательных документов,</w:t>
      </w:r>
    </w:p>
    <w:p w:rsidR="00415977" w:rsidRDefault="00415977" w:rsidP="00415977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415977">
        <w:rPr>
          <w:rFonts w:ascii="Times New Roman" w:hAnsi="Times New Roman"/>
          <w:b/>
          <w:sz w:val="24"/>
          <w:szCs w:val="24"/>
        </w:rPr>
        <w:t xml:space="preserve"> представляемых кандидатами в Территориальную избирательную комиссию Кемского района при проведении муниципальных выборов </w:t>
      </w:r>
    </w:p>
    <w:p w:rsidR="002D7F06" w:rsidRPr="002D7F06" w:rsidRDefault="00415977" w:rsidP="00415977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415977">
        <w:rPr>
          <w:rFonts w:ascii="Times New Roman" w:hAnsi="Times New Roman"/>
          <w:b/>
          <w:sz w:val="24"/>
          <w:szCs w:val="24"/>
        </w:rPr>
        <w:t xml:space="preserve">25 апреля 2021 года </w:t>
      </w:r>
    </w:p>
    <w:p w:rsidR="002D7F06" w:rsidRPr="00450777" w:rsidRDefault="002D7F06" w:rsidP="002D7F0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2D7F06" w:rsidRPr="00450777" w:rsidRDefault="002D7F06" w:rsidP="002D7F0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450777">
        <w:rPr>
          <w:rFonts w:ascii="Times New Roman" w:hAnsi="Times New Roman"/>
          <w:b/>
          <w:sz w:val="24"/>
          <w:szCs w:val="24"/>
        </w:rPr>
        <w:t xml:space="preserve">Руководитель Рабочей группы </w:t>
      </w:r>
    </w:p>
    <w:p w:rsidR="002D7F06" w:rsidRPr="00450777" w:rsidRDefault="002D7F06" w:rsidP="002D7F0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24" w:type="dxa"/>
        <w:tblInd w:w="392" w:type="dxa"/>
        <w:tblLook w:val="04A0" w:firstRow="1" w:lastRow="0" w:firstColumn="1" w:lastColumn="0" w:noHBand="0" w:noVBand="1"/>
      </w:tblPr>
      <w:tblGrid>
        <w:gridCol w:w="4753"/>
        <w:gridCol w:w="4471"/>
      </w:tblGrid>
      <w:tr w:rsidR="002D7F06" w:rsidRPr="00450777" w:rsidTr="00415977">
        <w:trPr>
          <w:trHeight w:val="473"/>
        </w:trPr>
        <w:tc>
          <w:tcPr>
            <w:tcW w:w="4753" w:type="dxa"/>
          </w:tcPr>
          <w:p w:rsidR="002D7F06" w:rsidRPr="00F8034B" w:rsidRDefault="002D7F06" w:rsidP="00646FE3">
            <w:pPr>
              <w:pStyle w:val="ad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03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FE3">
              <w:rPr>
                <w:rFonts w:ascii="Times New Roman" w:hAnsi="Times New Roman"/>
                <w:sz w:val="24"/>
                <w:szCs w:val="24"/>
              </w:rPr>
              <w:t>Данильева Екатерина Петровна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471" w:type="dxa"/>
          </w:tcPr>
          <w:p w:rsidR="002D7F06" w:rsidRPr="00F80A62" w:rsidRDefault="002D7F06" w:rsidP="00DD39AF">
            <w:pPr>
              <w:spacing w:after="200" w:line="276" w:lineRule="auto"/>
              <w:ind w:left="-3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председатель</w:t>
            </w:r>
            <w:r w:rsidRPr="00F8034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ТИК Кемского района</w:t>
            </w:r>
            <w:r w:rsidRPr="00F8034B">
              <w:rPr>
                <w:rFonts w:eastAsia="Calibri"/>
              </w:rPr>
              <w:t xml:space="preserve"> </w:t>
            </w:r>
          </w:p>
        </w:tc>
      </w:tr>
      <w:tr w:rsidR="002D7F06" w:rsidRPr="00450777" w:rsidTr="00415977">
        <w:trPr>
          <w:trHeight w:val="487"/>
        </w:trPr>
        <w:tc>
          <w:tcPr>
            <w:tcW w:w="9224" w:type="dxa"/>
            <w:gridSpan w:val="2"/>
          </w:tcPr>
          <w:p w:rsidR="002D7F06" w:rsidRPr="00F8034B" w:rsidRDefault="002D7F06" w:rsidP="00DD39AF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34B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Рабочей группы</w:t>
            </w:r>
          </w:p>
        </w:tc>
      </w:tr>
      <w:tr w:rsidR="002D7F06" w:rsidRPr="00450777" w:rsidTr="00415977">
        <w:trPr>
          <w:trHeight w:val="765"/>
        </w:trPr>
        <w:tc>
          <w:tcPr>
            <w:tcW w:w="4753" w:type="dxa"/>
          </w:tcPr>
          <w:p w:rsidR="002D7F06" w:rsidRPr="00F80A62" w:rsidRDefault="001D095F" w:rsidP="00DD39AF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Наталья Александровна</w:t>
            </w:r>
            <w:r w:rsidR="002D7F06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471" w:type="dxa"/>
          </w:tcPr>
          <w:p w:rsidR="002D7F06" w:rsidRPr="00F80A62" w:rsidRDefault="001D095F" w:rsidP="00DD39AF">
            <w:pPr>
              <w:spacing w:after="200" w:line="276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646FE3">
              <w:rPr>
                <w:rFonts w:eastAsia="Calibri"/>
              </w:rPr>
              <w:t>аместитель председателя</w:t>
            </w:r>
            <w:r w:rsidR="002D7F06">
              <w:rPr>
                <w:rFonts w:eastAsia="Calibri"/>
              </w:rPr>
              <w:t xml:space="preserve"> ТИК Кемского района</w:t>
            </w:r>
          </w:p>
        </w:tc>
      </w:tr>
      <w:tr w:rsidR="002D7F06" w:rsidRPr="00450777" w:rsidTr="00415977">
        <w:trPr>
          <w:trHeight w:val="487"/>
        </w:trPr>
        <w:tc>
          <w:tcPr>
            <w:tcW w:w="9224" w:type="dxa"/>
            <w:gridSpan w:val="2"/>
          </w:tcPr>
          <w:p w:rsidR="002D7F06" w:rsidRPr="00F8034B" w:rsidRDefault="002D7F06" w:rsidP="00DD39AF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F8034B">
              <w:rPr>
                <w:b/>
              </w:rPr>
              <w:t>Члены Рабочей группы</w:t>
            </w:r>
          </w:p>
        </w:tc>
      </w:tr>
      <w:tr w:rsidR="002D7F06" w:rsidRPr="00450777" w:rsidTr="00415977">
        <w:trPr>
          <w:trHeight w:val="473"/>
        </w:trPr>
        <w:tc>
          <w:tcPr>
            <w:tcW w:w="4753" w:type="dxa"/>
          </w:tcPr>
          <w:p w:rsidR="002D7F06" w:rsidRDefault="001D095F" w:rsidP="00DD39AF">
            <w:pPr>
              <w:pStyle w:val="ad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Юлия Игоревна</w:t>
            </w:r>
            <w:r w:rsidR="002D7F06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471" w:type="dxa"/>
          </w:tcPr>
          <w:p w:rsidR="002D7F06" w:rsidRPr="00F8034B" w:rsidRDefault="00646FE3" w:rsidP="00646FE3">
            <w:pPr>
              <w:spacing w:after="200" w:line="276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секретарь </w:t>
            </w:r>
            <w:r w:rsidR="002D7F06">
              <w:rPr>
                <w:rFonts w:eastAsia="Calibri"/>
              </w:rPr>
              <w:t xml:space="preserve"> ТИК Кемского района</w:t>
            </w:r>
            <w:r w:rsidR="002D7F06" w:rsidRPr="00F8034B">
              <w:rPr>
                <w:rFonts w:eastAsia="Calibri"/>
              </w:rPr>
              <w:t xml:space="preserve"> </w:t>
            </w:r>
          </w:p>
        </w:tc>
      </w:tr>
    </w:tbl>
    <w:p w:rsidR="002D7F06" w:rsidRDefault="00192D38" w:rsidP="00192D38">
      <w:pPr>
        <w:tabs>
          <w:tab w:val="left" w:pos="435"/>
        </w:tabs>
      </w:pPr>
      <w:r>
        <w:rPr>
          <w:sz w:val="20"/>
          <w:szCs w:val="20"/>
        </w:rPr>
        <w:t xml:space="preserve">        </w:t>
      </w:r>
      <w:r w:rsidR="001D095F">
        <w:t>Панова Елена Владимировна</w:t>
      </w:r>
      <w:r w:rsidRPr="00192D38">
        <w:t xml:space="preserve"> -            </w:t>
      </w:r>
      <w:r w:rsidR="001D095F">
        <w:t xml:space="preserve">              </w:t>
      </w:r>
      <w:r w:rsidRPr="00192D38">
        <w:t>член ТИК Кем</w:t>
      </w:r>
      <w:r>
        <w:t>ского района с правом</w:t>
      </w:r>
    </w:p>
    <w:p w:rsidR="00192D38" w:rsidRDefault="00192D38" w:rsidP="00192D38">
      <w:pPr>
        <w:tabs>
          <w:tab w:val="left" w:pos="435"/>
        </w:tabs>
      </w:pPr>
      <w:r>
        <w:t xml:space="preserve">                                                                                     решающего голоса</w:t>
      </w:r>
    </w:p>
    <w:p w:rsidR="00B112EC" w:rsidRDefault="00B112EC" w:rsidP="00B112EC">
      <w:pPr>
        <w:tabs>
          <w:tab w:val="left" w:pos="0"/>
        </w:tabs>
        <w:ind w:firstLine="426"/>
      </w:pPr>
      <w:r w:rsidRPr="00B112EC">
        <w:t>Анисимова Л</w:t>
      </w:r>
      <w:r>
        <w:t xml:space="preserve">идия </w:t>
      </w:r>
      <w:r w:rsidRPr="00B112EC">
        <w:t>Р</w:t>
      </w:r>
      <w:r>
        <w:t>удольфовна-</w:t>
      </w:r>
      <w:r w:rsidRPr="00B112EC">
        <w:t xml:space="preserve"> </w:t>
      </w:r>
      <w:r>
        <w:tab/>
        <w:t xml:space="preserve">              </w:t>
      </w:r>
      <w:r w:rsidRPr="00192D38">
        <w:t>член ТИК Кем</w:t>
      </w:r>
      <w:r>
        <w:t>ского района с правом</w:t>
      </w:r>
    </w:p>
    <w:p w:rsidR="00B112EC" w:rsidRDefault="00B112EC" w:rsidP="00B112EC">
      <w:pPr>
        <w:tabs>
          <w:tab w:val="left" w:pos="435"/>
        </w:tabs>
      </w:pPr>
      <w:r>
        <w:t xml:space="preserve">                                                                                     решающего голоса</w:t>
      </w:r>
    </w:p>
    <w:p w:rsidR="00B112EC" w:rsidRDefault="00B112EC" w:rsidP="00B112EC">
      <w:pPr>
        <w:tabs>
          <w:tab w:val="left" w:pos="435"/>
        </w:tabs>
        <w:ind w:firstLine="426"/>
      </w:pPr>
      <w:r w:rsidRPr="00B112EC">
        <w:t>Корешков А</w:t>
      </w:r>
      <w:r>
        <w:t xml:space="preserve">лександр Александрович-            </w:t>
      </w:r>
      <w:r w:rsidRPr="00192D38">
        <w:t>член ТИК Кем</w:t>
      </w:r>
      <w:r>
        <w:t>ского района с правом</w:t>
      </w:r>
    </w:p>
    <w:p w:rsidR="00B112EC" w:rsidRDefault="00B112EC" w:rsidP="00B112EC">
      <w:pPr>
        <w:tabs>
          <w:tab w:val="left" w:pos="435"/>
        </w:tabs>
      </w:pPr>
      <w:r>
        <w:t xml:space="preserve">                                                                                     решающего голоса</w:t>
      </w:r>
    </w:p>
    <w:p w:rsidR="00B112EC" w:rsidRDefault="00B112EC" w:rsidP="00B112EC">
      <w:pPr>
        <w:tabs>
          <w:tab w:val="left" w:pos="435"/>
        </w:tabs>
        <w:ind w:firstLine="426"/>
      </w:pPr>
      <w:r w:rsidRPr="00B112EC">
        <w:t>Кузнецова А</w:t>
      </w:r>
      <w:r>
        <w:t xml:space="preserve">нна </w:t>
      </w:r>
      <w:r w:rsidRPr="00B112EC">
        <w:t>П</w:t>
      </w:r>
      <w:r>
        <w:t>авловна-</w:t>
      </w:r>
      <w:r w:rsidRPr="00B112EC">
        <w:t xml:space="preserve"> </w:t>
      </w:r>
      <w:r>
        <w:t xml:space="preserve">    </w:t>
      </w:r>
      <w:r w:rsidR="00415977">
        <w:t xml:space="preserve">                         </w:t>
      </w:r>
      <w:r>
        <w:t xml:space="preserve"> </w:t>
      </w:r>
      <w:r w:rsidRPr="00192D38">
        <w:t>член ТИК Кем</w:t>
      </w:r>
      <w:r>
        <w:t>ского района с правом</w:t>
      </w:r>
    </w:p>
    <w:p w:rsidR="00B112EC" w:rsidRDefault="00B112EC" w:rsidP="00B112EC">
      <w:pPr>
        <w:tabs>
          <w:tab w:val="left" w:pos="435"/>
        </w:tabs>
      </w:pPr>
      <w:r>
        <w:t xml:space="preserve">                                                                                     решающего голоса</w:t>
      </w:r>
    </w:p>
    <w:p w:rsidR="00B112EC" w:rsidRDefault="00B112EC" w:rsidP="00B112EC">
      <w:pPr>
        <w:tabs>
          <w:tab w:val="left" w:pos="435"/>
        </w:tabs>
        <w:ind w:firstLine="426"/>
      </w:pPr>
      <w:r w:rsidRPr="00B112EC">
        <w:t>Лесонен В</w:t>
      </w:r>
      <w:r>
        <w:t>иктория Владимировна-</w:t>
      </w:r>
      <w:r w:rsidRPr="00B112EC">
        <w:t xml:space="preserve"> </w:t>
      </w:r>
      <w:r w:rsidR="00415977">
        <w:t xml:space="preserve">                </w:t>
      </w:r>
      <w:r w:rsidRPr="00192D38">
        <w:t>член ТИК Кем</w:t>
      </w:r>
      <w:r>
        <w:t>ского района с правом</w:t>
      </w:r>
    </w:p>
    <w:p w:rsidR="00B112EC" w:rsidRDefault="00B112EC" w:rsidP="00B112EC">
      <w:pPr>
        <w:tabs>
          <w:tab w:val="left" w:pos="435"/>
        </w:tabs>
      </w:pPr>
      <w:r>
        <w:t xml:space="preserve">                                                                                     решающего голоса</w:t>
      </w:r>
    </w:p>
    <w:p w:rsidR="00B112EC" w:rsidRDefault="00B112EC" w:rsidP="00B112EC">
      <w:pPr>
        <w:tabs>
          <w:tab w:val="left" w:pos="435"/>
        </w:tabs>
        <w:ind w:firstLine="426"/>
      </w:pPr>
      <w:r w:rsidRPr="00B112EC">
        <w:t>Тюленев А</w:t>
      </w:r>
      <w:r>
        <w:t xml:space="preserve">ндрей </w:t>
      </w:r>
      <w:r w:rsidRPr="00B112EC">
        <w:t>В</w:t>
      </w:r>
      <w:r>
        <w:t>ладимирович-</w:t>
      </w:r>
      <w:r w:rsidRPr="00B112EC">
        <w:t xml:space="preserve"> </w:t>
      </w:r>
      <w:r>
        <w:t xml:space="preserve">               </w:t>
      </w:r>
      <w:r w:rsidR="00415977">
        <w:t xml:space="preserve">     </w:t>
      </w:r>
      <w:r w:rsidRPr="00192D38">
        <w:t>член ТИК Кем</w:t>
      </w:r>
      <w:r>
        <w:t>ского района с правом</w:t>
      </w:r>
    </w:p>
    <w:p w:rsidR="00B112EC" w:rsidRDefault="00B112EC" w:rsidP="00B112EC">
      <w:pPr>
        <w:tabs>
          <w:tab w:val="left" w:pos="435"/>
        </w:tabs>
      </w:pPr>
      <w:r>
        <w:t xml:space="preserve">                                                                                     решающего голоса</w:t>
      </w:r>
    </w:p>
    <w:p w:rsidR="00B112EC" w:rsidRDefault="00B112EC" w:rsidP="00B112EC">
      <w:pPr>
        <w:tabs>
          <w:tab w:val="left" w:pos="435"/>
        </w:tabs>
        <w:ind w:firstLine="426"/>
      </w:pPr>
      <w:r w:rsidRPr="00B112EC">
        <w:t>Смирнова М</w:t>
      </w:r>
      <w:r>
        <w:t xml:space="preserve">арина </w:t>
      </w:r>
      <w:r w:rsidRPr="00B112EC">
        <w:t>В</w:t>
      </w:r>
      <w:r w:rsidR="00415977">
        <w:t>ячеславовна</w:t>
      </w:r>
      <w:r>
        <w:t>-</w:t>
      </w:r>
      <w:r w:rsidRPr="00B112EC">
        <w:t xml:space="preserve"> </w:t>
      </w:r>
      <w:r w:rsidR="00415977">
        <w:t xml:space="preserve">                   </w:t>
      </w:r>
      <w:r w:rsidRPr="00192D38">
        <w:t>член ТИК Кем</w:t>
      </w:r>
      <w:r>
        <w:t>ского района с правом</w:t>
      </w:r>
    </w:p>
    <w:p w:rsidR="00B112EC" w:rsidRDefault="00B112EC" w:rsidP="00B112EC">
      <w:pPr>
        <w:tabs>
          <w:tab w:val="left" w:pos="435"/>
        </w:tabs>
      </w:pPr>
      <w:r>
        <w:t xml:space="preserve">                                                                                     решающего голоса</w:t>
      </w:r>
    </w:p>
    <w:p w:rsidR="008949A5" w:rsidRPr="00192D38" w:rsidRDefault="008949A5" w:rsidP="00192D38">
      <w:pPr>
        <w:tabs>
          <w:tab w:val="left" w:pos="435"/>
        </w:tabs>
      </w:pPr>
    </w:p>
    <w:sectPr w:rsidR="008949A5" w:rsidRPr="00192D38" w:rsidSect="002D7F06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68A" w:rsidRDefault="0072368A" w:rsidP="00B7013B">
      <w:r>
        <w:separator/>
      </w:r>
    </w:p>
  </w:endnote>
  <w:endnote w:type="continuationSeparator" w:id="0">
    <w:p w:rsidR="0072368A" w:rsidRDefault="0072368A" w:rsidP="00B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68A" w:rsidRDefault="0072368A" w:rsidP="00B7013B">
      <w:r>
        <w:separator/>
      </w:r>
    </w:p>
  </w:footnote>
  <w:footnote w:type="continuationSeparator" w:id="0">
    <w:p w:rsidR="0072368A" w:rsidRDefault="0072368A" w:rsidP="00B7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82" w:rsidRDefault="007A468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B7A">
      <w:rPr>
        <w:noProof/>
      </w:rPr>
      <w:t>1</w:t>
    </w:r>
    <w:r>
      <w:fldChar w:fldCharType="end"/>
    </w:r>
  </w:p>
  <w:p w:rsidR="007A4682" w:rsidRDefault="007A46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90D5F"/>
    <w:multiLevelType w:val="hybridMultilevel"/>
    <w:tmpl w:val="F56264B8"/>
    <w:lvl w:ilvl="0" w:tplc="166A68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7AF3AE7"/>
    <w:multiLevelType w:val="hybridMultilevel"/>
    <w:tmpl w:val="222C688A"/>
    <w:lvl w:ilvl="0" w:tplc="F386010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45D87"/>
    <w:multiLevelType w:val="hybridMultilevel"/>
    <w:tmpl w:val="9BEE7A26"/>
    <w:lvl w:ilvl="0" w:tplc="21345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332689"/>
    <w:multiLevelType w:val="hybridMultilevel"/>
    <w:tmpl w:val="ECE0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55D17EA3"/>
    <w:multiLevelType w:val="hybridMultilevel"/>
    <w:tmpl w:val="A700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32330"/>
    <w:multiLevelType w:val="hybridMultilevel"/>
    <w:tmpl w:val="AD5875C6"/>
    <w:lvl w:ilvl="0" w:tplc="7B52579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32"/>
    <w:rsid w:val="00002AE2"/>
    <w:rsid w:val="00004BB0"/>
    <w:rsid w:val="00012D60"/>
    <w:rsid w:val="00013C0C"/>
    <w:rsid w:val="000316B0"/>
    <w:rsid w:val="00044B42"/>
    <w:rsid w:val="00045E85"/>
    <w:rsid w:val="00047866"/>
    <w:rsid w:val="00052566"/>
    <w:rsid w:val="00052B74"/>
    <w:rsid w:val="000537DB"/>
    <w:rsid w:val="00065200"/>
    <w:rsid w:val="00067A72"/>
    <w:rsid w:val="00085B0B"/>
    <w:rsid w:val="000924D3"/>
    <w:rsid w:val="000A107F"/>
    <w:rsid w:val="000B0DE7"/>
    <w:rsid w:val="000C6457"/>
    <w:rsid w:val="000D08FE"/>
    <w:rsid w:val="000E0A59"/>
    <w:rsid w:val="000E5E58"/>
    <w:rsid w:val="000F13C9"/>
    <w:rsid w:val="00104505"/>
    <w:rsid w:val="00125293"/>
    <w:rsid w:val="001271DE"/>
    <w:rsid w:val="00133EDC"/>
    <w:rsid w:val="00140DAD"/>
    <w:rsid w:val="00155F1E"/>
    <w:rsid w:val="001638EF"/>
    <w:rsid w:val="00176B7A"/>
    <w:rsid w:val="00181878"/>
    <w:rsid w:val="00192D38"/>
    <w:rsid w:val="001930D8"/>
    <w:rsid w:val="001941C9"/>
    <w:rsid w:val="001957E2"/>
    <w:rsid w:val="00196D11"/>
    <w:rsid w:val="001B3CFF"/>
    <w:rsid w:val="001C0889"/>
    <w:rsid w:val="001C699E"/>
    <w:rsid w:val="001C721A"/>
    <w:rsid w:val="001D095F"/>
    <w:rsid w:val="001D0962"/>
    <w:rsid w:val="001D2131"/>
    <w:rsid w:val="001E1B86"/>
    <w:rsid w:val="001F0819"/>
    <w:rsid w:val="001F593C"/>
    <w:rsid w:val="00200246"/>
    <w:rsid w:val="0021280F"/>
    <w:rsid w:val="00212ACF"/>
    <w:rsid w:val="002258D1"/>
    <w:rsid w:val="00225FB4"/>
    <w:rsid w:val="00237B80"/>
    <w:rsid w:val="0024054C"/>
    <w:rsid w:val="002420A6"/>
    <w:rsid w:val="002423F0"/>
    <w:rsid w:val="00256DA8"/>
    <w:rsid w:val="00273188"/>
    <w:rsid w:val="00283BBB"/>
    <w:rsid w:val="002A554A"/>
    <w:rsid w:val="002B0F8D"/>
    <w:rsid w:val="002B197B"/>
    <w:rsid w:val="002B4A6A"/>
    <w:rsid w:val="002B4DA8"/>
    <w:rsid w:val="002B56A9"/>
    <w:rsid w:val="002C1A75"/>
    <w:rsid w:val="002C449B"/>
    <w:rsid w:val="002D7F06"/>
    <w:rsid w:val="002E1F7B"/>
    <w:rsid w:val="002E2F82"/>
    <w:rsid w:val="002E3053"/>
    <w:rsid w:val="002E33FE"/>
    <w:rsid w:val="002E3EA2"/>
    <w:rsid w:val="002E4699"/>
    <w:rsid w:val="002F3AD7"/>
    <w:rsid w:val="002F463F"/>
    <w:rsid w:val="002F5BFC"/>
    <w:rsid w:val="00302F7A"/>
    <w:rsid w:val="00303F85"/>
    <w:rsid w:val="0031185D"/>
    <w:rsid w:val="00321994"/>
    <w:rsid w:val="00375992"/>
    <w:rsid w:val="00383FAC"/>
    <w:rsid w:val="003A077E"/>
    <w:rsid w:val="003A4F7D"/>
    <w:rsid w:val="003C064A"/>
    <w:rsid w:val="003C5D8D"/>
    <w:rsid w:val="003D3DEB"/>
    <w:rsid w:val="003D7F6B"/>
    <w:rsid w:val="003E0B85"/>
    <w:rsid w:val="003E24DB"/>
    <w:rsid w:val="003E550B"/>
    <w:rsid w:val="003E72B7"/>
    <w:rsid w:val="003F5A30"/>
    <w:rsid w:val="004038F5"/>
    <w:rsid w:val="00405766"/>
    <w:rsid w:val="00410609"/>
    <w:rsid w:val="004133D2"/>
    <w:rsid w:val="00415977"/>
    <w:rsid w:val="00420976"/>
    <w:rsid w:val="00423D1C"/>
    <w:rsid w:val="00424A66"/>
    <w:rsid w:val="004342A6"/>
    <w:rsid w:val="00436436"/>
    <w:rsid w:val="00442627"/>
    <w:rsid w:val="00446667"/>
    <w:rsid w:val="00453DA5"/>
    <w:rsid w:val="004551CD"/>
    <w:rsid w:val="00465D29"/>
    <w:rsid w:val="00467241"/>
    <w:rsid w:val="00486531"/>
    <w:rsid w:val="00487E4F"/>
    <w:rsid w:val="004A0D76"/>
    <w:rsid w:val="004B02C6"/>
    <w:rsid w:val="004B264D"/>
    <w:rsid w:val="004B4732"/>
    <w:rsid w:val="004B7F02"/>
    <w:rsid w:val="004C5644"/>
    <w:rsid w:val="004E1D1F"/>
    <w:rsid w:val="004F356E"/>
    <w:rsid w:val="00503FA1"/>
    <w:rsid w:val="00513E7C"/>
    <w:rsid w:val="00521A7F"/>
    <w:rsid w:val="00521CFA"/>
    <w:rsid w:val="00522C67"/>
    <w:rsid w:val="005246C4"/>
    <w:rsid w:val="005430BE"/>
    <w:rsid w:val="00553DB1"/>
    <w:rsid w:val="005569F6"/>
    <w:rsid w:val="0056026C"/>
    <w:rsid w:val="00566BD4"/>
    <w:rsid w:val="0057124B"/>
    <w:rsid w:val="005B1C31"/>
    <w:rsid w:val="005B20CE"/>
    <w:rsid w:val="005B2ADC"/>
    <w:rsid w:val="005C595D"/>
    <w:rsid w:val="005C6B9F"/>
    <w:rsid w:val="005D48F1"/>
    <w:rsid w:val="005E6651"/>
    <w:rsid w:val="006111B7"/>
    <w:rsid w:val="00617124"/>
    <w:rsid w:val="006230A7"/>
    <w:rsid w:val="00624FA5"/>
    <w:rsid w:val="00630C57"/>
    <w:rsid w:val="006368EE"/>
    <w:rsid w:val="006419EE"/>
    <w:rsid w:val="00645BCC"/>
    <w:rsid w:val="00646FE3"/>
    <w:rsid w:val="00677DE8"/>
    <w:rsid w:val="00682F66"/>
    <w:rsid w:val="0068431C"/>
    <w:rsid w:val="0069326D"/>
    <w:rsid w:val="00695EC8"/>
    <w:rsid w:val="006B082B"/>
    <w:rsid w:val="006B71E2"/>
    <w:rsid w:val="006C1A5F"/>
    <w:rsid w:val="006F31C5"/>
    <w:rsid w:val="006F4C02"/>
    <w:rsid w:val="00701483"/>
    <w:rsid w:val="00703A04"/>
    <w:rsid w:val="0070464D"/>
    <w:rsid w:val="00710145"/>
    <w:rsid w:val="00713A35"/>
    <w:rsid w:val="0071451C"/>
    <w:rsid w:val="00714938"/>
    <w:rsid w:val="00716C01"/>
    <w:rsid w:val="0072368A"/>
    <w:rsid w:val="00733816"/>
    <w:rsid w:val="00745E04"/>
    <w:rsid w:val="00756C72"/>
    <w:rsid w:val="007605F1"/>
    <w:rsid w:val="007640EC"/>
    <w:rsid w:val="0078200D"/>
    <w:rsid w:val="00782280"/>
    <w:rsid w:val="007868AE"/>
    <w:rsid w:val="00787509"/>
    <w:rsid w:val="00796620"/>
    <w:rsid w:val="007A4682"/>
    <w:rsid w:val="007A4B25"/>
    <w:rsid w:val="007A575B"/>
    <w:rsid w:val="007B31AF"/>
    <w:rsid w:val="007C00D3"/>
    <w:rsid w:val="007C0BB3"/>
    <w:rsid w:val="007E1BE9"/>
    <w:rsid w:val="007E33BC"/>
    <w:rsid w:val="00820020"/>
    <w:rsid w:val="008500CF"/>
    <w:rsid w:val="008568DA"/>
    <w:rsid w:val="0086147F"/>
    <w:rsid w:val="00876775"/>
    <w:rsid w:val="00886A0F"/>
    <w:rsid w:val="008949A5"/>
    <w:rsid w:val="008B52E8"/>
    <w:rsid w:val="008C39A8"/>
    <w:rsid w:val="008E2422"/>
    <w:rsid w:val="008E5D58"/>
    <w:rsid w:val="00900E99"/>
    <w:rsid w:val="00901BB1"/>
    <w:rsid w:val="00913AB5"/>
    <w:rsid w:val="00920344"/>
    <w:rsid w:val="00921B5C"/>
    <w:rsid w:val="00922767"/>
    <w:rsid w:val="00923043"/>
    <w:rsid w:val="009314FD"/>
    <w:rsid w:val="00932A37"/>
    <w:rsid w:val="00933088"/>
    <w:rsid w:val="009365A0"/>
    <w:rsid w:val="0094023F"/>
    <w:rsid w:val="009473F0"/>
    <w:rsid w:val="00947BA0"/>
    <w:rsid w:val="0095004E"/>
    <w:rsid w:val="0095190C"/>
    <w:rsid w:val="00956CDE"/>
    <w:rsid w:val="009603EF"/>
    <w:rsid w:val="009749CF"/>
    <w:rsid w:val="009804D4"/>
    <w:rsid w:val="00990DD6"/>
    <w:rsid w:val="00993F0F"/>
    <w:rsid w:val="00995D49"/>
    <w:rsid w:val="009A273F"/>
    <w:rsid w:val="009A2BA4"/>
    <w:rsid w:val="009C0EEF"/>
    <w:rsid w:val="009D1C54"/>
    <w:rsid w:val="009D377F"/>
    <w:rsid w:val="009D4678"/>
    <w:rsid w:val="00A01EE3"/>
    <w:rsid w:val="00A03B2B"/>
    <w:rsid w:val="00A13438"/>
    <w:rsid w:val="00A3486E"/>
    <w:rsid w:val="00A64542"/>
    <w:rsid w:val="00A64E94"/>
    <w:rsid w:val="00A67A17"/>
    <w:rsid w:val="00A81A16"/>
    <w:rsid w:val="00A83CB5"/>
    <w:rsid w:val="00AA6D80"/>
    <w:rsid w:val="00AD030A"/>
    <w:rsid w:val="00AD175B"/>
    <w:rsid w:val="00AD1CF9"/>
    <w:rsid w:val="00AF64BB"/>
    <w:rsid w:val="00B01163"/>
    <w:rsid w:val="00B02D9C"/>
    <w:rsid w:val="00B055EC"/>
    <w:rsid w:val="00B112EC"/>
    <w:rsid w:val="00B17501"/>
    <w:rsid w:val="00B2225D"/>
    <w:rsid w:val="00B22411"/>
    <w:rsid w:val="00B2351E"/>
    <w:rsid w:val="00B23968"/>
    <w:rsid w:val="00B26FC1"/>
    <w:rsid w:val="00B37DC7"/>
    <w:rsid w:val="00B42A3C"/>
    <w:rsid w:val="00B4798F"/>
    <w:rsid w:val="00B5265C"/>
    <w:rsid w:val="00B7013B"/>
    <w:rsid w:val="00B75F07"/>
    <w:rsid w:val="00B75F6E"/>
    <w:rsid w:val="00B761D6"/>
    <w:rsid w:val="00B82D6D"/>
    <w:rsid w:val="00B850BD"/>
    <w:rsid w:val="00B93FB0"/>
    <w:rsid w:val="00B95D46"/>
    <w:rsid w:val="00BB1EDC"/>
    <w:rsid w:val="00BD7D98"/>
    <w:rsid w:val="00BE52FC"/>
    <w:rsid w:val="00BE541C"/>
    <w:rsid w:val="00BF4ED1"/>
    <w:rsid w:val="00BF51FA"/>
    <w:rsid w:val="00BF6062"/>
    <w:rsid w:val="00C0323D"/>
    <w:rsid w:val="00C11868"/>
    <w:rsid w:val="00C20E71"/>
    <w:rsid w:val="00C26890"/>
    <w:rsid w:val="00C27729"/>
    <w:rsid w:val="00C345F0"/>
    <w:rsid w:val="00C554E5"/>
    <w:rsid w:val="00C55816"/>
    <w:rsid w:val="00C8371F"/>
    <w:rsid w:val="00C91158"/>
    <w:rsid w:val="00C945D1"/>
    <w:rsid w:val="00CA104A"/>
    <w:rsid w:val="00CA318A"/>
    <w:rsid w:val="00CA6ADC"/>
    <w:rsid w:val="00CD4763"/>
    <w:rsid w:val="00CF2153"/>
    <w:rsid w:val="00CF21CC"/>
    <w:rsid w:val="00CF596E"/>
    <w:rsid w:val="00D02B06"/>
    <w:rsid w:val="00D0537F"/>
    <w:rsid w:val="00D1046C"/>
    <w:rsid w:val="00D220E2"/>
    <w:rsid w:val="00D4698F"/>
    <w:rsid w:val="00D51AF5"/>
    <w:rsid w:val="00D6313F"/>
    <w:rsid w:val="00D63504"/>
    <w:rsid w:val="00D71667"/>
    <w:rsid w:val="00D72D58"/>
    <w:rsid w:val="00D80AD4"/>
    <w:rsid w:val="00D97C0B"/>
    <w:rsid w:val="00DA0657"/>
    <w:rsid w:val="00DA6176"/>
    <w:rsid w:val="00DA6940"/>
    <w:rsid w:val="00DB49F2"/>
    <w:rsid w:val="00DB7847"/>
    <w:rsid w:val="00DC1A46"/>
    <w:rsid w:val="00DC228B"/>
    <w:rsid w:val="00DC28C9"/>
    <w:rsid w:val="00DC6075"/>
    <w:rsid w:val="00DD39AF"/>
    <w:rsid w:val="00DE6D9B"/>
    <w:rsid w:val="00E04DD6"/>
    <w:rsid w:val="00E26A37"/>
    <w:rsid w:val="00E37902"/>
    <w:rsid w:val="00E41BAD"/>
    <w:rsid w:val="00E63457"/>
    <w:rsid w:val="00E741FC"/>
    <w:rsid w:val="00EA1BCC"/>
    <w:rsid w:val="00EB07DA"/>
    <w:rsid w:val="00EB4BFB"/>
    <w:rsid w:val="00EC13CF"/>
    <w:rsid w:val="00EC51A2"/>
    <w:rsid w:val="00EE30A5"/>
    <w:rsid w:val="00EE5CB8"/>
    <w:rsid w:val="00F01F82"/>
    <w:rsid w:val="00F1407F"/>
    <w:rsid w:val="00F17092"/>
    <w:rsid w:val="00F1709D"/>
    <w:rsid w:val="00F430B2"/>
    <w:rsid w:val="00F63B6B"/>
    <w:rsid w:val="00F70695"/>
    <w:rsid w:val="00F77F8D"/>
    <w:rsid w:val="00F92E01"/>
    <w:rsid w:val="00FA5616"/>
    <w:rsid w:val="00FA68E8"/>
    <w:rsid w:val="00FB60AB"/>
    <w:rsid w:val="00FC15E7"/>
    <w:rsid w:val="00FC19FB"/>
    <w:rsid w:val="00FC41B7"/>
    <w:rsid w:val="00FC6465"/>
    <w:rsid w:val="00FE360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D2966F-DF7F-4132-84D2-8C90D37F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45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672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04D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C449B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E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451C"/>
    <w:rPr>
      <w:rFonts w:ascii="Arial" w:hAnsi="Arial" w:cs="Arial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71451C"/>
    <w:pPr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Знак"/>
    <w:link w:val="a4"/>
    <w:rsid w:val="0071451C"/>
    <w:rPr>
      <w:sz w:val="28"/>
    </w:rPr>
  </w:style>
  <w:style w:type="paragraph" w:styleId="a6">
    <w:name w:val="Title"/>
    <w:basedOn w:val="a"/>
    <w:link w:val="a7"/>
    <w:qFormat/>
    <w:rsid w:val="0071451C"/>
    <w:pPr>
      <w:tabs>
        <w:tab w:val="left" w:pos="3105"/>
      </w:tabs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link w:val="a6"/>
    <w:rsid w:val="0071451C"/>
    <w:rPr>
      <w:b/>
      <w:bCs/>
      <w:sz w:val="28"/>
      <w:szCs w:val="24"/>
    </w:rPr>
  </w:style>
  <w:style w:type="paragraph" w:styleId="a8">
    <w:name w:val="Body Text Indent"/>
    <w:basedOn w:val="a"/>
    <w:link w:val="a9"/>
    <w:rsid w:val="0071451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71451C"/>
    <w:rPr>
      <w:sz w:val="24"/>
      <w:szCs w:val="24"/>
    </w:rPr>
  </w:style>
  <w:style w:type="paragraph" w:styleId="21">
    <w:name w:val="Body Text Indent 2"/>
    <w:basedOn w:val="a"/>
    <w:link w:val="22"/>
    <w:rsid w:val="00C945D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C945D1"/>
    <w:rPr>
      <w:sz w:val="24"/>
      <w:szCs w:val="24"/>
    </w:rPr>
  </w:style>
  <w:style w:type="paragraph" w:styleId="aa">
    <w:name w:val="header"/>
    <w:basedOn w:val="a"/>
    <w:link w:val="ab"/>
    <w:uiPriority w:val="99"/>
    <w:rsid w:val="00C945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C945D1"/>
    <w:rPr>
      <w:sz w:val="24"/>
      <w:szCs w:val="24"/>
    </w:rPr>
  </w:style>
  <w:style w:type="paragraph" w:styleId="23">
    <w:name w:val="Body Text 2"/>
    <w:basedOn w:val="a"/>
    <w:link w:val="24"/>
    <w:rsid w:val="005C6B9F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5C6B9F"/>
    <w:rPr>
      <w:sz w:val="24"/>
      <w:szCs w:val="24"/>
    </w:rPr>
  </w:style>
  <w:style w:type="paragraph" w:customStyle="1" w:styleId="BodyText3">
    <w:name w:val="Body Text 3"/>
    <w:basedOn w:val="a"/>
    <w:rsid w:val="00F1407F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customStyle="1" w:styleId="ConsPlusNormal">
    <w:name w:val="ConsPlusNormal"/>
    <w:rsid w:val="00A34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A348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">
    <w:name w:val="Текст14-1"/>
    <w:aliases w:val="5,Текст 14-1,Стиль12-1,Т-1,текст14"/>
    <w:basedOn w:val="a"/>
    <w:rsid w:val="00D02B06"/>
    <w:pPr>
      <w:spacing w:line="360" w:lineRule="auto"/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link w:val="30"/>
    <w:rsid w:val="00D02B0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D02B06"/>
    <w:rPr>
      <w:sz w:val="16"/>
      <w:szCs w:val="16"/>
    </w:rPr>
  </w:style>
  <w:style w:type="paragraph" w:customStyle="1" w:styleId="14-1514-1">
    <w:name w:val="Текст14-1.5.Текст 14-1"/>
    <w:basedOn w:val="a"/>
    <w:rsid w:val="00D02B06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">
    <w:name w:val="Загл.14"/>
    <w:basedOn w:val="a"/>
    <w:uiPriority w:val="99"/>
    <w:rsid w:val="00D02B06"/>
    <w:pPr>
      <w:widowControl w:val="0"/>
      <w:jc w:val="center"/>
    </w:pPr>
    <w:rPr>
      <w:b/>
      <w:bCs/>
      <w:sz w:val="28"/>
      <w:szCs w:val="28"/>
    </w:rPr>
  </w:style>
  <w:style w:type="paragraph" w:customStyle="1" w:styleId="ConsTitle">
    <w:name w:val="ConsTitle"/>
    <w:rsid w:val="00D02B0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EC5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unhideWhenUsed/>
    <w:rsid w:val="00B7013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7013B"/>
  </w:style>
  <w:style w:type="character" w:customStyle="1" w:styleId="20">
    <w:name w:val="Заголовок 2 Знак"/>
    <w:link w:val="2"/>
    <w:semiHidden/>
    <w:rsid w:val="004672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14-15"/>
    <w:basedOn w:val="a"/>
    <w:rsid w:val="00FC19FB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customStyle="1" w:styleId="80">
    <w:name w:val="Заголовок 8 Знак"/>
    <w:link w:val="8"/>
    <w:semiHidden/>
    <w:rsid w:val="002C449B"/>
    <w:rPr>
      <w:rFonts w:ascii="Calibri" w:eastAsia="Times New Roman" w:hAnsi="Calibri" w:cs="Times New Roman"/>
      <w:i/>
      <w:iCs/>
      <w:sz w:val="24"/>
      <w:szCs w:val="24"/>
    </w:rPr>
  </w:style>
  <w:style w:type="character" w:styleId="af0">
    <w:name w:val="Hyperlink"/>
    <w:uiPriority w:val="99"/>
    <w:unhideWhenUsed/>
    <w:rsid w:val="006843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40EC"/>
  </w:style>
  <w:style w:type="paragraph" w:styleId="af1">
    <w:name w:val="Normal (Web)"/>
    <w:basedOn w:val="a"/>
    <w:uiPriority w:val="99"/>
    <w:unhideWhenUsed/>
    <w:rsid w:val="007640EC"/>
    <w:pPr>
      <w:spacing w:before="100" w:beforeAutospacing="1" w:after="100" w:afterAutospacing="1"/>
    </w:pPr>
  </w:style>
  <w:style w:type="paragraph" w:styleId="af2">
    <w:name w:val="footer"/>
    <w:basedOn w:val="a"/>
    <w:link w:val="af3"/>
    <w:rsid w:val="007A46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7A4682"/>
    <w:rPr>
      <w:sz w:val="24"/>
      <w:szCs w:val="24"/>
    </w:rPr>
  </w:style>
  <w:style w:type="character" w:styleId="af4">
    <w:name w:val="footnote reference"/>
    <w:uiPriority w:val="99"/>
    <w:rsid w:val="004E1D1F"/>
    <w:rPr>
      <w:vertAlign w:val="superscript"/>
    </w:rPr>
  </w:style>
  <w:style w:type="character" w:customStyle="1" w:styleId="40">
    <w:name w:val="Заголовок 4 Знак"/>
    <w:link w:val="4"/>
    <w:semiHidden/>
    <w:rsid w:val="00E04DD6"/>
    <w:rPr>
      <w:rFonts w:ascii="Calibri" w:eastAsia="Times New Roman" w:hAnsi="Calibri" w:cs="Times New Roman"/>
      <w:b/>
      <w:bCs/>
      <w:sz w:val="28"/>
      <w:szCs w:val="28"/>
    </w:rPr>
  </w:style>
  <w:style w:type="paragraph" w:styleId="af5">
    <w:name w:val="Plain Text"/>
    <w:basedOn w:val="a"/>
    <w:link w:val="af6"/>
    <w:uiPriority w:val="99"/>
    <w:rsid w:val="00E04DD6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uiPriority w:val="99"/>
    <w:rsid w:val="00E04DD6"/>
    <w:rPr>
      <w:rFonts w:ascii="Courier New" w:hAnsi="Courier New"/>
    </w:rPr>
  </w:style>
  <w:style w:type="paragraph" w:customStyle="1" w:styleId="af7">
    <w:name w:val="Норм"/>
    <w:basedOn w:val="a"/>
    <w:uiPriority w:val="99"/>
    <w:rsid w:val="00E04DD6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Пользователь</cp:lastModifiedBy>
  <cp:revision>2</cp:revision>
  <cp:lastPrinted>2021-03-09T13:52:00Z</cp:lastPrinted>
  <dcterms:created xsi:type="dcterms:W3CDTF">2021-03-12T13:17:00Z</dcterms:created>
  <dcterms:modified xsi:type="dcterms:W3CDTF">2021-03-12T13:17:00Z</dcterms:modified>
</cp:coreProperties>
</file>