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03" w:rsidRDefault="00E15D03" w:rsidP="00E15D03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Описание: 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D03" w:rsidRDefault="00E15D03" w:rsidP="00E15D03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39</w:t>
      </w:r>
    </w:p>
    <w:p w:rsidR="00E15D03" w:rsidRDefault="00C96123" w:rsidP="00E15D03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24</w:t>
      </w:r>
      <w:r w:rsidR="00E15D03">
        <w:rPr>
          <w:rFonts w:ascii="Garamond" w:hAnsi="Garamond"/>
          <w:b/>
          <w:color w:val="0000FF"/>
          <w:sz w:val="28"/>
          <w:szCs w:val="28"/>
        </w:rPr>
        <w:t xml:space="preserve"> марта 2025 года</w:t>
      </w:r>
    </w:p>
    <w:p w:rsidR="00E15D03" w:rsidRDefault="00E15D03" w:rsidP="00E15D03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E15D03" w:rsidRDefault="00E15D03" w:rsidP="00E15D03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E15D03" w:rsidRDefault="00E15D03" w:rsidP="00E15D03">
      <w:pPr>
        <w:jc w:val="center"/>
        <w:rPr>
          <w:rFonts w:ascii="Garamond" w:hAnsi="Garamond"/>
          <w:b/>
          <w:sz w:val="32"/>
          <w:szCs w:val="32"/>
        </w:rPr>
      </w:pPr>
    </w:p>
    <w:p w:rsidR="00E15D03" w:rsidRDefault="00E15D03" w:rsidP="00E15D0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:rsidR="00E15D03" w:rsidRPr="00E15D03" w:rsidRDefault="00E15D03" w:rsidP="00E15D03">
      <w:pPr>
        <w:jc w:val="center"/>
        <w:rPr>
          <w:rFonts w:ascii="Garamond" w:hAnsi="Garamond"/>
          <w:b/>
        </w:rPr>
      </w:pPr>
    </w:p>
    <w:p w:rsidR="00E15D03" w:rsidRPr="00C96123" w:rsidRDefault="00E15D03" w:rsidP="00E15D03">
      <w:pPr>
        <w:pStyle w:val="a5"/>
        <w:ind w:left="0"/>
        <w:jc w:val="both"/>
        <w:rPr>
          <w:b/>
          <w:sz w:val="24"/>
          <w:szCs w:val="24"/>
        </w:rPr>
      </w:pPr>
      <w:r w:rsidRPr="004C17C6">
        <w:rPr>
          <w:b/>
          <w:sz w:val="24"/>
          <w:szCs w:val="24"/>
        </w:rPr>
        <w:t>№ 5-36/179</w:t>
      </w:r>
    </w:p>
    <w:p w:rsidR="001F52B0" w:rsidRDefault="001F52B0" w:rsidP="001F52B0">
      <w:pPr>
        <w:rPr>
          <w:sz w:val="26"/>
          <w:szCs w:val="26"/>
        </w:rPr>
      </w:pPr>
      <w:r w:rsidRPr="00E15D03">
        <w:rPr>
          <w:sz w:val="26"/>
          <w:szCs w:val="26"/>
        </w:rPr>
        <w:t xml:space="preserve">Об отчёте главы администрации </w:t>
      </w:r>
      <w:proofErr w:type="spellStart"/>
      <w:r w:rsidRPr="00E15D03">
        <w:rPr>
          <w:sz w:val="26"/>
          <w:szCs w:val="26"/>
        </w:rPr>
        <w:t>Кемского</w:t>
      </w:r>
      <w:proofErr w:type="spellEnd"/>
      <w:r w:rsidRPr="00E15D03">
        <w:rPr>
          <w:sz w:val="26"/>
          <w:szCs w:val="26"/>
        </w:rPr>
        <w:t xml:space="preserve"> муниципального района </w:t>
      </w:r>
      <w:r>
        <w:rPr>
          <w:sz w:val="26"/>
          <w:szCs w:val="26"/>
        </w:rPr>
        <w:t xml:space="preserve"> </w:t>
      </w:r>
      <w:r w:rsidRPr="00E15D03">
        <w:rPr>
          <w:sz w:val="26"/>
          <w:szCs w:val="26"/>
        </w:rPr>
        <w:t xml:space="preserve">о результатах своей деятельности и деятельности администрации </w:t>
      </w:r>
      <w:proofErr w:type="spellStart"/>
      <w:r w:rsidRPr="00E15D03">
        <w:rPr>
          <w:sz w:val="26"/>
          <w:szCs w:val="26"/>
        </w:rPr>
        <w:t>Кемского</w:t>
      </w:r>
      <w:proofErr w:type="spellEnd"/>
      <w:r w:rsidRPr="00E15D03">
        <w:rPr>
          <w:sz w:val="26"/>
          <w:szCs w:val="26"/>
        </w:rPr>
        <w:t xml:space="preserve"> муниципального района в 2024 году</w:t>
      </w:r>
      <w:r>
        <w:rPr>
          <w:sz w:val="26"/>
          <w:szCs w:val="26"/>
        </w:rPr>
        <w:t>………………………………………………………………………2</w:t>
      </w:r>
    </w:p>
    <w:p w:rsidR="001F52B0" w:rsidRDefault="001F52B0" w:rsidP="001F52B0">
      <w:pPr>
        <w:rPr>
          <w:sz w:val="26"/>
          <w:szCs w:val="26"/>
        </w:rPr>
      </w:pPr>
    </w:p>
    <w:p w:rsidR="001F52B0" w:rsidRPr="00E15D03" w:rsidRDefault="001F52B0" w:rsidP="001F52B0">
      <w:pPr>
        <w:rPr>
          <w:b/>
        </w:rPr>
      </w:pPr>
      <w:r w:rsidRPr="00E15D03">
        <w:rPr>
          <w:b/>
        </w:rPr>
        <w:t>№ 5-36/180</w:t>
      </w:r>
    </w:p>
    <w:p w:rsidR="00E15D03" w:rsidRPr="00E15D03" w:rsidRDefault="00E15D03" w:rsidP="00E15D03">
      <w:pPr>
        <w:rPr>
          <w:sz w:val="26"/>
          <w:szCs w:val="26"/>
        </w:rPr>
      </w:pPr>
      <w:r w:rsidRPr="00E15D03">
        <w:rPr>
          <w:sz w:val="26"/>
          <w:szCs w:val="26"/>
        </w:rPr>
        <w:t>Об отчете главы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 </w:t>
      </w:r>
      <w:r w:rsidRPr="00E15D03">
        <w:rPr>
          <w:sz w:val="26"/>
          <w:szCs w:val="26"/>
        </w:rPr>
        <w:t>об итогах деятельности в 2024 году и планируемых задачах на 2025 год</w:t>
      </w:r>
      <w:r>
        <w:rPr>
          <w:sz w:val="26"/>
          <w:szCs w:val="26"/>
        </w:rPr>
        <w:t>……………………………………………..</w:t>
      </w:r>
      <w:r w:rsidR="004C17C6">
        <w:rPr>
          <w:sz w:val="26"/>
          <w:szCs w:val="26"/>
        </w:rPr>
        <w:t xml:space="preserve"> </w:t>
      </w:r>
      <w:r w:rsidR="006B51F5" w:rsidRPr="006B51F5">
        <w:rPr>
          <w:color w:val="000000" w:themeColor="text1"/>
          <w:sz w:val="26"/>
          <w:szCs w:val="26"/>
        </w:rPr>
        <w:t>3</w:t>
      </w:r>
    </w:p>
    <w:p w:rsidR="00E15D03" w:rsidRPr="00E15D03" w:rsidRDefault="00E15D03" w:rsidP="00E15D03">
      <w:pPr>
        <w:ind w:left="851"/>
        <w:rPr>
          <w:rFonts w:eastAsiaTheme="minorEastAsia"/>
          <w:i/>
          <w:sz w:val="23"/>
          <w:szCs w:val="23"/>
        </w:rPr>
      </w:pPr>
    </w:p>
    <w:p w:rsidR="00C96123" w:rsidRDefault="00C96123" w:rsidP="00C9612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РАСПОРЯЖЕНИЯ ГЛАВЫ КЕМСКОГО ГОРОДСКОГО ПОСЕЛЕНИЯ</w:t>
      </w:r>
    </w:p>
    <w:p w:rsidR="00C96123" w:rsidRDefault="00C96123" w:rsidP="00C96123">
      <w:pPr>
        <w:jc w:val="center"/>
        <w:rPr>
          <w:rFonts w:ascii="Garamond" w:hAnsi="Garamond"/>
          <w:b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6123" w:rsidTr="00C96123">
        <w:tc>
          <w:tcPr>
            <w:tcW w:w="9571" w:type="dxa"/>
          </w:tcPr>
          <w:p w:rsidR="00C96123" w:rsidRPr="00C96123" w:rsidRDefault="00C96123" w:rsidP="00C9612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23">
              <w:rPr>
                <w:rFonts w:ascii="Times New Roman" w:hAnsi="Times New Roman" w:cs="Times New Roman"/>
                <w:b/>
                <w:sz w:val="24"/>
                <w:szCs w:val="24"/>
              </w:rPr>
              <w:t>24 марта 2025 года № 8-р</w:t>
            </w:r>
          </w:p>
          <w:p w:rsidR="00C96123" w:rsidRPr="00C96123" w:rsidRDefault="00C96123" w:rsidP="00C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23"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слушаний…………………………………………………………</w:t>
            </w:r>
            <w:r w:rsidR="006B5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  <w:p w:rsidR="00C96123" w:rsidRPr="00C96123" w:rsidRDefault="00C96123" w:rsidP="00C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</w:t>
            </w:r>
            <w:proofErr w:type="spellStart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«Об исполнении бюджета </w:t>
            </w:r>
            <w:proofErr w:type="spellStart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>Кемск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за 2024</w:t>
            </w:r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 год»……... ……………………………………….</w:t>
            </w:r>
            <w:r w:rsidR="006B5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96123" w:rsidRPr="00C96123" w:rsidRDefault="00C96123" w:rsidP="00C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решения Совета </w:t>
            </w:r>
            <w:proofErr w:type="spellStart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«Об исполнении бюджета </w:t>
            </w:r>
            <w:proofErr w:type="spellStart"/>
            <w:r w:rsidRPr="00C96123">
              <w:rPr>
                <w:rFonts w:ascii="Times New Roman" w:hAnsi="Times New Roman" w:cs="Times New Roman"/>
                <w:sz w:val="24"/>
                <w:szCs w:val="24"/>
              </w:rPr>
              <w:t>Кемск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за 2024</w:t>
            </w:r>
            <w:r w:rsidRPr="00C96123">
              <w:rPr>
                <w:rFonts w:ascii="Times New Roman" w:hAnsi="Times New Roman" w:cs="Times New Roman"/>
                <w:sz w:val="24"/>
                <w:szCs w:val="24"/>
              </w:rPr>
              <w:t xml:space="preserve"> год»……………………….</w:t>
            </w:r>
            <w:r w:rsidR="006B51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96123" w:rsidRPr="00C96123" w:rsidRDefault="00C96123" w:rsidP="00C96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23" w:rsidRPr="00C96123" w:rsidRDefault="00C96123" w:rsidP="00C961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5D03" w:rsidRDefault="00E15D03" w:rsidP="00E15D03">
      <w:pPr>
        <w:rPr>
          <w:sz w:val="18"/>
          <w:szCs w:val="18"/>
        </w:rPr>
      </w:pPr>
    </w:p>
    <w:p w:rsidR="00E15D03" w:rsidRDefault="00E15D03" w:rsidP="00E15D03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E15D03" w:rsidRDefault="00E15D03" w:rsidP="00E15D03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E15D03" w:rsidRDefault="00E15D03" w:rsidP="00E15D03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Республика  Карелия,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пр.Пролетарский</w:t>
      </w:r>
      <w:proofErr w:type="spellEnd"/>
      <w:r>
        <w:rPr>
          <w:sz w:val="18"/>
          <w:szCs w:val="18"/>
        </w:rPr>
        <w:t>, д.30</w:t>
      </w:r>
    </w:p>
    <w:p w:rsidR="00E15D03" w:rsidRDefault="00E15D03" w:rsidP="00E15D03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E15D03" w:rsidRDefault="00E15D03" w:rsidP="00E15D03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E15D03" w:rsidRDefault="00E15D03" w:rsidP="00E15D03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E15D03" w:rsidRDefault="00E15D03" w:rsidP="00E15D03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6B51F5" w:rsidRPr="006B51F5">
        <w:rPr>
          <w:color w:val="000000" w:themeColor="text1"/>
          <w:sz w:val="18"/>
          <w:szCs w:val="18"/>
          <w:shd w:val="clear" w:color="auto" w:fill="FFFFFF"/>
        </w:rPr>
        <w:t>49</w:t>
      </w:r>
      <w:r w:rsidRPr="00E15D03">
        <w:rPr>
          <w:color w:val="FF0000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>стр.</w:t>
      </w:r>
    </w:p>
    <w:p w:rsidR="001F52B0" w:rsidRPr="00D13B98" w:rsidRDefault="001F52B0" w:rsidP="001F52B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3E96DB" wp14:editId="4E2E3F34">
            <wp:extent cx="67627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B0" w:rsidRPr="00D13B98" w:rsidRDefault="001F52B0" w:rsidP="001F52B0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Российская Федерация</w:t>
      </w:r>
    </w:p>
    <w:p w:rsidR="001F52B0" w:rsidRPr="00D13B98" w:rsidRDefault="001F52B0" w:rsidP="001F52B0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Республика Карелия</w:t>
      </w:r>
    </w:p>
    <w:p w:rsidR="001F52B0" w:rsidRPr="00D13B98" w:rsidRDefault="001F52B0" w:rsidP="001F52B0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 xml:space="preserve">Совет </w:t>
      </w:r>
      <w:proofErr w:type="spellStart"/>
      <w:r w:rsidRPr="00D13B98">
        <w:rPr>
          <w:b/>
          <w:sz w:val="28"/>
          <w:szCs w:val="28"/>
        </w:rPr>
        <w:t>Кемского</w:t>
      </w:r>
      <w:proofErr w:type="spellEnd"/>
      <w:r w:rsidRPr="00D13B98">
        <w:rPr>
          <w:b/>
          <w:sz w:val="28"/>
          <w:szCs w:val="28"/>
        </w:rPr>
        <w:t xml:space="preserve"> городского поселения</w:t>
      </w:r>
    </w:p>
    <w:p w:rsidR="001F52B0" w:rsidRPr="00D13B98" w:rsidRDefault="001F52B0" w:rsidP="001F52B0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РЕШЕНИЕ</w:t>
      </w:r>
    </w:p>
    <w:p w:rsidR="001F52B0" w:rsidRPr="00D13B98" w:rsidRDefault="001F52B0" w:rsidP="001F52B0">
      <w:pPr>
        <w:jc w:val="center"/>
        <w:rPr>
          <w:b/>
          <w:sz w:val="28"/>
          <w:szCs w:val="28"/>
        </w:rPr>
      </w:pPr>
    </w:p>
    <w:p w:rsidR="001F52B0" w:rsidRDefault="001F52B0" w:rsidP="001F52B0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20 марта 2025 года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     № 5-36/179</w:t>
      </w:r>
    </w:p>
    <w:p w:rsidR="001F52B0" w:rsidRDefault="001F52B0" w:rsidP="001F52B0">
      <w:pPr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  <w:lang w:eastAsia="en-US"/>
        </w:rPr>
        <w:t>г</w:t>
      </w:r>
      <w:proofErr w:type="gramStart"/>
      <w:r>
        <w:rPr>
          <w:rFonts w:eastAsia="Calibri"/>
          <w:sz w:val="26"/>
          <w:szCs w:val="26"/>
          <w:lang w:eastAsia="en-US"/>
        </w:rPr>
        <w:t>.К</w:t>
      </w:r>
      <w:proofErr w:type="gramEnd"/>
      <w:r>
        <w:rPr>
          <w:rFonts w:eastAsia="Calibri"/>
          <w:sz w:val="26"/>
          <w:szCs w:val="26"/>
          <w:lang w:eastAsia="en-US"/>
        </w:rPr>
        <w:t>емь</w:t>
      </w:r>
      <w:proofErr w:type="spellEnd"/>
    </w:p>
    <w:p w:rsidR="001F52B0" w:rsidRDefault="001F52B0" w:rsidP="001F52B0">
      <w:pPr>
        <w:rPr>
          <w:rFonts w:eastAsia="Calibri"/>
          <w:sz w:val="26"/>
          <w:szCs w:val="26"/>
          <w:lang w:eastAsia="en-US"/>
        </w:rPr>
      </w:pPr>
    </w:p>
    <w:p w:rsidR="001F52B0" w:rsidRDefault="001F52B0" w:rsidP="001F52B0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>отчёте г</w:t>
      </w:r>
      <w:r w:rsidRPr="00C07B0B">
        <w:rPr>
          <w:b/>
          <w:sz w:val="26"/>
          <w:szCs w:val="26"/>
        </w:rPr>
        <w:t xml:space="preserve">лавы администрации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муниципального района </w:t>
      </w:r>
    </w:p>
    <w:p w:rsidR="001F52B0" w:rsidRPr="00C07B0B" w:rsidRDefault="001F52B0" w:rsidP="001F52B0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</w:t>
      </w:r>
      <w:r w:rsidRPr="00C07B0B">
        <w:rPr>
          <w:b/>
          <w:sz w:val="26"/>
          <w:szCs w:val="26"/>
        </w:rPr>
        <w:t xml:space="preserve">результатах </w:t>
      </w:r>
      <w:r>
        <w:rPr>
          <w:b/>
          <w:sz w:val="26"/>
          <w:szCs w:val="26"/>
        </w:rPr>
        <w:t xml:space="preserve">своей </w:t>
      </w:r>
      <w:r w:rsidRPr="00C07B0B">
        <w:rPr>
          <w:b/>
          <w:sz w:val="26"/>
          <w:szCs w:val="26"/>
        </w:rPr>
        <w:t xml:space="preserve">деятельности и деятельности администрации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муниципального района </w:t>
      </w:r>
      <w:r>
        <w:rPr>
          <w:b/>
          <w:sz w:val="26"/>
          <w:szCs w:val="26"/>
        </w:rPr>
        <w:t xml:space="preserve">в </w:t>
      </w:r>
      <w:r w:rsidRPr="00C07B0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24</w:t>
      </w:r>
      <w:r w:rsidRPr="00C07B0B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у</w:t>
      </w:r>
    </w:p>
    <w:p w:rsidR="001F52B0" w:rsidRPr="00C07B0B" w:rsidRDefault="001F52B0" w:rsidP="001F52B0">
      <w:pPr>
        <w:rPr>
          <w:sz w:val="26"/>
          <w:szCs w:val="26"/>
        </w:rPr>
      </w:pPr>
    </w:p>
    <w:p w:rsidR="001F52B0" w:rsidRPr="00C07B0B" w:rsidRDefault="001F52B0" w:rsidP="001F52B0">
      <w:pPr>
        <w:ind w:firstLine="709"/>
        <w:rPr>
          <w:sz w:val="26"/>
          <w:szCs w:val="26"/>
        </w:rPr>
      </w:pPr>
      <w:proofErr w:type="gramStart"/>
      <w:r w:rsidRPr="00C07B0B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11.1 статьи </w:t>
      </w:r>
      <w:r w:rsidRPr="00C07B0B">
        <w:rPr>
          <w:sz w:val="26"/>
          <w:szCs w:val="26"/>
        </w:rPr>
        <w:t>35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частью 3 статьи </w:t>
      </w:r>
      <w:r w:rsidRPr="00C07B0B">
        <w:rPr>
          <w:sz w:val="26"/>
          <w:szCs w:val="26"/>
        </w:rPr>
        <w:t xml:space="preserve">25 Устава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поселения,</w:t>
      </w:r>
      <w:r>
        <w:rPr>
          <w:sz w:val="26"/>
          <w:szCs w:val="26"/>
        </w:rPr>
        <w:t xml:space="preserve"> заслушав  отчёт  г</w:t>
      </w:r>
      <w:r w:rsidRPr="00C07B0B">
        <w:rPr>
          <w:sz w:val="26"/>
          <w:szCs w:val="26"/>
        </w:rPr>
        <w:t xml:space="preserve">лавы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о результатах </w:t>
      </w:r>
      <w:r>
        <w:rPr>
          <w:sz w:val="26"/>
          <w:szCs w:val="26"/>
        </w:rPr>
        <w:t>своей</w:t>
      </w:r>
      <w:r w:rsidRPr="00C07B0B">
        <w:rPr>
          <w:sz w:val="26"/>
          <w:szCs w:val="26"/>
        </w:rPr>
        <w:t xml:space="preserve"> деятельности и деятельности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</w:t>
      </w:r>
      <w:r>
        <w:rPr>
          <w:sz w:val="26"/>
          <w:szCs w:val="26"/>
        </w:rPr>
        <w:t xml:space="preserve">в </w:t>
      </w:r>
      <w:r w:rsidRPr="00C07B0B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C07B0B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C07B0B">
        <w:rPr>
          <w:sz w:val="26"/>
          <w:szCs w:val="26"/>
        </w:rPr>
        <w:t>,</w:t>
      </w:r>
      <w:proofErr w:type="gramEnd"/>
    </w:p>
    <w:p w:rsidR="001F52B0" w:rsidRPr="00C07B0B" w:rsidRDefault="001F52B0" w:rsidP="001F52B0">
      <w:pPr>
        <w:ind w:firstLine="709"/>
        <w:rPr>
          <w:sz w:val="26"/>
          <w:szCs w:val="26"/>
        </w:rPr>
      </w:pPr>
    </w:p>
    <w:p w:rsidR="001F52B0" w:rsidRPr="00C07B0B" w:rsidRDefault="001F52B0" w:rsidP="001F52B0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Совет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городского поселения РЕШИЛ:</w:t>
      </w:r>
    </w:p>
    <w:p w:rsidR="001F52B0" w:rsidRPr="00C07B0B" w:rsidRDefault="001F52B0" w:rsidP="001F52B0">
      <w:pPr>
        <w:jc w:val="center"/>
        <w:rPr>
          <w:b/>
          <w:sz w:val="26"/>
          <w:szCs w:val="26"/>
        </w:rPr>
      </w:pPr>
    </w:p>
    <w:p w:rsidR="001F52B0" w:rsidRPr="00C07B0B" w:rsidRDefault="001F52B0" w:rsidP="001F52B0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1. Принять к сведению отчёт г</w:t>
      </w:r>
      <w:r w:rsidRPr="00C07B0B">
        <w:rPr>
          <w:sz w:val="26"/>
          <w:szCs w:val="26"/>
        </w:rPr>
        <w:t xml:space="preserve">лавы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о результатах </w:t>
      </w:r>
      <w:r>
        <w:rPr>
          <w:sz w:val="26"/>
          <w:szCs w:val="26"/>
        </w:rPr>
        <w:t>своей</w:t>
      </w:r>
      <w:r w:rsidRPr="00C07B0B">
        <w:rPr>
          <w:sz w:val="26"/>
          <w:szCs w:val="26"/>
        </w:rPr>
        <w:t xml:space="preserve"> деятельности и деятельности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</w:t>
      </w:r>
      <w:r>
        <w:rPr>
          <w:sz w:val="26"/>
          <w:szCs w:val="26"/>
        </w:rPr>
        <w:t xml:space="preserve">в </w:t>
      </w:r>
      <w:r w:rsidRPr="00C07B0B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C07B0B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C07B0B">
        <w:rPr>
          <w:sz w:val="26"/>
          <w:szCs w:val="26"/>
        </w:rPr>
        <w:t>.</w:t>
      </w:r>
    </w:p>
    <w:p w:rsidR="001F52B0" w:rsidRPr="00C07B0B" w:rsidRDefault="001F52B0" w:rsidP="001F52B0">
      <w:pPr>
        <w:rPr>
          <w:sz w:val="26"/>
          <w:szCs w:val="26"/>
        </w:rPr>
      </w:pPr>
      <w:r w:rsidRPr="00C07B0B">
        <w:rPr>
          <w:sz w:val="26"/>
          <w:szCs w:val="26"/>
        </w:rPr>
        <w:tab/>
        <w:t xml:space="preserve">2. Опубликовать настоящее решение в официальном информационном бюллетене «Ведомости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C07B0B">
        <w:rPr>
          <w:sz w:val="26"/>
          <w:szCs w:val="26"/>
          <w:lang w:val="en-US"/>
        </w:rPr>
        <w:t>kemrk</w:t>
      </w:r>
      <w:proofErr w:type="spellEnd"/>
      <w:r w:rsidRPr="00C07B0B">
        <w:rPr>
          <w:sz w:val="26"/>
          <w:szCs w:val="26"/>
        </w:rPr>
        <w:t>.</w:t>
      </w:r>
      <w:proofErr w:type="spellStart"/>
      <w:r w:rsidRPr="00C07B0B">
        <w:rPr>
          <w:sz w:val="26"/>
          <w:szCs w:val="26"/>
          <w:lang w:val="en-US"/>
        </w:rPr>
        <w:t>ru</w:t>
      </w:r>
      <w:proofErr w:type="spellEnd"/>
      <w:r w:rsidRPr="00C07B0B">
        <w:rPr>
          <w:sz w:val="26"/>
          <w:szCs w:val="26"/>
        </w:rPr>
        <w:t>).</w:t>
      </w:r>
    </w:p>
    <w:p w:rsidR="001F52B0" w:rsidRDefault="001F52B0" w:rsidP="001F52B0">
      <w:pPr>
        <w:rPr>
          <w:sz w:val="26"/>
          <w:szCs w:val="26"/>
        </w:rPr>
      </w:pPr>
    </w:p>
    <w:p w:rsidR="001F52B0" w:rsidRPr="00C07B0B" w:rsidRDefault="001F52B0" w:rsidP="001F52B0">
      <w:pPr>
        <w:rPr>
          <w:sz w:val="26"/>
          <w:szCs w:val="26"/>
        </w:rPr>
      </w:pPr>
    </w:p>
    <w:p w:rsidR="001F52B0" w:rsidRPr="00C07B0B" w:rsidRDefault="001F52B0" w:rsidP="001F52B0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Глава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поселения,</w:t>
      </w:r>
    </w:p>
    <w:p w:rsidR="001F52B0" w:rsidRDefault="001F52B0" w:rsidP="001F52B0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Председатель Совета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      </w:t>
      </w:r>
      <w:r>
        <w:rPr>
          <w:sz w:val="26"/>
          <w:szCs w:val="26"/>
        </w:rPr>
        <w:t xml:space="preserve">                       </w:t>
      </w:r>
      <w:r w:rsidRPr="00C07B0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Е.В.Дыкуль</w:t>
      </w:r>
      <w:proofErr w:type="spellEnd"/>
    </w:p>
    <w:p w:rsidR="001F52B0" w:rsidRPr="004C2DB0" w:rsidRDefault="001F52B0" w:rsidP="001F52B0">
      <w:pPr>
        <w:rPr>
          <w:sz w:val="26"/>
          <w:szCs w:val="26"/>
        </w:rPr>
      </w:pPr>
    </w:p>
    <w:p w:rsidR="001F52B0" w:rsidRPr="004C2DB0" w:rsidRDefault="001F52B0" w:rsidP="001F52B0">
      <w:pPr>
        <w:rPr>
          <w:sz w:val="26"/>
          <w:szCs w:val="26"/>
        </w:rPr>
      </w:pPr>
    </w:p>
    <w:p w:rsidR="001F52B0" w:rsidRDefault="001F52B0" w:rsidP="001F52B0"/>
    <w:p w:rsidR="00E15D03" w:rsidRDefault="00E15D03" w:rsidP="00E15D03">
      <w:pPr>
        <w:rPr>
          <w:color w:val="000000" w:themeColor="text1"/>
          <w:sz w:val="18"/>
          <w:szCs w:val="18"/>
          <w:shd w:val="clear" w:color="auto" w:fill="FFFFFF"/>
        </w:rPr>
      </w:pPr>
    </w:p>
    <w:p w:rsidR="00E15D03" w:rsidRPr="00D13B98" w:rsidRDefault="00E15D03" w:rsidP="00E15D03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7627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03" w:rsidRPr="00D13B98" w:rsidRDefault="00E15D03" w:rsidP="00E15D03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Российская Федерация</w:t>
      </w:r>
    </w:p>
    <w:p w:rsidR="00E15D03" w:rsidRPr="00D13B98" w:rsidRDefault="00E15D03" w:rsidP="00E15D03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Республика Карелия</w:t>
      </w:r>
    </w:p>
    <w:p w:rsidR="00E15D03" w:rsidRPr="00D13B98" w:rsidRDefault="00E15D03" w:rsidP="00E15D03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 xml:space="preserve">Совет </w:t>
      </w:r>
      <w:proofErr w:type="spellStart"/>
      <w:r w:rsidRPr="00D13B98">
        <w:rPr>
          <w:b/>
          <w:sz w:val="28"/>
          <w:szCs w:val="28"/>
        </w:rPr>
        <w:t>Кемского</w:t>
      </w:r>
      <w:proofErr w:type="spellEnd"/>
      <w:r w:rsidRPr="00D13B98">
        <w:rPr>
          <w:b/>
          <w:sz w:val="28"/>
          <w:szCs w:val="28"/>
        </w:rPr>
        <w:t xml:space="preserve"> городского поселения</w:t>
      </w:r>
    </w:p>
    <w:p w:rsidR="00E15D03" w:rsidRPr="00D13B98" w:rsidRDefault="00E15D03" w:rsidP="00E15D03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РЕШЕНИЕ</w:t>
      </w:r>
    </w:p>
    <w:p w:rsidR="00E15D03" w:rsidRPr="00D13B98" w:rsidRDefault="00E15D03" w:rsidP="00E15D03">
      <w:pPr>
        <w:jc w:val="center"/>
        <w:rPr>
          <w:b/>
          <w:sz w:val="28"/>
          <w:szCs w:val="28"/>
        </w:rPr>
      </w:pPr>
    </w:p>
    <w:p w:rsidR="00E15D03" w:rsidRDefault="00E15D03" w:rsidP="00E15D03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20 марта 2025 года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     № 5-36/</w:t>
      </w:r>
      <w:r w:rsidR="001F52B0">
        <w:rPr>
          <w:rFonts w:eastAsia="Calibri"/>
          <w:sz w:val="26"/>
          <w:szCs w:val="26"/>
          <w:lang w:eastAsia="en-US"/>
        </w:rPr>
        <w:t>180</w:t>
      </w:r>
    </w:p>
    <w:p w:rsidR="00E15D03" w:rsidRDefault="00E15D03" w:rsidP="00E15D03">
      <w:pPr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  <w:lang w:eastAsia="en-US"/>
        </w:rPr>
        <w:t>г</w:t>
      </w:r>
      <w:proofErr w:type="gramStart"/>
      <w:r>
        <w:rPr>
          <w:rFonts w:eastAsia="Calibri"/>
          <w:sz w:val="26"/>
          <w:szCs w:val="26"/>
          <w:lang w:eastAsia="en-US"/>
        </w:rPr>
        <w:t>.К</w:t>
      </w:r>
      <w:proofErr w:type="gramEnd"/>
      <w:r>
        <w:rPr>
          <w:rFonts w:eastAsia="Calibri"/>
          <w:sz w:val="26"/>
          <w:szCs w:val="26"/>
          <w:lang w:eastAsia="en-US"/>
        </w:rPr>
        <w:t>емь</w:t>
      </w:r>
      <w:proofErr w:type="spellEnd"/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</w:p>
    <w:p w:rsidR="00E15D03" w:rsidRPr="004C2DB0" w:rsidRDefault="00E15D03" w:rsidP="00E15D03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>отчете г</w:t>
      </w:r>
      <w:r w:rsidRPr="004C2DB0">
        <w:rPr>
          <w:b/>
          <w:sz w:val="26"/>
          <w:szCs w:val="26"/>
        </w:rPr>
        <w:t xml:space="preserve">лавы </w:t>
      </w:r>
      <w:proofErr w:type="spellStart"/>
      <w:r w:rsidRPr="004C2DB0">
        <w:rPr>
          <w:b/>
          <w:sz w:val="26"/>
          <w:szCs w:val="26"/>
        </w:rPr>
        <w:t>Кемского</w:t>
      </w:r>
      <w:proofErr w:type="spellEnd"/>
      <w:r w:rsidRPr="004C2DB0">
        <w:rPr>
          <w:b/>
          <w:sz w:val="26"/>
          <w:szCs w:val="26"/>
        </w:rPr>
        <w:t xml:space="preserve"> городского поселения </w:t>
      </w:r>
    </w:p>
    <w:p w:rsidR="00E15D03" w:rsidRPr="004C2DB0" w:rsidRDefault="00E15D03" w:rsidP="00E15D03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об итогах </w:t>
      </w:r>
      <w:r>
        <w:rPr>
          <w:b/>
          <w:sz w:val="26"/>
          <w:szCs w:val="26"/>
        </w:rPr>
        <w:t>деятельности</w:t>
      </w:r>
      <w:r w:rsidRPr="004C2DB0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24</w:t>
      </w:r>
      <w:r w:rsidRPr="004C2DB0">
        <w:rPr>
          <w:b/>
          <w:sz w:val="26"/>
          <w:szCs w:val="26"/>
        </w:rPr>
        <w:t xml:space="preserve"> году и планируемых задачах на 20</w:t>
      </w:r>
      <w:r>
        <w:rPr>
          <w:b/>
          <w:sz w:val="26"/>
          <w:szCs w:val="26"/>
        </w:rPr>
        <w:t>25</w:t>
      </w:r>
      <w:r w:rsidRPr="004C2DB0">
        <w:rPr>
          <w:b/>
          <w:sz w:val="26"/>
          <w:szCs w:val="26"/>
        </w:rPr>
        <w:t xml:space="preserve"> год</w:t>
      </w:r>
    </w:p>
    <w:p w:rsidR="00E15D03" w:rsidRPr="004C2DB0" w:rsidRDefault="00E15D03" w:rsidP="00E15D03">
      <w:pPr>
        <w:rPr>
          <w:sz w:val="26"/>
          <w:szCs w:val="26"/>
        </w:rPr>
      </w:pPr>
    </w:p>
    <w:p w:rsidR="00E15D03" w:rsidRPr="004C2DB0" w:rsidRDefault="00E15D03" w:rsidP="00E15D03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5.1 статьи </w:t>
      </w:r>
      <w:r w:rsidRPr="004C2DB0">
        <w:rPr>
          <w:sz w:val="26"/>
          <w:szCs w:val="26"/>
        </w:rPr>
        <w:t xml:space="preserve">36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 частью 3 статьи </w:t>
      </w:r>
      <w:r w:rsidRPr="004C2DB0">
        <w:rPr>
          <w:sz w:val="26"/>
          <w:szCs w:val="26"/>
        </w:rPr>
        <w:t xml:space="preserve">32 Устава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поселения,</w:t>
      </w:r>
      <w:r>
        <w:rPr>
          <w:sz w:val="26"/>
          <w:szCs w:val="26"/>
        </w:rPr>
        <w:t xml:space="preserve"> заслушав  отчет г</w:t>
      </w:r>
      <w:r w:rsidRPr="004C2DB0">
        <w:rPr>
          <w:sz w:val="26"/>
          <w:szCs w:val="26"/>
        </w:rPr>
        <w:t xml:space="preserve">лавы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об итогах его </w:t>
      </w:r>
      <w:r>
        <w:rPr>
          <w:sz w:val="26"/>
          <w:szCs w:val="26"/>
        </w:rPr>
        <w:t xml:space="preserve">деятельности </w:t>
      </w:r>
      <w:r w:rsidRPr="004C2DB0">
        <w:rPr>
          <w:sz w:val="26"/>
          <w:szCs w:val="26"/>
        </w:rPr>
        <w:t xml:space="preserve"> в 20</w:t>
      </w:r>
      <w:r>
        <w:rPr>
          <w:sz w:val="26"/>
          <w:szCs w:val="26"/>
        </w:rPr>
        <w:t xml:space="preserve">24 </w:t>
      </w:r>
      <w:r w:rsidRPr="004C2DB0">
        <w:rPr>
          <w:sz w:val="26"/>
          <w:szCs w:val="26"/>
        </w:rPr>
        <w:t>году,</w:t>
      </w:r>
    </w:p>
    <w:p w:rsidR="00E15D03" w:rsidRPr="00D13B98" w:rsidRDefault="00E15D03" w:rsidP="00E15D03">
      <w:pPr>
        <w:rPr>
          <w:sz w:val="28"/>
          <w:szCs w:val="28"/>
        </w:rPr>
      </w:pPr>
    </w:p>
    <w:p w:rsidR="00E15D03" w:rsidRPr="004C2DB0" w:rsidRDefault="00E15D03" w:rsidP="00E15D03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Совет </w:t>
      </w:r>
      <w:proofErr w:type="spellStart"/>
      <w:r w:rsidRPr="004C2DB0">
        <w:rPr>
          <w:b/>
          <w:sz w:val="26"/>
          <w:szCs w:val="26"/>
        </w:rPr>
        <w:t>Кемского</w:t>
      </w:r>
      <w:proofErr w:type="spellEnd"/>
      <w:r w:rsidRPr="004C2DB0">
        <w:rPr>
          <w:b/>
          <w:sz w:val="26"/>
          <w:szCs w:val="26"/>
        </w:rPr>
        <w:t xml:space="preserve"> городского поселения РЕШИЛ:</w:t>
      </w:r>
    </w:p>
    <w:p w:rsidR="00E15D03" w:rsidRPr="004C2DB0" w:rsidRDefault="00E15D03" w:rsidP="00E15D03">
      <w:pPr>
        <w:jc w:val="center"/>
        <w:rPr>
          <w:b/>
          <w:sz w:val="26"/>
          <w:szCs w:val="26"/>
        </w:rPr>
      </w:pPr>
    </w:p>
    <w:p w:rsidR="00E15D03" w:rsidRPr="004C2DB0" w:rsidRDefault="00E15D03" w:rsidP="00E15D03">
      <w:pPr>
        <w:rPr>
          <w:sz w:val="26"/>
          <w:szCs w:val="26"/>
        </w:rPr>
      </w:pPr>
      <w:r w:rsidRPr="004C2DB0">
        <w:rPr>
          <w:sz w:val="26"/>
          <w:szCs w:val="26"/>
        </w:rPr>
        <w:tab/>
        <w:t xml:space="preserve">1. Признать </w:t>
      </w:r>
      <w:r>
        <w:rPr>
          <w:sz w:val="26"/>
          <w:szCs w:val="26"/>
        </w:rPr>
        <w:t xml:space="preserve">деятельность </w:t>
      </w:r>
      <w:r w:rsidRPr="004C2DB0">
        <w:rPr>
          <w:sz w:val="26"/>
          <w:szCs w:val="26"/>
        </w:rPr>
        <w:t xml:space="preserve">главы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в 20</w:t>
      </w:r>
      <w:r>
        <w:rPr>
          <w:sz w:val="26"/>
          <w:szCs w:val="26"/>
        </w:rPr>
        <w:t>24</w:t>
      </w:r>
      <w:r w:rsidRPr="004C2DB0">
        <w:rPr>
          <w:sz w:val="26"/>
          <w:szCs w:val="26"/>
        </w:rPr>
        <w:t xml:space="preserve"> году </w:t>
      </w:r>
      <w:r>
        <w:rPr>
          <w:sz w:val="26"/>
          <w:szCs w:val="26"/>
        </w:rPr>
        <w:t>удовлетворительной.</w:t>
      </w:r>
    </w:p>
    <w:p w:rsidR="00E15D03" w:rsidRPr="004C2DB0" w:rsidRDefault="00E15D03" w:rsidP="00E15D03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4C2DB0">
        <w:rPr>
          <w:sz w:val="26"/>
          <w:szCs w:val="26"/>
          <w:lang w:val="en-US"/>
        </w:rPr>
        <w:t>kemrk</w:t>
      </w:r>
      <w:proofErr w:type="spellEnd"/>
      <w:r w:rsidRPr="004C2DB0">
        <w:rPr>
          <w:sz w:val="26"/>
          <w:szCs w:val="26"/>
        </w:rPr>
        <w:t>.</w:t>
      </w:r>
      <w:proofErr w:type="spellStart"/>
      <w:r w:rsidRPr="004C2DB0">
        <w:rPr>
          <w:sz w:val="26"/>
          <w:szCs w:val="26"/>
          <w:lang w:val="en-US"/>
        </w:rPr>
        <w:t>ru</w:t>
      </w:r>
      <w:proofErr w:type="spellEnd"/>
      <w:r w:rsidRPr="004C2DB0">
        <w:rPr>
          <w:sz w:val="26"/>
          <w:szCs w:val="26"/>
        </w:rPr>
        <w:t xml:space="preserve">). </w:t>
      </w:r>
    </w:p>
    <w:p w:rsidR="00E15D03" w:rsidRPr="004C2DB0" w:rsidRDefault="00E15D03" w:rsidP="00E15D03">
      <w:pPr>
        <w:ind w:firstLine="709"/>
        <w:rPr>
          <w:sz w:val="26"/>
          <w:szCs w:val="26"/>
        </w:rPr>
      </w:pPr>
    </w:p>
    <w:p w:rsidR="00E15D03" w:rsidRPr="004C2DB0" w:rsidRDefault="00E15D03" w:rsidP="00E15D03">
      <w:pPr>
        <w:rPr>
          <w:sz w:val="26"/>
          <w:szCs w:val="26"/>
        </w:rPr>
      </w:pPr>
    </w:p>
    <w:p w:rsidR="00E15D03" w:rsidRPr="004C2DB0" w:rsidRDefault="00E15D03" w:rsidP="00E15D03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Глава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поселения,</w:t>
      </w:r>
    </w:p>
    <w:p w:rsidR="00E15D03" w:rsidRDefault="00E15D03" w:rsidP="00E15D03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Председатель Совета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         </w:t>
      </w:r>
      <w:r>
        <w:rPr>
          <w:sz w:val="26"/>
          <w:szCs w:val="26"/>
        </w:rPr>
        <w:t xml:space="preserve">                     </w:t>
      </w:r>
      <w:proofErr w:type="spellStart"/>
      <w:r>
        <w:rPr>
          <w:sz w:val="26"/>
          <w:szCs w:val="26"/>
        </w:rPr>
        <w:t>Е.В.Дыкуль</w:t>
      </w:r>
      <w:proofErr w:type="spellEnd"/>
    </w:p>
    <w:p w:rsidR="00E15D03" w:rsidRDefault="00E15D03" w:rsidP="00E15D03">
      <w:pPr>
        <w:rPr>
          <w:sz w:val="26"/>
          <w:szCs w:val="26"/>
        </w:rPr>
      </w:pPr>
    </w:p>
    <w:p w:rsidR="00E15D03" w:rsidRDefault="00E15D03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E15D03">
      <w:pPr>
        <w:rPr>
          <w:sz w:val="26"/>
          <w:szCs w:val="26"/>
        </w:rPr>
      </w:pPr>
    </w:p>
    <w:p w:rsidR="004C17C6" w:rsidRDefault="004C17C6" w:rsidP="004C17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4C17C6" w:rsidRDefault="004C17C6" w:rsidP="004C17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ГЛАВЫ КЕМСКОГО ГОРОДСКОГО ПОСЕЛЕНИЯ, ПРЕДСЕДАТЕЛЯ СОВЕТА КЕМСКОГО  ГОРОДСКОГО ПОСЕЛЕНИЯ ОБ  ИТОГАХ  ДЕЯТЕЛЬНОСТИ  ЗА  2024 ГОД  </w:t>
      </w:r>
    </w:p>
    <w:p w:rsidR="004C17C6" w:rsidRDefault="004C17C6" w:rsidP="004C17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 ПЛАНИРУЕМЫХ  </w:t>
      </w: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 </w:t>
      </w:r>
    </w:p>
    <w:p w:rsidR="004C17C6" w:rsidRDefault="004C17C6" w:rsidP="004C17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</w:t>
      </w:r>
    </w:p>
    <w:p w:rsidR="004C17C6" w:rsidRDefault="004C17C6" w:rsidP="004C17C6">
      <w:pPr>
        <w:ind w:firstLine="708"/>
        <w:jc w:val="center"/>
        <w:rPr>
          <w:sz w:val="28"/>
          <w:szCs w:val="28"/>
        </w:rPr>
      </w:pPr>
    </w:p>
    <w:p w:rsidR="004C17C6" w:rsidRDefault="004C17C6" w:rsidP="004C17C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 коллеги, уважаемые присутствующие!</w:t>
      </w:r>
    </w:p>
    <w:p w:rsidR="004C17C6" w:rsidRDefault="004C17C6" w:rsidP="004C17C6">
      <w:pPr>
        <w:ind w:firstLine="708"/>
        <w:jc w:val="center"/>
        <w:rPr>
          <w:sz w:val="28"/>
          <w:szCs w:val="28"/>
        </w:rPr>
      </w:pPr>
    </w:p>
    <w:p w:rsidR="004C17C6" w:rsidRDefault="004C17C6" w:rsidP="004C17C6">
      <w:pPr>
        <w:autoSpaceDE w:val="0"/>
        <w:autoSpaceDN w:val="0"/>
        <w:adjustRightInd w:val="0"/>
        <w:ind w:firstLine="709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поселения,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представляю вашему вниманию отчет об итогах деятельности за 2024 год и задачах на 2025 год.  </w:t>
      </w:r>
    </w:p>
    <w:p w:rsidR="004C17C6" w:rsidRDefault="004C17C6" w:rsidP="004C17C6">
      <w:pPr>
        <w:ind w:firstLine="708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Хочу сразу пояснить, что главой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 избран  только 17 февраля текущего года, поэтому за предыдущий период могу предоставить только  краткую информацию о деятельности Совета поселения пятого созыва.</w:t>
      </w:r>
      <w:proofErr w:type="gramEnd"/>
      <w:r>
        <w:rPr>
          <w:sz w:val="28"/>
          <w:szCs w:val="28"/>
        </w:rPr>
        <w:t xml:space="preserve"> Благодарю депутатский корпус за оказанное мне высокое доверие.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Заступив на должность главы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поселения, считаю приоритетной для меня целью организацию работы Совета таким образом, чтобы представительный орган был работоспособным, эффективным органом власти, работающим на благо жителей нашего города.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Итак, на основании статьи 31 Устава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поселения, исполняю полномочия главы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и  председателя Совета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пятого созыва на непостоянной основе.  </w:t>
      </w:r>
      <w:r>
        <w:rPr>
          <w:sz w:val="28"/>
          <w:szCs w:val="28"/>
        </w:rPr>
        <w:t xml:space="preserve">Так как значительная  часть моих полномочий сводится к  организации работы Совета, соответственно, мое выступление в большей мере  будет освещать  деятельность Совета, а в цифрах  о жизни городского поселения в 2024 году проинформирует  глава администрации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Установленная численность представительного органа в соответствии с Уставом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составляет 15 депутатов. </w:t>
      </w:r>
      <w:r>
        <w:rPr>
          <w:color w:val="000000" w:themeColor="text1"/>
          <w:sz w:val="28"/>
          <w:szCs w:val="28"/>
        </w:rPr>
        <w:t>В 2024 году прошли дополнительные выборы  по двум избирательным округам № 10 и 12. В состав Совета вошли два депутата.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состоянию на 1 января 2025 года Совет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состоял из  15 депутатов. Но в начале 2025 года в составе депутатского корпуса произошли существенные изменения. Так, пять депутатов досрочно прекратили свои полномочия в связи с отставкой по собственному желанию. Соответственно, на всех нас, оставшихся в строю, значительно возрастает нагрузка.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полномочий Совета – 5 лет.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депутаты осуществляют свои полномочия на не непостоянной основе, без отрыва от основной </w:t>
      </w:r>
      <w:r>
        <w:rPr>
          <w:sz w:val="28"/>
          <w:szCs w:val="28"/>
        </w:rPr>
        <w:lastRenderedPageBreak/>
        <w:t>производственной или служебной деятельности, работают на общественных началах.</w:t>
      </w:r>
    </w:p>
    <w:p w:rsidR="004C17C6" w:rsidRDefault="004C17C6" w:rsidP="004C17C6">
      <w:pPr>
        <w:ind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Правовую основу деятельности Совета составляют </w:t>
      </w:r>
      <w:r>
        <w:rPr>
          <w:spacing w:val="-6"/>
          <w:sz w:val="28"/>
          <w:szCs w:val="28"/>
        </w:rPr>
        <w:t>нормы федерального и регионального законодательства, Устав муниципального образования «</w:t>
      </w:r>
      <w:proofErr w:type="spellStart"/>
      <w:r>
        <w:rPr>
          <w:spacing w:val="-6"/>
          <w:sz w:val="28"/>
          <w:szCs w:val="28"/>
        </w:rPr>
        <w:t>Кемское</w:t>
      </w:r>
      <w:proofErr w:type="spellEnd"/>
      <w:r>
        <w:rPr>
          <w:spacing w:val="-6"/>
          <w:sz w:val="28"/>
          <w:szCs w:val="28"/>
        </w:rPr>
        <w:t xml:space="preserve"> городское поселение», Регламент, иные муниципальные правовые акты. 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pacing w:val="-6"/>
          <w:sz w:val="28"/>
          <w:szCs w:val="28"/>
        </w:rPr>
        <w:t>В отчетном периоде раб</w:t>
      </w:r>
      <w:r>
        <w:rPr>
          <w:sz w:val="28"/>
          <w:szCs w:val="28"/>
        </w:rPr>
        <w:t xml:space="preserve">ота по основным направлениям деятельности Совета осуществлялась в различных видах и формах в соответствии с его компетенцией, в том числе: </w:t>
      </w:r>
    </w:p>
    <w:p w:rsidR="004C17C6" w:rsidRDefault="004C17C6" w:rsidP="004C17C6">
      <w:pPr>
        <w:tabs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-принятие решений Совета; </w:t>
      </w:r>
    </w:p>
    <w:p w:rsidR="004C17C6" w:rsidRDefault="004C17C6" w:rsidP="004C17C6">
      <w:pPr>
        <w:tabs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-рассмотрение проектов муниципальных правовых актов на заседаниях постоянных комиссий и на заседаниях Совета; </w:t>
      </w:r>
    </w:p>
    <w:p w:rsidR="004C17C6" w:rsidRDefault="004C17C6" w:rsidP="004C17C6">
      <w:pPr>
        <w:tabs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-работа с избирателями и содействие в решении вопросов местного значения; </w:t>
      </w:r>
    </w:p>
    <w:p w:rsidR="004C17C6" w:rsidRDefault="004C17C6" w:rsidP="004C17C6">
      <w:pPr>
        <w:tabs>
          <w:tab w:val="left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-контроль исполнения решений Совета и исполнения  переданных полномочий по решению вопросов местного значения; </w:t>
      </w:r>
    </w:p>
    <w:p w:rsidR="004C17C6" w:rsidRDefault="004C17C6" w:rsidP="004C17C6">
      <w:pPr>
        <w:tabs>
          <w:tab w:val="left" w:pos="12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-конструктивное взаимодействие и совместное решение проблемных вопросов с органами государственной власти, местного самоуправления, руководителями предприятий, учреждений и организаций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района и общественными объединениями.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формой работы Совета являются заседания, как очередные, так и</w:t>
      </w:r>
      <w:r>
        <w:rPr>
          <w:sz w:val="28"/>
          <w:szCs w:val="28"/>
        </w:rPr>
        <w:t xml:space="preserve"> внеочередные. За 2024 год проведено  8 заседаний.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32</w:t>
      </w:r>
      <w:r>
        <w:rPr>
          <w:sz w:val="28"/>
          <w:szCs w:val="28"/>
        </w:rPr>
        <w:t xml:space="preserve"> принятых депутатами Совета решений - </w:t>
      </w:r>
      <w:r>
        <w:rPr>
          <w:color w:val="000000" w:themeColor="text1"/>
          <w:sz w:val="28"/>
          <w:szCs w:val="28"/>
        </w:rPr>
        <w:t>15</w:t>
      </w:r>
      <w:r>
        <w:rPr>
          <w:sz w:val="28"/>
          <w:szCs w:val="28"/>
        </w:rPr>
        <w:t xml:space="preserve"> являются нормативными правовыми актами, устанавливающими обязательные для исполнения на всей территории городского поселения правила по важнейшим вопросам функционирования муниципального образования. 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Помимо основной повестки большое количество вопросов, касающихся различных сфер жизнедеятельности поселения, рассмотрено в разделе «разное». Активно депутатами обсуждался вопрос о компетенции органа местного самоуправления, устанавливающего размер платы за содержание жилого помещения и дальнейшего действия по урегулированию тарифов в </w:t>
      </w:r>
      <w:proofErr w:type="spellStart"/>
      <w:r>
        <w:rPr>
          <w:sz w:val="28"/>
          <w:szCs w:val="28"/>
        </w:rPr>
        <w:t>Кемском</w:t>
      </w:r>
      <w:proofErr w:type="spellEnd"/>
      <w:r>
        <w:rPr>
          <w:sz w:val="28"/>
          <w:szCs w:val="28"/>
        </w:rPr>
        <w:t xml:space="preserve"> городском поселении. </w:t>
      </w:r>
      <w:proofErr w:type="gramStart"/>
      <w:r>
        <w:rPr>
          <w:sz w:val="28"/>
          <w:szCs w:val="28"/>
        </w:rPr>
        <w:t xml:space="preserve">Реорганизация Частного Учреждения Здравоохранения «РЖД Медицина» на ст. Кемь и  прикрепление граждан, которые там обслуживались, на обслуживание в </w:t>
      </w:r>
      <w:proofErr w:type="spellStart"/>
      <w:r>
        <w:rPr>
          <w:sz w:val="28"/>
          <w:szCs w:val="28"/>
        </w:rPr>
        <w:t>Кемскую</w:t>
      </w:r>
      <w:proofErr w:type="spellEnd"/>
      <w:r>
        <w:rPr>
          <w:sz w:val="28"/>
          <w:szCs w:val="28"/>
        </w:rPr>
        <w:t xml:space="preserve"> ЦРБ  без согласия самих граждан, всколыхнули население.</w:t>
      </w:r>
      <w:proofErr w:type="gramEnd"/>
      <w:r>
        <w:rPr>
          <w:sz w:val="28"/>
          <w:szCs w:val="28"/>
        </w:rPr>
        <w:t xml:space="preserve"> Эта ситуация также стала  предметом обсуждения депутатским корпусом. Проблемы  городской бани, в связи с неудовлетворительным техническим состоянием и  выходом из строя нагревательного котла,  также не осталась без внимания депутатов. Обсуждались вопросы детско-юношеского спорта, а также сложившаяся  негативная ситуация с безнадзорными собаками в городе.  </w:t>
      </w:r>
    </w:p>
    <w:p w:rsidR="004C17C6" w:rsidRDefault="004C17C6" w:rsidP="004C17C6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Все принятые</w:t>
      </w:r>
      <w:r>
        <w:t xml:space="preserve"> </w:t>
      </w:r>
      <w:r>
        <w:rPr>
          <w:sz w:val="28"/>
          <w:szCs w:val="28"/>
        </w:rPr>
        <w:t xml:space="preserve">решения Совета размещаются в официальном информационном бюллетене «Ведомости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поселения» и </w:t>
      </w:r>
      <w:r>
        <w:rPr>
          <w:sz w:val="28"/>
          <w:szCs w:val="28"/>
        </w:rPr>
        <w:lastRenderedPageBreak/>
        <w:t xml:space="preserve">на официальном сайте администрации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 в разделе «</w:t>
      </w:r>
      <w:proofErr w:type="spellStart"/>
      <w:r>
        <w:rPr>
          <w:sz w:val="28"/>
          <w:szCs w:val="28"/>
        </w:rPr>
        <w:t>Кемское</w:t>
      </w:r>
      <w:proofErr w:type="spellEnd"/>
      <w:r>
        <w:rPr>
          <w:sz w:val="28"/>
          <w:szCs w:val="28"/>
        </w:rPr>
        <w:t xml:space="preserve"> городское поселение».</w:t>
      </w:r>
    </w:p>
    <w:p w:rsidR="004C17C6" w:rsidRDefault="004C17C6" w:rsidP="004C17C6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Одн</w:t>
      </w:r>
      <w:r>
        <w:rPr>
          <w:color w:val="000000"/>
          <w:sz w:val="28"/>
          <w:szCs w:val="28"/>
        </w:rPr>
        <w:t xml:space="preserve">им из важных направлений деятельности Совета является эффективное управление бюджетным потенциалом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поселения, оптимизация расходов. </w:t>
      </w:r>
    </w:p>
    <w:p w:rsidR="004C17C6" w:rsidRDefault="004C17C6" w:rsidP="004C17C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Работа над бюджетом – главная задача представительного органа власти, одно из исключительных полномочий Совета. Это направление деятельности мы реализуем в конструктивном взаимодействии с администрацией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Кемским</w:t>
      </w:r>
      <w:proofErr w:type="spellEnd"/>
      <w:r>
        <w:rPr>
          <w:sz w:val="28"/>
          <w:szCs w:val="28"/>
        </w:rPr>
        <w:t xml:space="preserve"> муниципальным финансовым управлением и контрольно-счетным Комитетом администрации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 Среди принимаемых решений Совета наиболее важными являются решения об утверждении бюджета городского поселения и внесении в него изменений, об утверждении отчета об исполнении бюджета. </w:t>
      </w:r>
    </w:p>
    <w:p w:rsidR="004C17C6" w:rsidRDefault="004C17C6" w:rsidP="004C17C6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отчетном периоде</w:t>
      </w:r>
      <w:r>
        <w:rPr>
          <w:color w:val="000000" w:themeColor="text1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раза вносились изменения в бюджет, что в основном было связано с получением и распределением межбюджетных трансфертов, дотаций и перераспределением бюджетных средств. Решения по корректировке принимались своевременно, что способствовало бесперебойной и плодотворной работе по исполнению бюджета. </w:t>
      </w:r>
    </w:p>
    <w:p w:rsidR="004C17C6" w:rsidRDefault="004C17C6" w:rsidP="004C17C6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следует отметить ряд принятых за отчетный период значимых для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решений, таких как: </w:t>
      </w:r>
    </w:p>
    <w:p w:rsidR="004C17C6" w:rsidRDefault="004C17C6" w:rsidP="004C17C6">
      <w:pPr>
        <w:tabs>
          <w:tab w:val="left" w:pos="993"/>
        </w:tabs>
        <w:ind w:firstLine="709"/>
        <w:rPr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-утверждение Генерального плана; Правил землепользования и</w:t>
      </w:r>
      <w:r>
        <w:rPr>
          <w:sz w:val="28"/>
          <w:szCs w:val="28"/>
        </w:rPr>
        <w:t xml:space="preserve"> застройки;</w:t>
      </w:r>
    </w:p>
    <w:p w:rsidR="004C17C6" w:rsidRDefault="004C17C6" w:rsidP="004C17C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-установление и введение в действие туристического налога;</w:t>
      </w:r>
    </w:p>
    <w:p w:rsidR="004C17C6" w:rsidRDefault="004C17C6" w:rsidP="004C17C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-утверждение Порядка установления платы за содержание жилого помещения и другие.</w:t>
      </w:r>
    </w:p>
    <w:p w:rsidR="004C17C6" w:rsidRDefault="004C17C6" w:rsidP="004C17C6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 вопросов, рассмотренных на заседаниях в отчетном периоде, носили организационный характер по деятельности Совета пятого созыва. </w:t>
      </w:r>
    </w:p>
    <w:p w:rsidR="004C17C6" w:rsidRDefault="004C17C6" w:rsidP="004C17C6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Все заседания Совета проводились </w:t>
      </w:r>
      <w:r>
        <w:rPr>
          <w:color w:val="000000"/>
          <w:sz w:val="28"/>
          <w:szCs w:val="28"/>
        </w:rPr>
        <w:t>в открытом режиме и в</w:t>
      </w:r>
      <w:r>
        <w:rPr>
          <w:sz w:val="28"/>
          <w:szCs w:val="28"/>
        </w:rPr>
        <w:t xml:space="preserve"> соответствии с Регламентом работы Совета при участии</w:t>
      </w:r>
      <w:r>
        <w:rPr>
          <w:color w:val="000000"/>
          <w:sz w:val="28"/>
          <w:szCs w:val="28"/>
        </w:rPr>
        <w:t xml:space="preserve"> руководителей и специалистов администрации, сотрудников прокуратуры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>
        <w:rPr>
          <w:color w:val="000000"/>
          <w:sz w:val="28"/>
          <w:szCs w:val="28"/>
        </w:rPr>
        <w:t xml:space="preserve"> района, руководителей организаций и учреждений, расположенных на территории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и представителей средств массовой информации.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сессии и принятие решений – это небольшая часть в работе главы поселения и депутатов Совета </w:t>
      </w:r>
      <w:proofErr w:type="spellStart"/>
      <w:r>
        <w:rPr>
          <w:color w:val="000000"/>
          <w:sz w:val="28"/>
          <w:szCs w:val="28"/>
        </w:rPr>
        <w:t>Кемского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поселения.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работа ведется напрямую с гражданами и в постоянных комиссиях Совета.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В Совете депутатов пятого созыва действуют четыре постоянные комиссии: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правовым вопросам; 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экономическим вопросам и бюджету; 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по делам молодежи, культуре и спорту; </w:t>
      </w:r>
    </w:p>
    <w:p w:rsidR="004C17C6" w:rsidRDefault="004C17C6" w:rsidP="004C17C6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 вопросам жилищно-коммунального хозяйства, благоустройства и строительства. 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Данная форма депутатской деятельности является необходимой и позволяет своевременно и плодотворно решать возникающие проблемы. Одним из основных принципов подготовки материалов до заседания Совета является их детальное и тщательное изучение на заседаниях постоянных комиссий.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отчетном периоде состоялось </w:t>
      </w:r>
      <w:r>
        <w:rPr>
          <w:color w:val="000000" w:themeColor="text1"/>
          <w:sz w:val="28"/>
          <w:szCs w:val="28"/>
        </w:rPr>
        <w:t>7</w:t>
      </w:r>
      <w:r>
        <w:rPr>
          <w:sz w:val="28"/>
          <w:szCs w:val="28"/>
        </w:rPr>
        <w:t xml:space="preserve"> заседаний постоянных комиссий Совета пятого созыва.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заседаниях комиссий среди вопросов, находящихся на постоянном контроле, были следующие важные составляющие жизнедеятельности муниципального образования: 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о внесении изменений в бюджет поселения на 2024 год и на плановый период 2025 – 2026 годов;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 об установлении платы за содержание жилого помещения.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Хочу отметить активную работу постоянной комиссии по вопросам жилищно-коммунального хозяйства, благоустройства и строительства. Выносимые на рассмотрение комиссии вопросы очень актуальны для населения нашего города. Данной комиссией были рассмотрены актуальные вопросы, касающиеся: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наличия большого числа безнадзорных  животных на улицах города;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комплексного  развития систем коммунальной инфраструктуры;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размера платы за содержание  жилого помещения для собственников жилых помещений, расположенных на территории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-формирования тарифа на техническое обслуживание многоквартирных домов в поселении.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Помимо работы в Совете, депутаты Совета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принимают активное участие в работе комиссий и рабочих групп, образованных администрацией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4C17C6" w:rsidRDefault="004C17C6" w:rsidP="004C17C6">
      <w:pPr>
        <w:ind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утвержденному графику депутатами Совета ведется  прием граждан. </w:t>
      </w:r>
    </w:p>
    <w:p w:rsidR="004C17C6" w:rsidRDefault="004C17C6" w:rsidP="004C17C6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Помимо решений и обращений от имени Совета, депутатами самостоятельно направлялись запросы в различные инстанции о предоставлении информации или принятии мер по устранению нарушений, оказанию содействия в разрешении проблем. 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обсуждения с участием населения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за прошедший год проведено 8 публичных</w:t>
      </w:r>
      <w:r>
        <w:rPr>
          <w:sz w:val="28"/>
          <w:szCs w:val="28"/>
        </w:rPr>
        <w:t xml:space="preserve"> слушаний, в том числе:</w:t>
      </w:r>
    </w:p>
    <w:p w:rsidR="004C17C6" w:rsidRDefault="004C17C6" w:rsidP="004C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проекту бюджета поселения на 2025 год;</w:t>
      </w:r>
    </w:p>
    <w:p w:rsidR="004C17C6" w:rsidRDefault="004C17C6" w:rsidP="004C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проектам решений   в вопросах землепользования и застройки;</w:t>
      </w:r>
    </w:p>
    <w:p w:rsidR="004C17C6" w:rsidRDefault="004C17C6" w:rsidP="004C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-о внесении изменений в Генеральный план и Правила землепользования и застройки.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Первостепенной задачей Совета при осуществлении нормотворческой деятельности является безусловное соблюдение Конституции Российской Федерации, федерального и регионального законодательств. Поэтому Совет тесно сотрудничал с прокуратурой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района. 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организации взаимодействия в правотворческой деятельности, а также обеспечения эффективности надзора за законностью издаваемых Советом </w:t>
      </w:r>
      <w:proofErr w:type="spellStart"/>
      <w:r>
        <w:rPr>
          <w:color w:val="000000" w:themeColor="text1"/>
          <w:sz w:val="28"/>
          <w:szCs w:val="28"/>
        </w:rPr>
        <w:t>Кемского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нормативных правовых актов заключено соответствующее соглашение.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формами взаимодействия являются: 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участие представителей прокуратуры в работе заседаний Совета; 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участие прокуратуры в подготовке и инициировании принятия проектов нормативных правовых актов;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подготовка заключений на проекты правовых актов в соответствии с нормами действующего законодательства и антикоррупционной экспертизы.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Обращения депутатов, составленные на основании заявлений и жалоб населения и направленные в органы прокуратуры, своевременно рассматривались надзорным органом. По каждому обращению были приняты меры прокурорского реагирования.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Экспертно-аналитические и контрольные мероприятия в </w:t>
      </w:r>
      <w:proofErr w:type="spellStart"/>
      <w:r>
        <w:rPr>
          <w:sz w:val="28"/>
          <w:szCs w:val="28"/>
        </w:rPr>
        <w:t>Кемском</w:t>
      </w:r>
      <w:proofErr w:type="spellEnd"/>
      <w:r>
        <w:rPr>
          <w:sz w:val="28"/>
          <w:szCs w:val="28"/>
        </w:rPr>
        <w:t xml:space="preserve"> городском поселении осуществлялись на основании соглашения о передаче полномочий Контрольно-счётного органа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по осуществлению внешнего муниципального финансового контроля Контрольно-счётным Комитетом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2024 года проведено 11 мероприятий, из них:</w:t>
      </w:r>
    </w:p>
    <w:p w:rsidR="004C17C6" w:rsidRDefault="004C17C6" w:rsidP="004C17C6">
      <w:pPr>
        <w:numPr>
          <w:ilvl w:val="0"/>
          <w:numId w:val="1"/>
        </w:numPr>
        <w:spacing w:after="200"/>
        <w:ind w:left="0" w:firstLine="709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Внешняя проверка отчета об исполнении бюджета за 2023 год </w:t>
      </w:r>
      <w:proofErr w:type="spellStart"/>
      <w:r>
        <w:rPr>
          <w:color w:val="000000" w:themeColor="text1"/>
          <w:sz w:val="28"/>
          <w:szCs w:val="28"/>
          <w:lang w:eastAsia="en-US"/>
        </w:rPr>
        <w:t>Кемского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городского поселения - 1;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Экспертно-аналитические мероприятия в количестве 10 шт., из них: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анализа исполнения бюджета за 2023 год (заключение по выборочной камеральной проверке годовой бюджетной отчетности)  в количестве 2 шт.;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оперативного анализа исполнения бюджета поселения за первый квартал, полугодие и 9 месяцев 2024 года в количестве 3 шт. 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Экспертиза проектов решений о внесении изменений в решение о бюджете на 2024 год и плановый период 2025 и 2026 гг. в количестве 4 шт.</w:t>
      </w:r>
    </w:p>
    <w:p w:rsidR="004C17C6" w:rsidRDefault="004C17C6" w:rsidP="004C17C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Экспертиза проекта Решения о бюджете на 2025 год и плановый период 2026 и 2027 гг. – 1 шт.</w:t>
      </w:r>
    </w:p>
    <w:p w:rsidR="004C17C6" w:rsidRDefault="004C17C6" w:rsidP="004C17C6">
      <w:pPr>
        <w:shd w:val="clear" w:color="auto" w:fill="FFFFFF"/>
        <w:spacing w:after="180"/>
        <w:rPr>
          <w:sz w:val="28"/>
          <w:szCs w:val="28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Таковы основные итоги работы депутатского корпуса в 2024 году.</w:t>
      </w:r>
    </w:p>
    <w:p w:rsidR="004C17C6" w:rsidRDefault="004C17C6" w:rsidP="004C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Они показали, что Советом за год проведена большая работа, но, несмотря на активную работу депутатов Совета, еще много проблем в городе остаются нерешенными и нам  необходимо продолжать эту работу во всех сферах жизнедеятельности города.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Основные усилия Совета в 2025 году, несомненно, будут направлены на улучшение проживания жителей нашего поселения. Депутатам Совета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совместными усилиями с администрацией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 предстоит решить ещё много проблем, которые ставят перед нами жители городского поселения, чтобы сделать наш город комфортным.</w:t>
      </w:r>
    </w:p>
    <w:p w:rsidR="004C17C6" w:rsidRDefault="004C17C6" w:rsidP="004C17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заключение, хочу поблагодарить депутатов за активную работу, твердую гражданскую позицию, отстаивание интересов населения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городского поселения и ответственное отношение к своим депутатским обязанностям, а также поблагодарить наиболее активную часть неравнодушных к проблемам городского поселения жителей, помогавших увидеть депутатам недостатки и нерешенные проблемы в городе. Хочу выразить надежду, что в 2025 году депутаты пятого созыва смогут преодолеть трудности и наладить четкую и успешную работу по реализации своих полномочий.</w:t>
      </w: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Default="00C96123" w:rsidP="004C17C6">
      <w:pPr>
        <w:ind w:firstLine="708"/>
        <w:rPr>
          <w:sz w:val="28"/>
          <w:szCs w:val="28"/>
        </w:rPr>
      </w:pPr>
    </w:p>
    <w:p w:rsidR="00C96123" w:rsidRPr="00F67671" w:rsidRDefault="00C96123" w:rsidP="00C96123">
      <w:pPr>
        <w:spacing w:after="0"/>
        <w:jc w:val="center"/>
      </w:pPr>
      <w:r w:rsidRPr="00F67671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11" o:title=""/>
          </v:shape>
          <o:OLEObject Type="Embed" ProgID="PBrush" ShapeID="_x0000_i1025" DrawAspect="Content" ObjectID="_1804326820" r:id="rId12"/>
        </w:object>
      </w:r>
    </w:p>
    <w:p w:rsidR="00C96123" w:rsidRPr="003448B0" w:rsidRDefault="00C96123" w:rsidP="00C96123">
      <w:pPr>
        <w:spacing w:after="0"/>
        <w:jc w:val="center"/>
        <w:rPr>
          <w:b/>
          <w:sz w:val="28"/>
          <w:szCs w:val="28"/>
        </w:rPr>
      </w:pPr>
      <w:r w:rsidRPr="003448B0">
        <w:rPr>
          <w:b/>
          <w:sz w:val="28"/>
          <w:szCs w:val="28"/>
        </w:rPr>
        <w:t>РОССИЙСКАЯ ФЕДЕРАЦИЯ</w:t>
      </w:r>
    </w:p>
    <w:p w:rsidR="00C96123" w:rsidRPr="003448B0" w:rsidRDefault="00C96123" w:rsidP="00C96123">
      <w:pPr>
        <w:spacing w:after="0"/>
        <w:jc w:val="center"/>
        <w:rPr>
          <w:b/>
          <w:sz w:val="28"/>
          <w:szCs w:val="28"/>
        </w:rPr>
      </w:pPr>
      <w:r w:rsidRPr="003448B0">
        <w:rPr>
          <w:b/>
          <w:sz w:val="28"/>
          <w:szCs w:val="28"/>
        </w:rPr>
        <w:t>РЕСПУБЛИКА КАРЕЛИЯ</w:t>
      </w:r>
    </w:p>
    <w:p w:rsidR="00C96123" w:rsidRDefault="00C96123" w:rsidP="00C961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AF6E9D">
        <w:rPr>
          <w:b/>
          <w:sz w:val="28"/>
          <w:szCs w:val="28"/>
        </w:rPr>
        <w:t xml:space="preserve"> </w:t>
      </w:r>
      <w:proofErr w:type="spellStart"/>
      <w:r w:rsidRPr="00AF6E9D">
        <w:rPr>
          <w:b/>
          <w:sz w:val="28"/>
          <w:szCs w:val="28"/>
        </w:rPr>
        <w:t>Кемского</w:t>
      </w:r>
      <w:proofErr w:type="spellEnd"/>
      <w:r w:rsidRPr="00AF6E9D">
        <w:rPr>
          <w:b/>
          <w:sz w:val="28"/>
          <w:szCs w:val="28"/>
        </w:rPr>
        <w:t xml:space="preserve"> городского поселения</w:t>
      </w:r>
    </w:p>
    <w:p w:rsidR="00C96123" w:rsidRPr="00AF6E9D" w:rsidRDefault="00C96123" w:rsidP="00C96123">
      <w:pPr>
        <w:spacing w:after="0"/>
        <w:jc w:val="center"/>
        <w:rPr>
          <w:b/>
          <w:sz w:val="28"/>
          <w:szCs w:val="28"/>
        </w:rPr>
      </w:pPr>
    </w:p>
    <w:p w:rsidR="00C96123" w:rsidRPr="00B54247" w:rsidRDefault="00C96123" w:rsidP="00C96123">
      <w:pPr>
        <w:spacing w:after="0"/>
        <w:jc w:val="center"/>
        <w:rPr>
          <w:b/>
          <w:color w:val="000000"/>
          <w:sz w:val="28"/>
          <w:szCs w:val="28"/>
        </w:rPr>
      </w:pPr>
      <w:r w:rsidRPr="00B54247">
        <w:rPr>
          <w:b/>
          <w:color w:val="000000"/>
          <w:sz w:val="28"/>
          <w:szCs w:val="28"/>
        </w:rPr>
        <w:t>РАСПОРЯЖЕНИЕ</w:t>
      </w:r>
    </w:p>
    <w:p w:rsidR="00C96123" w:rsidRPr="00B54247" w:rsidRDefault="00C96123" w:rsidP="00C96123">
      <w:pPr>
        <w:spacing w:after="0"/>
        <w:rPr>
          <w:b/>
          <w:color w:val="000000"/>
        </w:rPr>
      </w:pPr>
      <w:r>
        <w:rPr>
          <w:b/>
          <w:color w:val="000000"/>
        </w:rPr>
        <w:t>24</w:t>
      </w:r>
      <w:r w:rsidRPr="00B54247">
        <w:rPr>
          <w:b/>
          <w:color w:val="000000"/>
        </w:rPr>
        <w:t xml:space="preserve"> марта 2025 года                                                                                               № 8 –</w:t>
      </w:r>
      <w:proofErr w:type="gramStart"/>
      <w:r w:rsidRPr="00B54247">
        <w:rPr>
          <w:b/>
          <w:color w:val="000000"/>
        </w:rPr>
        <w:t>р</w:t>
      </w:r>
      <w:proofErr w:type="gramEnd"/>
    </w:p>
    <w:p w:rsidR="00C96123" w:rsidRPr="00400F44" w:rsidRDefault="00C96123" w:rsidP="00C96123">
      <w:pPr>
        <w:spacing w:after="0"/>
        <w:rPr>
          <w:b/>
        </w:rPr>
      </w:pPr>
      <w:proofErr w:type="spellStart"/>
      <w:r w:rsidRPr="00400F44">
        <w:rPr>
          <w:b/>
        </w:rPr>
        <w:t>г</w:t>
      </w:r>
      <w:proofErr w:type="gramStart"/>
      <w:r w:rsidRPr="00400F44">
        <w:rPr>
          <w:b/>
        </w:rPr>
        <w:t>.К</w:t>
      </w:r>
      <w:proofErr w:type="gramEnd"/>
      <w:r w:rsidRPr="00400F44">
        <w:rPr>
          <w:b/>
        </w:rPr>
        <w:t>емь</w:t>
      </w:r>
      <w:proofErr w:type="spellEnd"/>
    </w:p>
    <w:p w:rsidR="00C96123" w:rsidRDefault="00C96123" w:rsidP="00C96123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C96123" w:rsidRPr="00400F44" w:rsidRDefault="00C96123" w:rsidP="00C96123">
      <w:pPr>
        <w:jc w:val="center"/>
        <w:rPr>
          <w:b/>
        </w:rPr>
      </w:pPr>
    </w:p>
    <w:p w:rsidR="00C96123" w:rsidRDefault="00C96123" w:rsidP="00C96123">
      <w:pPr>
        <w:tabs>
          <w:tab w:val="left" w:pos="1134"/>
        </w:tabs>
        <w:ind w:firstLine="709"/>
      </w:pPr>
      <w:r w:rsidRPr="00041389">
        <w:t>В соот</w:t>
      </w:r>
      <w:r>
        <w:t>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Кемское</w:t>
      </w:r>
      <w:proofErr w:type="spellEnd"/>
      <w:r>
        <w:t xml:space="preserve"> городское поселение»,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обсуждения с участием населения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проекта решения «Об исполнении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за 2024 год», провести публичные слушания.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AB3AFA">
        <w:rPr>
          <w:color w:val="000000"/>
          <w:sz w:val="24"/>
          <w:szCs w:val="24"/>
        </w:rPr>
        <w:t xml:space="preserve">Публичные слушания назначить </w:t>
      </w:r>
      <w:r w:rsidRPr="00A8472C">
        <w:rPr>
          <w:color w:val="000000"/>
          <w:sz w:val="24"/>
          <w:szCs w:val="24"/>
        </w:rPr>
        <w:t>на 4  апреля</w:t>
      </w:r>
      <w:r>
        <w:rPr>
          <w:color w:val="FF0000"/>
          <w:sz w:val="24"/>
          <w:szCs w:val="24"/>
        </w:rPr>
        <w:t xml:space="preserve"> </w:t>
      </w:r>
      <w:r w:rsidRPr="00AB3AFA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 года на 16</w:t>
      </w:r>
      <w:r w:rsidRPr="00AB3AFA">
        <w:rPr>
          <w:color w:val="000000"/>
          <w:sz w:val="24"/>
          <w:szCs w:val="24"/>
        </w:rPr>
        <w:t xml:space="preserve"> час. </w:t>
      </w:r>
      <w:r>
        <w:rPr>
          <w:color w:val="000000"/>
          <w:sz w:val="24"/>
          <w:szCs w:val="24"/>
        </w:rPr>
        <w:t>00</w:t>
      </w:r>
      <w:r w:rsidRPr="00AB3AFA">
        <w:rPr>
          <w:color w:val="000000"/>
          <w:sz w:val="24"/>
          <w:szCs w:val="24"/>
        </w:rPr>
        <w:t xml:space="preserve"> минут.</w:t>
      </w:r>
      <w:r>
        <w:rPr>
          <w:sz w:val="24"/>
          <w:szCs w:val="24"/>
        </w:rPr>
        <w:t xml:space="preserve"> Место проведения: зал заседаний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(Пролетарский пр., д.30).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организацию публичных слушаний Главу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</w:t>
      </w:r>
      <w:proofErr w:type="spellStart"/>
      <w:r>
        <w:rPr>
          <w:sz w:val="24"/>
          <w:szCs w:val="24"/>
        </w:rPr>
        <w:t>Дыкуля</w:t>
      </w:r>
      <w:proofErr w:type="spellEnd"/>
      <w:r>
        <w:rPr>
          <w:sz w:val="24"/>
          <w:szCs w:val="24"/>
        </w:rPr>
        <w:t xml:space="preserve"> Е.В.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Установить, что предложения по проекту решения «Об исполнении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за 2024 год» принимаются в письменной форме в течение 7 дней со дня официального опубликования проекта решения с понедельника по пятницу с 9.00 до 15.00 по адресу: 186610, Республика Карелия, г. Кемь, Пролетарский проспект, д.30,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№ 12, либо могут быть направлены по почте по адресу: 186610, г</w:t>
      </w:r>
      <w:proofErr w:type="gramEnd"/>
      <w:r>
        <w:rPr>
          <w:sz w:val="24"/>
          <w:szCs w:val="24"/>
        </w:rPr>
        <w:t xml:space="preserve">. Кемь, пр-т Пролетарский, дом 30,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12, или на адрес электронной почты Совета: </w:t>
      </w:r>
      <w:hyperlink r:id="rId13" w:history="1">
        <w:r w:rsidRPr="00AC0918">
          <w:rPr>
            <w:rStyle w:val="a3"/>
            <w:sz w:val="24"/>
            <w:szCs w:val="24"/>
            <w:lang w:val="en-US"/>
          </w:rPr>
          <w:t>sovetkem</w:t>
        </w:r>
        <w:r w:rsidRPr="00AC0918">
          <w:rPr>
            <w:rStyle w:val="a3"/>
            <w:sz w:val="24"/>
            <w:szCs w:val="24"/>
          </w:rPr>
          <w:t>@</w:t>
        </w:r>
        <w:r w:rsidRPr="00AC0918">
          <w:rPr>
            <w:rStyle w:val="a3"/>
            <w:sz w:val="24"/>
            <w:szCs w:val="24"/>
            <w:lang w:val="en-US"/>
          </w:rPr>
          <w:t>yandex</w:t>
        </w:r>
        <w:r w:rsidRPr="00C649A2">
          <w:rPr>
            <w:rStyle w:val="a3"/>
            <w:sz w:val="24"/>
            <w:szCs w:val="24"/>
          </w:rPr>
          <w:t>.</w:t>
        </w:r>
        <w:r w:rsidRPr="00AC0918">
          <w:rPr>
            <w:rStyle w:val="a3"/>
            <w:sz w:val="24"/>
            <w:szCs w:val="24"/>
            <w:lang w:val="en-US"/>
          </w:rPr>
          <w:t>ru</w:t>
        </w:r>
        <w:r w:rsidRPr="00C649A2">
          <w:rPr>
            <w:rStyle w:val="a3"/>
            <w:sz w:val="24"/>
            <w:szCs w:val="24"/>
          </w:rPr>
          <w:t>/</w:t>
        </w:r>
      </w:hyperlink>
      <w:r w:rsidRPr="00C649A2">
        <w:rPr>
          <w:sz w:val="24"/>
          <w:szCs w:val="24"/>
        </w:rPr>
        <w:t xml:space="preserve"> 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6E14BD">
        <w:rPr>
          <w:sz w:val="24"/>
          <w:szCs w:val="24"/>
        </w:rPr>
        <w:t>Опубликовать настоящее распоряжение</w:t>
      </w:r>
      <w:r>
        <w:rPr>
          <w:sz w:val="24"/>
          <w:szCs w:val="24"/>
        </w:rPr>
        <w:t xml:space="preserve"> одновременно с проектом решения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</w:t>
      </w:r>
      <w:r w:rsidRPr="006E14BD">
        <w:rPr>
          <w:sz w:val="24"/>
          <w:szCs w:val="24"/>
        </w:rPr>
        <w:t xml:space="preserve">«Об исполнении бюджета </w:t>
      </w:r>
      <w:proofErr w:type="spellStart"/>
      <w:r w:rsidRPr="006E14BD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городского поселения за 2024</w:t>
      </w:r>
      <w:r w:rsidRPr="006E14BD">
        <w:rPr>
          <w:sz w:val="24"/>
          <w:szCs w:val="24"/>
        </w:rPr>
        <w:t xml:space="preserve"> год»</w:t>
      </w:r>
      <w:r>
        <w:rPr>
          <w:sz w:val="24"/>
          <w:szCs w:val="24"/>
        </w:rPr>
        <w:t xml:space="preserve"> </w:t>
      </w:r>
      <w:r w:rsidRPr="006E14BD">
        <w:rPr>
          <w:sz w:val="24"/>
          <w:szCs w:val="24"/>
        </w:rPr>
        <w:t xml:space="preserve">в общественно-политической газете </w:t>
      </w:r>
      <w:proofErr w:type="spellStart"/>
      <w:r w:rsidRPr="006E14BD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района 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», </w:t>
      </w:r>
      <w:r w:rsidRPr="006E14BD">
        <w:rPr>
          <w:sz w:val="24"/>
          <w:szCs w:val="24"/>
        </w:rPr>
        <w:t>в официальном</w:t>
      </w:r>
      <w:r>
        <w:rPr>
          <w:sz w:val="24"/>
          <w:szCs w:val="24"/>
        </w:rPr>
        <w:t xml:space="preserve"> </w:t>
      </w:r>
      <w:r w:rsidRPr="006E14BD">
        <w:rPr>
          <w:sz w:val="24"/>
          <w:szCs w:val="24"/>
        </w:rPr>
        <w:t xml:space="preserve">информационном бюллетене «Ведомости </w:t>
      </w:r>
      <w:proofErr w:type="spellStart"/>
      <w:r w:rsidRPr="006E14BD">
        <w:rPr>
          <w:sz w:val="24"/>
          <w:szCs w:val="24"/>
        </w:rPr>
        <w:t>Кемского</w:t>
      </w:r>
      <w:proofErr w:type="spellEnd"/>
      <w:r w:rsidRPr="006E14BD">
        <w:rPr>
          <w:sz w:val="24"/>
          <w:szCs w:val="24"/>
        </w:rPr>
        <w:t xml:space="preserve"> городского поселения»</w:t>
      </w:r>
      <w:r>
        <w:rPr>
          <w:sz w:val="24"/>
          <w:szCs w:val="24"/>
        </w:rPr>
        <w:t xml:space="preserve"> и </w:t>
      </w:r>
      <w:r w:rsidRPr="006E14BD">
        <w:rPr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6E14BD">
        <w:rPr>
          <w:sz w:val="24"/>
          <w:szCs w:val="24"/>
        </w:rPr>
        <w:t>Кемского</w:t>
      </w:r>
      <w:proofErr w:type="spellEnd"/>
      <w:r w:rsidRPr="006E14BD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96123" w:rsidRDefault="00C96123" w:rsidP="00C96123">
      <w:pPr>
        <w:pStyle w:val="a5"/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о результатах публичных слушаний опубликовать в общественно-политической газете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>» не позднее 15 дней со дня проведения публичных слушаний.</w:t>
      </w:r>
    </w:p>
    <w:p w:rsidR="00C96123" w:rsidRDefault="00C96123" w:rsidP="00C96123">
      <w:pPr>
        <w:spacing w:after="0"/>
      </w:pPr>
    </w:p>
    <w:p w:rsidR="00C96123" w:rsidRDefault="00C96123" w:rsidP="00C96123">
      <w:pPr>
        <w:spacing w:after="0"/>
      </w:pPr>
    </w:p>
    <w:p w:rsidR="00C96123" w:rsidRDefault="00C96123" w:rsidP="00C96123">
      <w:pPr>
        <w:spacing w:after="0"/>
      </w:pPr>
    </w:p>
    <w:p w:rsidR="00C96123" w:rsidRDefault="00C96123" w:rsidP="00C96123">
      <w:pPr>
        <w:spacing w:after="0"/>
      </w:pPr>
      <w:r w:rsidRPr="00400F44">
        <w:t xml:space="preserve">Глава </w:t>
      </w:r>
      <w:proofErr w:type="spellStart"/>
      <w:r w:rsidRPr="00400F44">
        <w:t>Кемского</w:t>
      </w:r>
      <w:proofErr w:type="spellEnd"/>
      <w:r w:rsidRPr="00400F44">
        <w:t xml:space="preserve"> городского поселения  </w:t>
      </w:r>
      <w:r>
        <w:t xml:space="preserve">                            </w:t>
      </w:r>
      <w:r w:rsidRPr="00400F44">
        <w:t xml:space="preserve">               </w:t>
      </w:r>
      <w:r>
        <w:t xml:space="preserve">                </w:t>
      </w:r>
      <w:r w:rsidRPr="00400F44">
        <w:t xml:space="preserve">   </w:t>
      </w:r>
      <w:r>
        <w:t xml:space="preserve">   </w:t>
      </w:r>
      <w:proofErr w:type="spellStart"/>
      <w:r>
        <w:t>Е.В.Дыкуль</w:t>
      </w:r>
      <w:proofErr w:type="spellEnd"/>
    </w:p>
    <w:p w:rsidR="00C96123" w:rsidRDefault="00C96123" w:rsidP="00C96123">
      <w:pPr>
        <w:spacing w:after="0"/>
      </w:pPr>
    </w:p>
    <w:p w:rsidR="00C96123" w:rsidRDefault="00C96123" w:rsidP="00C96123">
      <w:pPr>
        <w:spacing w:after="0"/>
      </w:pPr>
    </w:p>
    <w:p w:rsidR="00C96123" w:rsidRDefault="00C96123" w:rsidP="00C96123">
      <w:pPr>
        <w:jc w:val="center"/>
        <w:rPr>
          <w:rFonts w:eastAsia="Calibri"/>
          <w:szCs w:val="22"/>
          <w:lang w:eastAsia="en-US"/>
        </w:rPr>
      </w:pPr>
    </w:p>
    <w:p w:rsidR="00C96123" w:rsidRDefault="00C96123" w:rsidP="00C96123">
      <w:pPr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РОССИЙСКАЯ    ФЕДЕРАЦИЯ</w:t>
      </w:r>
    </w:p>
    <w:p w:rsidR="00C96123" w:rsidRDefault="00C96123" w:rsidP="00C96123">
      <w:pPr>
        <w:keepNext/>
        <w:jc w:val="center"/>
        <w:outlineLvl w:val="0"/>
        <w:rPr>
          <w:sz w:val="26"/>
          <w:szCs w:val="20"/>
        </w:rPr>
      </w:pPr>
      <w:r>
        <w:rPr>
          <w:sz w:val="26"/>
          <w:szCs w:val="20"/>
        </w:rPr>
        <w:t>РЕСПУБЛИКА    КАРЕЛИЯ</w:t>
      </w:r>
    </w:p>
    <w:p w:rsidR="00C96123" w:rsidRDefault="00C96123" w:rsidP="00C96123">
      <w:pPr>
        <w:rPr>
          <w:sz w:val="20"/>
          <w:szCs w:val="20"/>
        </w:rPr>
      </w:pPr>
    </w:p>
    <w:p w:rsidR="00C96123" w:rsidRDefault="00C96123" w:rsidP="00C96123">
      <w:pPr>
        <w:jc w:val="center"/>
        <w:rPr>
          <w:szCs w:val="20"/>
        </w:rPr>
      </w:pPr>
      <w:r>
        <w:rPr>
          <w:szCs w:val="20"/>
        </w:rPr>
        <w:t>СОВЕТ   КЕМСКОГО   ГОРОДСКОГО   ПОСЕЛЕНИЯ</w:t>
      </w:r>
    </w:p>
    <w:p w:rsidR="00C96123" w:rsidRDefault="00C96123" w:rsidP="00C96123">
      <w:pPr>
        <w:jc w:val="center"/>
        <w:rPr>
          <w:sz w:val="20"/>
          <w:szCs w:val="20"/>
        </w:rPr>
      </w:pPr>
    </w:p>
    <w:p w:rsidR="00C96123" w:rsidRDefault="00C96123" w:rsidP="00C96123">
      <w:pPr>
        <w:keepNext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      </w:t>
      </w:r>
      <w:r>
        <w:rPr>
          <w:sz w:val="28"/>
          <w:szCs w:val="20"/>
        </w:rPr>
        <w:t>РЕШЕНИЕ</w:t>
      </w:r>
      <w:r>
        <w:rPr>
          <w:b/>
          <w:sz w:val="28"/>
          <w:szCs w:val="20"/>
        </w:rPr>
        <w:t xml:space="preserve">      </w:t>
      </w:r>
    </w:p>
    <w:p w:rsidR="00C96123" w:rsidRDefault="00C96123" w:rsidP="00C96123">
      <w:pPr>
        <w:keepNext/>
        <w:outlineLvl w:val="0"/>
        <w:rPr>
          <w:b/>
          <w:sz w:val="28"/>
          <w:szCs w:val="20"/>
          <w:u w:val="single"/>
        </w:rPr>
      </w:pPr>
      <w:r>
        <w:rPr>
          <w:b/>
          <w:sz w:val="28"/>
          <w:szCs w:val="20"/>
        </w:rPr>
        <w:t xml:space="preserve">                                </w:t>
      </w:r>
    </w:p>
    <w:p w:rsidR="00C96123" w:rsidRDefault="00C96123" w:rsidP="00C96123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ПРОЕКТ</w:t>
      </w:r>
    </w:p>
    <w:p w:rsidR="00C96123" w:rsidRDefault="00C96123" w:rsidP="00C96123">
      <w:pPr>
        <w:rPr>
          <w:b/>
          <w:sz w:val="22"/>
        </w:rPr>
      </w:pPr>
    </w:p>
    <w:p w:rsidR="00C96123" w:rsidRDefault="00C96123" w:rsidP="00C96123">
      <w:pPr>
        <w:rPr>
          <w:b/>
        </w:rPr>
      </w:pPr>
    </w:p>
    <w:p w:rsidR="00C96123" w:rsidRDefault="00C96123" w:rsidP="00C96123">
      <w:pPr>
        <w:jc w:val="center"/>
      </w:pPr>
      <w:r>
        <w:t xml:space="preserve">Об  исполнении бюджета </w:t>
      </w:r>
      <w:proofErr w:type="spellStart"/>
      <w:r>
        <w:t>Кемского</w:t>
      </w:r>
      <w:proofErr w:type="spellEnd"/>
      <w:r>
        <w:t xml:space="preserve"> городского поселения за 2024 год</w:t>
      </w:r>
    </w:p>
    <w:p w:rsidR="00C96123" w:rsidRDefault="00C96123" w:rsidP="00C96123"/>
    <w:p w:rsidR="00C96123" w:rsidRDefault="00C96123" w:rsidP="00C961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статьями 264.5 и 264.6 Бюджетного кодекса Российской Федерации, Положением о бюджетном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21 декабря 2016 года № 4-4/17</w:t>
      </w:r>
      <w:proofErr w:type="gramEnd"/>
    </w:p>
    <w:p w:rsidR="00C96123" w:rsidRDefault="00C96123" w:rsidP="00C96123">
      <w:pPr>
        <w:ind w:firstLine="709"/>
      </w:pPr>
    </w:p>
    <w:p w:rsidR="00C96123" w:rsidRDefault="00C96123" w:rsidP="00C96123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городского поселения </w:t>
      </w:r>
      <w:r>
        <w:rPr>
          <w:caps/>
        </w:rPr>
        <w:t>решил</w:t>
      </w:r>
      <w:r>
        <w:t>:</w:t>
      </w:r>
    </w:p>
    <w:p w:rsidR="00C96123" w:rsidRDefault="00C96123" w:rsidP="00C96123">
      <w:pPr>
        <w:jc w:val="center"/>
      </w:pP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(далее – бюджет поселения) за 2024 год по доходам в сумме  129 324 716,94  рублей, по расходам в сумме 115 137 069,67 рублей с профицитом бюджета поселения в сумме 14 187 647,27 рублей и со следующими показателями: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доходов бюджета поселения  за 2024 год по кодам классификации доходов бюджетов согласно приложению 1 к настоящему решению;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 бюджета поселения за 2024 год по ведомственной структуре расходов  бюджета  поселения согласно приложению 2 к настоящему решению;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 бюджета поселения за 2024 год по разделам и подразделам классификации расходов бюджетов согласно приложению 3 к настоящему решению;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поселения за 2024 год по кодам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решению.</w:t>
      </w:r>
    </w:p>
    <w:p w:rsidR="00C96123" w:rsidRDefault="00C96123" w:rsidP="00C96123">
      <w:pPr>
        <w:ind w:firstLine="709"/>
      </w:pPr>
      <w: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t>Кемского</w:t>
      </w:r>
      <w:proofErr w:type="spellEnd"/>
      <w:r>
        <w:t xml:space="preserve"> муниципального района»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C96123" w:rsidRDefault="00C96123" w:rsidP="00C96123">
      <w:pPr>
        <w:ind w:firstLine="709"/>
      </w:pPr>
      <w:r>
        <w:t>3. Настоящее решение вступает в силу со дня его официального опубликования.</w:t>
      </w:r>
    </w:p>
    <w:p w:rsidR="00C96123" w:rsidRDefault="00C96123" w:rsidP="00C96123"/>
    <w:p w:rsidR="00C96123" w:rsidRDefault="00C96123" w:rsidP="00C96123"/>
    <w:p w:rsidR="00C96123" w:rsidRDefault="00C96123" w:rsidP="00C96123">
      <w:r>
        <w:t xml:space="preserve">Глава </w:t>
      </w:r>
      <w:proofErr w:type="spellStart"/>
      <w:r>
        <w:t>Кемского</w:t>
      </w:r>
      <w:proofErr w:type="spellEnd"/>
      <w:r>
        <w:t xml:space="preserve"> городского поселения,  </w:t>
      </w:r>
    </w:p>
    <w:p w:rsidR="00C96123" w:rsidRDefault="00C96123" w:rsidP="00C96123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   </w:t>
      </w:r>
      <w:proofErr w:type="spellStart"/>
      <w:r>
        <w:t>Е.В.Дыкуль</w:t>
      </w:r>
      <w:proofErr w:type="spellEnd"/>
      <w:r>
        <w:t xml:space="preserve">         </w:t>
      </w:r>
    </w:p>
    <w:p w:rsidR="00C96123" w:rsidRDefault="00C96123" w:rsidP="00C96123">
      <w:pPr>
        <w:jc w:val="right"/>
      </w:pPr>
    </w:p>
    <w:p w:rsidR="00C96123" w:rsidRDefault="00C96123" w:rsidP="00C96123">
      <w:pPr>
        <w:jc w:val="right"/>
      </w:pPr>
    </w:p>
    <w:p w:rsidR="00C96123" w:rsidRDefault="00C96123" w:rsidP="00C96123"/>
    <w:p w:rsidR="00C96123" w:rsidRDefault="00C96123" w:rsidP="00C96123"/>
    <w:p w:rsidR="00C96123" w:rsidRDefault="00C96123" w:rsidP="00C96123">
      <w:pPr>
        <w:jc w:val="right"/>
      </w:pPr>
    </w:p>
    <w:p w:rsidR="00C96123" w:rsidRDefault="00C96123" w:rsidP="00C96123">
      <w:pPr>
        <w:jc w:val="right"/>
      </w:pPr>
      <w:r>
        <w:t xml:space="preserve">Приложение 1 к решению  </w:t>
      </w:r>
    </w:p>
    <w:p w:rsidR="00C96123" w:rsidRDefault="00C96123" w:rsidP="00C96123">
      <w:pPr>
        <w:jc w:val="right"/>
      </w:pPr>
      <w:r>
        <w:t xml:space="preserve">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C96123" w:rsidRDefault="00C96123" w:rsidP="00C96123">
      <w:pPr>
        <w:jc w:val="right"/>
      </w:pPr>
      <w:r>
        <w:t xml:space="preserve">«Об исполнении бюджета </w:t>
      </w:r>
      <w:proofErr w:type="spellStart"/>
      <w:r>
        <w:t>Кемского</w:t>
      </w:r>
      <w:proofErr w:type="spellEnd"/>
      <w:r>
        <w:t xml:space="preserve"> </w:t>
      </w:r>
    </w:p>
    <w:p w:rsidR="00C96123" w:rsidRDefault="00C96123" w:rsidP="00C96123">
      <w:pPr>
        <w:jc w:val="right"/>
      </w:pPr>
      <w:r>
        <w:t>городского поселения за 2024 год»</w:t>
      </w:r>
    </w:p>
    <w:p w:rsidR="00C96123" w:rsidRDefault="00C96123" w:rsidP="00C96123">
      <w:pPr>
        <w:jc w:val="right"/>
      </w:pPr>
      <w:r>
        <w:t>от ________________ № ___</w:t>
      </w:r>
    </w:p>
    <w:p w:rsidR="00C96123" w:rsidRDefault="00C96123" w:rsidP="00C96123">
      <w:pPr>
        <w:jc w:val="right"/>
      </w:pPr>
    </w:p>
    <w:p w:rsidR="00C96123" w:rsidRDefault="00C96123" w:rsidP="00C96123">
      <w:pPr>
        <w:jc w:val="center"/>
      </w:pPr>
      <w:r>
        <w:t>Доходы</w:t>
      </w:r>
    </w:p>
    <w:p w:rsidR="00C96123" w:rsidRDefault="00C96123" w:rsidP="00C96123">
      <w:pPr>
        <w:jc w:val="center"/>
      </w:pPr>
      <w:r>
        <w:t xml:space="preserve">бюджета </w:t>
      </w:r>
      <w:proofErr w:type="spellStart"/>
      <w:r>
        <w:t>Кемского</w:t>
      </w:r>
      <w:proofErr w:type="spellEnd"/>
      <w:r>
        <w:t xml:space="preserve"> городского поселения за 2024 год по кодам классификации доходов бюджета</w:t>
      </w: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17"/>
        <w:gridCol w:w="2974"/>
        <w:gridCol w:w="1700"/>
      </w:tblGrid>
      <w:tr w:rsidR="00C96123" w:rsidTr="00C9612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Default="00C96123">
            <w:pPr>
              <w:spacing w:line="276" w:lineRule="auto"/>
              <w:ind w:right="13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ind w:right="132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Исполнено за  год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4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99 955 577,50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 ПРИБЫЛЬ, ДОХОДЫ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000 1 01 00 000 00 0000 000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75 789 410,41</w:t>
            </w:r>
          </w:p>
        </w:tc>
      </w:tr>
      <w:tr w:rsidR="00C96123" w:rsidTr="00C96123">
        <w:trPr>
          <w:trHeight w:val="80"/>
        </w:trPr>
        <w:tc>
          <w:tcPr>
            <w:tcW w:w="709" w:type="dxa"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1.1.1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000 1 01 02 000 01 0000 110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75 789 410,41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182 1 01 02 010 01 1000 110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75 262 923,62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182 1 01 02 010 01 3000 110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1 711, 42</w:t>
            </w:r>
          </w:p>
        </w:tc>
      </w:tr>
      <w:tr w:rsidR="00C96123" w:rsidTr="00C96123">
        <w:trPr>
          <w:trHeight w:val="1700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>
              <w:rPr>
                <w:sz w:val="22"/>
                <w:szCs w:val="22"/>
                <w:lang w:eastAsia="en-US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</w:t>
            </w:r>
            <w:proofErr w:type="gramStart"/>
            <w:r>
              <w:rPr>
                <w:sz w:val="22"/>
                <w:szCs w:val="22"/>
                <w:lang w:eastAsia="en-US"/>
              </w:rPr>
              <w:t>)п</w:t>
            </w:r>
            <w:proofErr w:type="gramEnd"/>
            <w:r>
              <w:rPr>
                <w:sz w:val="22"/>
                <w:szCs w:val="22"/>
                <w:lang w:eastAsia="en-US"/>
              </w:rPr>
              <w:t>латежу, в том числе по отмененному)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182 1 01 02 020 01 1000 110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110 248,50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Налог на доходы физических лиц с доходов, полученных физическими лицами в соответствии со </w:t>
            </w:r>
            <w:r>
              <w:rPr>
                <w:i/>
                <w:sz w:val="22"/>
                <w:szCs w:val="22"/>
                <w:lang w:eastAsia="en-US"/>
              </w:rPr>
              <w:t>статьей</w:t>
            </w:r>
            <w:r>
              <w:rPr>
                <w:sz w:val="22"/>
                <w:szCs w:val="22"/>
                <w:lang w:eastAsia="en-US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182 1 01 02 030 01 1000 110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388 343,61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182 1 01 02 03 001 3000 110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1 579,48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182 1 01 02 080 01 1000 110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-14 389,56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182 1 01 02 130 01 1000 110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23 912,40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</w:t>
            </w:r>
            <w:r>
              <w:rPr>
                <w:bCs/>
                <w:lang w:eastAsia="en-US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182 1 01 02 140 01 1000 110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15 080,94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1.2.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000 1 03 00 000 00 0000 000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3 962 180,78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182 1 03 02 231 01 0000 110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2 047 004,16</w:t>
            </w:r>
          </w:p>
        </w:tc>
      </w:tr>
      <w:tr w:rsidR="00C96123" w:rsidTr="00C96123">
        <w:trPr>
          <w:trHeight w:val="705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  <w:lang w:eastAsia="en-US"/>
              </w:rPr>
              <w:t>инжекторных</w:t>
            </w:r>
            <w:proofErr w:type="spellEnd"/>
            <w:r>
              <w:rPr>
                <w:sz w:val="22"/>
                <w:szCs w:val="22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182 1 03 02 241 01 0000 110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11 837,32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182 1 03 02 251 01 0000 110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2 126 163,02</w:t>
            </w:r>
          </w:p>
        </w:tc>
      </w:tr>
      <w:tr w:rsidR="00C96123" w:rsidTr="00C96123">
        <w:trPr>
          <w:trHeight w:val="142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182 1 03 02 261 01 0000 110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- 222 813,72</w:t>
            </w:r>
          </w:p>
        </w:tc>
      </w:tr>
      <w:tr w:rsidR="00C96123" w:rsidTr="00C96123">
        <w:trPr>
          <w:trHeight w:val="121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1.3.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НАЛОГИ НА ИМУЩЕСТВО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000 1 06 00 000 00 0000 000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 12 397 474,09</w:t>
            </w:r>
          </w:p>
        </w:tc>
      </w:tr>
      <w:tr w:rsidR="00C96123" w:rsidTr="00C96123">
        <w:trPr>
          <w:trHeight w:val="80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1.3.1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имущество физических лиц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000 1 06 01 000 00 0000 110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4 582 820,36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182 1 06 01 030 13 1000 110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4 582 820,36</w:t>
            </w:r>
          </w:p>
        </w:tc>
      </w:tr>
      <w:tr w:rsidR="00C96123" w:rsidTr="00C96123">
        <w:trPr>
          <w:trHeight w:val="80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1.3.2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000 1 06 06 000 00 0000 110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7 814 653,73</w:t>
            </w:r>
          </w:p>
        </w:tc>
      </w:tr>
      <w:tr w:rsidR="00C96123" w:rsidTr="00C96123">
        <w:trPr>
          <w:trHeight w:val="80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 с организаций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000 1 06 06 030 00 0000 110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7 078 618,31</w:t>
            </w:r>
          </w:p>
        </w:tc>
      </w:tr>
      <w:tr w:rsidR="00C96123" w:rsidTr="00C96123">
        <w:trPr>
          <w:trHeight w:val="560"/>
        </w:trPr>
        <w:tc>
          <w:tcPr>
            <w:tcW w:w="709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182 1 06 06 033 13 1000 110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7 078 618,31</w:t>
            </w:r>
          </w:p>
        </w:tc>
      </w:tr>
      <w:tr w:rsidR="00C96123" w:rsidTr="00C96123">
        <w:trPr>
          <w:trHeight w:val="238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налог с физических лиц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000 1 06 06 040 00 0000 110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736 035,42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i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182 1 06 06 043 13 1000 110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736 035,42</w:t>
            </w:r>
          </w:p>
        </w:tc>
      </w:tr>
      <w:tr w:rsidR="00C96123" w:rsidTr="00C96123">
        <w:trPr>
          <w:trHeight w:val="1062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1.4.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000 1 11 00 000 00 0000 000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5 737 142,38</w:t>
            </w:r>
          </w:p>
        </w:tc>
      </w:tr>
      <w:tr w:rsidR="00C96123" w:rsidTr="00C96123">
        <w:trPr>
          <w:trHeight w:val="80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000 1 11 05 000 00 0000 120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2 755 567,60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1.4.1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010 1 11 05 013 13 0000 120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1 461 674,59</w:t>
            </w:r>
          </w:p>
        </w:tc>
      </w:tr>
      <w:tr w:rsidR="00C96123" w:rsidTr="00C96123">
        <w:trPr>
          <w:trHeight w:val="359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1.4.2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автономных учреждений)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017 1 11 05 035 13 0000 120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1 293 893,01</w:t>
            </w:r>
          </w:p>
        </w:tc>
      </w:tr>
      <w:tr w:rsidR="00C96123" w:rsidTr="00C96123">
        <w:trPr>
          <w:trHeight w:val="491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1.4.3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000 1 11 09 000 00 0000 120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2 133 269,60</w:t>
            </w:r>
          </w:p>
        </w:tc>
      </w:tr>
      <w:tr w:rsidR="00C96123" w:rsidTr="00C96123">
        <w:trPr>
          <w:trHeight w:val="1780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017 1 11 09 045 13 0000 120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2 133 269,60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000 1 13 00 000 00 0000 000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373 486,42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017 1 13 02 065 13 0000 130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373 486,42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000 1 14 00 000 00 0000 000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1 625 226,63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1.6.1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017 1 14 02 053 13 0000 410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1 308 030,00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1.6.2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017 1 14 06 013 13 0000 430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317 196,63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000 1 16 01 000 00 0000 000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70 656,79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017 1 16 07 090 13 0000 140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45 656,79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Прочее возмещение ущерба, причиненного муниципальному имуществу городского </w:t>
            </w:r>
            <w:r>
              <w:rPr>
                <w:sz w:val="22"/>
                <w:szCs w:val="22"/>
                <w:lang w:eastAsia="en-US"/>
              </w:rPr>
              <w:lastRenderedPageBreak/>
              <w:t>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lastRenderedPageBreak/>
              <w:t>017 1 16 10 032 13 0000 140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25 000,00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000 2 00 00 000 00 0000 000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29 369 139,44</w:t>
            </w:r>
          </w:p>
        </w:tc>
      </w:tr>
      <w:tr w:rsidR="00C96123" w:rsidTr="00C96123">
        <w:trPr>
          <w:trHeight w:val="371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000 2 02 00 000 00 0000 000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29 369 139,44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2.1.1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000 2 02 15 00 000 0000 150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5 865 000,00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017 2 02 15 001 13 0000 150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5 865 000,00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2.1.2</w:t>
            </w: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000 2 02 20 000 00 0000 150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19 552 296,60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017 2 02 20 299 13 0000 150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10 284 610,64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017 2 02 20 300 13 0000 150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1 959 000,00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017 2 02 20 302 13 0000 150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103 884,96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017 2 02 25 555 13 0000 150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1 988 401,00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017 2 02 29 999 13 0000 150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5 216 400,00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2.1.3</w:t>
            </w:r>
          </w:p>
        </w:tc>
        <w:tc>
          <w:tcPr>
            <w:tcW w:w="4820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000 2 02 30 000 00 0000 150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 2 000,00</w:t>
            </w:r>
          </w:p>
        </w:tc>
      </w:tr>
      <w:tr w:rsidR="00C96123" w:rsidTr="00C96123">
        <w:trPr>
          <w:trHeight w:val="764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Субвенции бюджетам городских поселений на выполнение передаваемых полномочий </w:t>
            </w:r>
            <w:r>
              <w:rPr>
                <w:bCs/>
                <w:iCs/>
                <w:sz w:val="22"/>
                <w:szCs w:val="22"/>
                <w:lang w:eastAsia="en-US"/>
              </w:rPr>
              <w:lastRenderedPageBreak/>
              <w:t>субъектов Российской Федерации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lastRenderedPageBreak/>
              <w:t>017 2 02 30 024 13 0000 150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2 000,00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>2.1.4</w:t>
            </w:r>
          </w:p>
        </w:tc>
        <w:tc>
          <w:tcPr>
            <w:tcW w:w="4820" w:type="dxa"/>
            <w:vAlign w:val="center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000 2 02 40 000 00 0000 150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3 949 842,84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vAlign w:val="center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017 2 02 40 014 13 0000 150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3 233 804,53</w:t>
            </w:r>
          </w:p>
        </w:tc>
      </w:tr>
      <w:tr w:rsidR="00C96123" w:rsidTr="00C96123">
        <w:trPr>
          <w:trHeight w:val="135"/>
        </w:trPr>
        <w:tc>
          <w:tcPr>
            <w:tcW w:w="709" w:type="dxa"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  <w:vAlign w:val="center"/>
            <w:hideMark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76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017 2 02 49 999 13 0000 150</w:t>
            </w:r>
          </w:p>
        </w:tc>
        <w:tc>
          <w:tcPr>
            <w:tcW w:w="1701" w:type="dxa"/>
            <w:hideMark/>
          </w:tcPr>
          <w:p w:rsidR="00C96123" w:rsidRDefault="00C96123">
            <w:pPr>
              <w:spacing w:line="276" w:lineRule="auto"/>
              <w:jc w:val="right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716 038,31</w:t>
            </w:r>
          </w:p>
        </w:tc>
      </w:tr>
      <w:tr w:rsidR="00C96123" w:rsidTr="00C96123">
        <w:trPr>
          <w:trHeight w:val="311"/>
        </w:trPr>
        <w:tc>
          <w:tcPr>
            <w:tcW w:w="709" w:type="dxa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820" w:type="dxa"/>
          </w:tcPr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</w:p>
          <w:p w:rsidR="00C96123" w:rsidRDefault="00C96123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ВСЕГО ДОХОДОВ:</w:t>
            </w:r>
          </w:p>
        </w:tc>
        <w:tc>
          <w:tcPr>
            <w:tcW w:w="2976" w:type="dxa"/>
            <w:vAlign w:val="center"/>
          </w:tcPr>
          <w:p w:rsidR="00C96123" w:rsidRDefault="00C9612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</w:p>
          <w:p w:rsidR="00C96123" w:rsidRDefault="00C96123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129 324 716,94</w:t>
            </w:r>
          </w:p>
        </w:tc>
      </w:tr>
    </w:tbl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решению </w:t>
      </w: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городского поселения за 2024 год"</w:t>
      </w:r>
    </w:p>
    <w:p w:rsidR="00C96123" w:rsidRDefault="00C96123" w:rsidP="00C96123">
      <w:r>
        <w:t xml:space="preserve">                                                                                                             от_______________  № ___</w:t>
      </w:r>
    </w:p>
    <w:p w:rsidR="00C96123" w:rsidRDefault="00C96123" w:rsidP="00C96123"/>
    <w:p w:rsidR="00C96123" w:rsidRDefault="00C96123" w:rsidP="00C9612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бюджета </w:t>
      </w:r>
      <w:proofErr w:type="spellStart"/>
      <w:r>
        <w:rPr>
          <w:bCs/>
          <w:sz w:val="28"/>
          <w:szCs w:val="28"/>
        </w:rPr>
        <w:t>Кемского</w:t>
      </w:r>
      <w:proofErr w:type="spellEnd"/>
      <w:r>
        <w:rPr>
          <w:bCs/>
          <w:sz w:val="28"/>
          <w:szCs w:val="28"/>
        </w:rPr>
        <w:t xml:space="preserve"> городского поселения за 2024 год по ведомственной структуре расходов бюджета поселения</w:t>
      </w:r>
    </w:p>
    <w:p w:rsidR="00C96123" w:rsidRDefault="00C96123" w:rsidP="00C96123">
      <w:pPr>
        <w:jc w:val="right"/>
      </w:pPr>
      <w:r>
        <w:t>(рублей)</w:t>
      </w:r>
    </w:p>
    <w:tbl>
      <w:tblPr>
        <w:tblW w:w="9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8"/>
        <w:gridCol w:w="695"/>
        <w:gridCol w:w="565"/>
        <w:gridCol w:w="569"/>
        <w:gridCol w:w="1558"/>
        <w:gridCol w:w="709"/>
        <w:gridCol w:w="1841"/>
      </w:tblGrid>
      <w:tr w:rsidR="00C96123" w:rsidTr="00C96123">
        <w:trPr>
          <w:trHeight w:val="37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распо</w:t>
            </w:r>
            <w:proofErr w:type="spellEnd"/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ряди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дел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рас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ход</w:t>
            </w:r>
          </w:p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за год</w:t>
            </w:r>
          </w:p>
        </w:tc>
      </w:tr>
      <w:tr w:rsidR="00C96123" w:rsidTr="00C96123">
        <w:trPr>
          <w:trHeight w:val="336"/>
        </w:trPr>
        <w:tc>
          <w:tcPr>
            <w:tcW w:w="7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</w:tr>
      <w:tr w:rsidR="00C96123" w:rsidTr="00C96123">
        <w:trPr>
          <w:trHeight w:val="705"/>
        </w:trPr>
        <w:tc>
          <w:tcPr>
            <w:tcW w:w="7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rPr>
                <w:lang w:eastAsia="en-US"/>
              </w:rPr>
            </w:pPr>
          </w:p>
        </w:tc>
      </w:tr>
      <w:tr w:rsidR="00C96123" w:rsidTr="00C96123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КЕМСКОГО ГОРОДСКОГО ПОСЕЛЕНИЯ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824 763,11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824 763,11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812 363,45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10С0011020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700 563,95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10С0011020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107 175,79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>
              <w:rPr>
                <w:lang w:eastAsia="en-US"/>
              </w:rPr>
              <w:t>показателей деятельности органов исполнительной власти субъектов Российской</w:t>
            </w:r>
            <w:proofErr w:type="gramEnd"/>
            <w:r>
              <w:rPr>
                <w:lang w:eastAsia="en-US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10С0055490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4 623,71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12 399,66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1000071060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12 399,66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114 312 306,56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5 982 039,91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2 000,00</w:t>
            </w:r>
          </w:p>
        </w:tc>
      </w:tr>
      <w:tr w:rsidR="00C96123" w:rsidTr="00C96123">
        <w:trPr>
          <w:trHeight w:val="25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1000042140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2 000,00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511 225,00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1000071080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511 225,00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5 468 814,91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муниципального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3 959 755,81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«Управление муниципальным имуществом в </w:t>
            </w:r>
            <w:proofErr w:type="spellStart"/>
            <w:r>
              <w:rPr>
                <w:lang w:eastAsia="en-US"/>
              </w:rPr>
              <w:t>Кемском</w:t>
            </w:r>
            <w:proofErr w:type="spellEnd"/>
            <w:r>
              <w:rPr>
                <w:lang w:eastAsia="en-US"/>
              </w:rPr>
              <w:t xml:space="preserve"> муниципальном районе»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053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3 959 755,81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05301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3 959 755,81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0530173050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3 454 669,04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0530173050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367 065,87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0530173050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37 135,00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0530173060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100 885,90</w:t>
            </w:r>
          </w:p>
        </w:tc>
      </w:tr>
      <w:tr w:rsidR="00C96123" w:rsidTr="00C96123">
        <w:trPr>
          <w:trHeight w:val="3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Непрограммные статьи расходов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1 509 059,10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305 697,09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840 692,01</w:t>
            </w:r>
          </w:p>
        </w:tc>
      </w:tr>
      <w:tr w:rsidR="00C96123" w:rsidTr="00C96123">
        <w:trPr>
          <w:trHeight w:val="138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праздничным мероприятиям муниципального образования (Иные закупки товаров, работ и услуг для обеспечения государственных </w:t>
            </w:r>
            <w:r>
              <w:rPr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1000072030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362 670,00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1 762 671,00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157 671,00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"Защита населения и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района от чрезвычайных ситуаций"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06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157 671,00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06001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157 671,00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0600172200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157 671,00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1 605 000,00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"Защита населения и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района от чрезвычайных ситуаций"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06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1 605 000,00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06001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1 605 000,00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0600172200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1 605 000,00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17 593 257,10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17 093 293,10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городского поселения"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17 093 293,10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17 093 293,10</w:t>
            </w:r>
          </w:p>
        </w:tc>
      </w:tr>
      <w:tr w:rsidR="00C96123" w:rsidTr="00C96123">
        <w:trPr>
          <w:trHeight w:val="169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1100173210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11 292 461,67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1100173210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150 000,00</w:t>
            </w:r>
          </w:p>
        </w:tc>
      </w:tr>
      <w:tr w:rsidR="00C96123" w:rsidTr="00C96123">
        <w:trPr>
          <w:trHeight w:val="190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</w:t>
            </w:r>
            <w:r>
              <w:rPr>
                <w:lang w:eastAsia="en-US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1100173220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4 171 402,23</w:t>
            </w:r>
          </w:p>
        </w:tc>
      </w:tr>
      <w:tr w:rsidR="00C96123" w:rsidTr="00C96123">
        <w:trPr>
          <w:trHeight w:val="169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1100173250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822 214,60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мероприятий в рамках иного межбюджетного трансферта  на реализацию мероприятий по текущему ремонту пешеходного перехода через реку Б. </w:t>
            </w:r>
            <w:proofErr w:type="spellStart"/>
            <w:r>
              <w:rPr>
                <w:lang w:eastAsia="en-US"/>
              </w:rPr>
              <w:t>Пуэта</w:t>
            </w:r>
            <w:proofErr w:type="spellEnd"/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емь</w:t>
            </w:r>
            <w:proofErr w:type="spellEnd"/>
            <w:r>
              <w:rPr>
                <w:lang w:eastAsia="en-US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11001Ф5040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657 214,60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499 964,00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>
              <w:rPr>
                <w:lang w:eastAsia="en-US"/>
              </w:rPr>
              <w:t>Кемском</w:t>
            </w:r>
            <w:proofErr w:type="spellEnd"/>
            <w:r>
              <w:rPr>
                <w:lang w:eastAsia="en-US"/>
              </w:rPr>
              <w:t xml:space="preserve"> муниципальном районе"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03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499 964,00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03001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499 964,00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по землеустройству и землепользованию (Иные закупки товаров, работ и услуг для обеспечения государственных </w:t>
            </w:r>
            <w:r>
              <w:rPr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0300173410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499 964,00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52 155 799,40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Жилищное хозяйство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13 184 554,99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муниципального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«Управление муниципальным имуществом в </w:t>
            </w:r>
            <w:proofErr w:type="spellStart"/>
            <w:r>
              <w:rPr>
                <w:lang w:eastAsia="en-US"/>
              </w:rPr>
              <w:t>Кемском</w:t>
            </w:r>
            <w:proofErr w:type="spellEnd"/>
            <w:r>
              <w:rPr>
                <w:lang w:eastAsia="en-US"/>
              </w:rPr>
              <w:t xml:space="preserve"> муниципальном районе»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053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05301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0530173060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2 075 059,39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2 075 059,39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0800173620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877 059,39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0800173640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1 198 000,00</w:t>
            </w:r>
          </w:p>
        </w:tc>
      </w:tr>
      <w:tr w:rsidR="00C96123" w:rsidTr="00C96123">
        <w:trPr>
          <w:trHeight w:val="36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Непрограммные статьи расходов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581 000,00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581 000,00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10 388 495,60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121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10 388 495,60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121F3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10 388 495,60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>
              <w:rPr>
                <w:lang w:eastAsia="en-US"/>
              </w:rPr>
              <w:t>софинансируемых</w:t>
            </w:r>
            <w:proofErr w:type="spellEnd"/>
            <w:r>
              <w:rPr>
                <w:lang w:eastAsia="en-US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121F367483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6 356 785,64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>
              <w:rPr>
                <w:lang w:eastAsia="en-US"/>
              </w:rPr>
              <w:t>софинансируемых</w:t>
            </w:r>
            <w:proofErr w:type="spellEnd"/>
            <w:r>
              <w:rPr>
                <w:lang w:eastAsia="en-US"/>
              </w:rPr>
              <w:t xml:space="preserve"> за счет средств публично-правовой </w:t>
            </w:r>
            <w:r>
              <w:rPr>
                <w:lang w:eastAsia="en-US"/>
              </w:rPr>
              <w:lastRenderedPageBreak/>
              <w:t>компании «Фонд развития территорий» (Уплата налогов, сборов и иных платежей)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121F367483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3 927 825,00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121F367484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64 209,96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121F367484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39 675,00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10 882 247,31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8 410 371,10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08002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8 410 371,10</w:t>
            </w:r>
          </w:p>
        </w:tc>
      </w:tr>
      <w:tr w:rsidR="00C96123" w:rsidTr="00C96123">
        <w:trPr>
          <w:trHeight w:val="232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0800209505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2 602 886,52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государственных </w:t>
            </w:r>
            <w:r>
              <w:rPr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38 600,00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0800271670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975 000,00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0800273060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279 993,00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0800273720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3 368 186,53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0800273730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795 705,05</w:t>
            </w:r>
          </w:p>
        </w:tc>
      </w:tr>
      <w:tr w:rsidR="00C96123" w:rsidTr="00C96123">
        <w:trPr>
          <w:trHeight w:val="14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0800273740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300 000,00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0800273740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50 000,00</w:t>
            </w:r>
          </w:p>
        </w:tc>
      </w:tr>
      <w:tr w:rsidR="00C96123" w:rsidTr="00C96123">
        <w:trPr>
          <w:trHeight w:val="36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Непрограммные статьи расходов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2 471 876,21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121 850,00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2 181 415,52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1000074270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168 610,69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27 224 699,72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"Благоустройство"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25 116 994,66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"Благоустройство территорий"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14 736 698,75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0700173830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9 876 698,75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0700173850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1 030 000,00</w:t>
            </w:r>
          </w:p>
        </w:tc>
      </w:tr>
      <w:tr w:rsidR="00C96123" w:rsidTr="00C96123">
        <w:trPr>
          <w:trHeight w:val="169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Мероприятия по обеспечению </w:t>
            </w:r>
            <w:proofErr w:type="gramStart"/>
            <w:r>
              <w:rPr>
                <w:lang w:eastAsia="en-US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>
              <w:rPr>
                <w:lang w:eastAsia="en-US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0700175100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3 830 000,00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«Организация уличного освещения»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07002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10 380 295,91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0700273820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10 380 295,91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городского поселения"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2 107 705,06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140F2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2 107 705,06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140F255550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1 079 703,06</w:t>
            </w:r>
          </w:p>
        </w:tc>
      </w:tr>
      <w:tr w:rsidR="00C96123" w:rsidTr="00C96123">
        <w:trPr>
          <w:trHeight w:val="169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</w:t>
            </w:r>
            <w:r>
              <w:rPr>
                <w:lang w:eastAsia="en-US"/>
              </w:rPr>
              <w:lastRenderedPageBreak/>
              <w:t>лицам - производителям товаров, работ, услуг)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140F255550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1 028 002,00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864 297,38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864 297,38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864 297,38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0800173610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864 297,38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ОКРУЖАЮЩЕЙ СРЕДЫ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500 226,87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500 226,87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"Благоустройство"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500 226,87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"Благоустройство территорий"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07001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500 226,87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0700173780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500 226,87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КУЛЬТУРА, КИНЕМАТОГРАФИЯ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34 376 400,00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34 376 400,00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>
              <w:rPr>
                <w:lang w:eastAsia="en-US"/>
              </w:rPr>
              <w:t>Кемского</w:t>
            </w:r>
            <w:proofErr w:type="spellEnd"/>
            <w:r>
              <w:rPr>
                <w:lang w:eastAsia="en-US"/>
              </w:rPr>
              <w:t xml:space="preserve"> муниципального района"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34 376 400,00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021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34 376 400,00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"Развитие библиотечного дела"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02102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9 067 000,00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0210264420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9 067 000,00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02103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25 309 400,00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0210343250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5 216 400,00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0210374430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18 788 900,00</w:t>
            </w:r>
          </w:p>
        </w:tc>
      </w:tr>
      <w:tr w:rsidR="00C96123" w:rsidTr="00C96123">
        <w:trPr>
          <w:trHeight w:val="127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02103S3250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1 304 100,00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238 112,28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94 112,28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94 112,28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94 112,28</w:t>
            </w:r>
          </w:p>
        </w:tc>
      </w:tr>
      <w:tr w:rsidR="00C96123" w:rsidTr="00C96123">
        <w:trPr>
          <w:trHeight w:val="80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04101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94 112,28</w:t>
            </w:r>
          </w:p>
        </w:tc>
      </w:tr>
      <w:tr w:rsidR="00C96123" w:rsidTr="00C96123">
        <w:trPr>
          <w:trHeight w:val="64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0410184900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94 112,28</w:t>
            </w:r>
          </w:p>
        </w:tc>
      </w:tr>
      <w:tr w:rsidR="00C96123" w:rsidTr="00C96123">
        <w:trPr>
          <w:trHeight w:val="28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населения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04101     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144 000,00</w:t>
            </w:r>
          </w:p>
        </w:tc>
      </w:tr>
      <w:tr w:rsidR="00C96123" w:rsidTr="00C96123">
        <w:trPr>
          <w:trHeight w:val="106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0410185030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1 703 800,00</w:t>
            </w:r>
          </w:p>
        </w:tc>
      </w:tr>
      <w:tr w:rsidR="00C96123" w:rsidTr="00C96123">
        <w:trPr>
          <w:trHeight w:val="43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1 703 800,00</w:t>
            </w:r>
          </w:p>
        </w:tc>
      </w:tr>
      <w:tr w:rsidR="00C96123" w:rsidTr="00C96123">
        <w:trPr>
          <w:trHeight w:val="855"/>
        </w:trPr>
        <w:tc>
          <w:tcPr>
            <w:tcW w:w="3559" w:type="dxa"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Иной межбюджетный трансферт из бюджетов поселений на решение вопросов местного значения (Иные </w:t>
            </w:r>
            <w:r>
              <w:rPr>
                <w:lang w:eastAsia="en-US"/>
              </w:rPr>
              <w:lastRenderedPageBreak/>
              <w:t>межбюджетные трансферты)</w:t>
            </w:r>
          </w:p>
        </w:tc>
        <w:tc>
          <w:tcPr>
            <w:tcW w:w="69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017</w:t>
            </w:r>
          </w:p>
        </w:tc>
        <w:tc>
          <w:tcPr>
            <w:tcW w:w="565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1000064291</w:t>
            </w:r>
          </w:p>
        </w:tc>
        <w:tc>
          <w:tcPr>
            <w:tcW w:w="709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1 703 800,00</w:t>
            </w:r>
          </w:p>
        </w:tc>
      </w:tr>
      <w:tr w:rsidR="00C96123" w:rsidTr="00C96123">
        <w:trPr>
          <w:trHeight w:val="225"/>
        </w:trPr>
        <w:tc>
          <w:tcPr>
            <w:tcW w:w="7656" w:type="dxa"/>
            <w:gridSpan w:val="6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  <w:p w:rsidR="00C96123" w:rsidRDefault="00C961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 РАСХОДОВ:</w:t>
            </w:r>
          </w:p>
        </w:tc>
        <w:tc>
          <w:tcPr>
            <w:tcW w:w="1842" w:type="dxa"/>
            <w:noWrap/>
            <w:vAlign w:val="bottom"/>
            <w:hideMark/>
          </w:tcPr>
          <w:p w:rsidR="00C96123" w:rsidRDefault="00C9612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115 137 069,67</w:t>
            </w:r>
          </w:p>
        </w:tc>
      </w:tr>
    </w:tbl>
    <w:p w:rsidR="00C96123" w:rsidRDefault="00C96123" w:rsidP="00C96123"/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решению </w:t>
      </w: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городского поселения за 2024 год"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______________________№ ___ 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</w:t>
      </w: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 за 2024 год</w:t>
      </w: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бюджета </w:t>
      </w: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(рублей)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C96123" w:rsidTr="00C96123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за год</w:t>
            </w:r>
          </w:p>
        </w:tc>
      </w:tr>
      <w:tr w:rsidR="00C96123" w:rsidTr="00C96123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96123" w:rsidTr="00C96123">
        <w:trPr>
          <w:trHeight w:val="410"/>
        </w:trPr>
        <w:tc>
          <w:tcPr>
            <w:tcW w:w="5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6 806 803,02</w:t>
            </w:r>
          </w:p>
        </w:tc>
      </w:tr>
      <w:tr w:rsidR="00C96123" w:rsidTr="00C96123">
        <w:trPr>
          <w:trHeight w:val="901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812 363,45</w:t>
            </w:r>
          </w:p>
        </w:tc>
      </w:tr>
      <w:tr w:rsidR="00C96123" w:rsidTr="00C96123">
        <w:trPr>
          <w:trHeight w:val="847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2 000, 00</w:t>
            </w:r>
          </w:p>
        </w:tc>
      </w:tr>
      <w:tr w:rsidR="00C96123" w:rsidTr="00C96123">
        <w:trPr>
          <w:trHeight w:val="80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511 225,00</w:t>
            </w:r>
          </w:p>
        </w:tc>
      </w:tr>
      <w:tr w:rsidR="00C96123" w:rsidTr="00C96123">
        <w:trPr>
          <w:trHeight w:val="80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5 481 214,57</w:t>
            </w:r>
          </w:p>
        </w:tc>
      </w:tr>
      <w:tr w:rsidR="00C96123" w:rsidTr="00C96123">
        <w:trPr>
          <w:trHeight w:val="87"/>
        </w:trPr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rPr>
          <w:trHeight w:val="80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Национальная безопасность и        правоохранительная деятельность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1 762 671,00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157 671,00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1 605 000,00</w:t>
            </w:r>
          </w:p>
        </w:tc>
      </w:tr>
      <w:tr w:rsidR="00C96123" w:rsidTr="00C96123"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17 593 257,10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17 093 293,10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499 964,00</w:t>
            </w:r>
          </w:p>
        </w:tc>
      </w:tr>
      <w:tr w:rsidR="00C96123" w:rsidTr="00C96123">
        <w:trPr>
          <w:trHeight w:val="80"/>
        </w:trPr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52 155 799,40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13 184 554,99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10 882 247,31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27 224 699,72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864 297,38</w:t>
            </w:r>
          </w:p>
        </w:tc>
      </w:tr>
      <w:tr w:rsidR="00C96123" w:rsidTr="00C96123"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500 226,87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500 226,87</w:t>
            </w:r>
          </w:p>
        </w:tc>
      </w:tr>
      <w:tr w:rsidR="00C96123" w:rsidTr="00C96123"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34 376 400,00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34 376 400,00</w:t>
            </w:r>
          </w:p>
        </w:tc>
      </w:tr>
      <w:tr w:rsidR="00C96123" w:rsidTr="00C96123"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238 112,28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94 112,28</w:t>
            </w:r>
          </w:p>
        </w:tc>
      </w:tr>
      <w:tr w:rsidR="00C96123" w:rsidTr="00C96123"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144 000,00</w:t>
            </w:r>
          </w:p>
        </w:tc>
      </w:tr>
      <w:tr w:rsidR="00C96123" w:rsidTr="00C96123">
        <w:trPr>
          <w:trHeight w:val="121"/>
        </w:trPr>
        <w:tc>
          <w:tcPr>
            <w:tcW w:w="513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123" w:rsidTr="00C96123">
        <w:trPr>
          <w:trHeight w:val="122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9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1 703 800,00</w:t>
            </w:r>
          </w:p>
        </w:tc>
      </w:tr>
      <w:tr w:rsidR="00C96123" w:rsidTr="00C96123">
        <w:trPr>
          <w:trHeight w:val="122"/>
        </w:trPr>
        <w:tc>
          <w:tcPr>
            <w:tcW w:w="5138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793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9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1 703 800,00</w:t>
            </w:r>
          </w:p>
        </w:tc>
      </w:tr>
      <w:tr w:rsidR="00C96123" w:rsidTr="00C96123">
        <w:trPr>
          <w:trHeight w:val="329"/>
        </w:trPr>
        <w:tc>
          <w:tcPr>
            <w:tcW w:w="8300" w:type="dxa"/>
            <w:gridSpan w:val="3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1871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115 137 069,67</w:t>
            </w:r>
          </w:p>
        </w:tc>
      </w:tr>
    </w:tbl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51F5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6B51F5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96123">
        <w:rPr>
          <w:rFonts w:ascii="Times New Roman" w:hAnsi="Times New Roman" w:cs="Times New Roman"/>
          <w:sz w:val="24"/>
          <w:szCs w:val="24"/>
        </w:rPr>
        <w:t xml:space="preserve">риложение 4 к решению </w:t>
      </w:r>
    </w:p>
    <w:p w:rsidR="00C96123" w:rsidRDefault="00C96123" w:rsidP="00C961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городского поселения за 2024 год"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_________________№ ____              </w:t>
      </w: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 за 2024 год по кодам классификации</w:t>
      </w:r>
    </w:p>
    <w:p w:rsidR="00C96123" w:rsidRDefault="00C96123" w:rsidP="00C961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источников финансирования дефицитов бюджетов</w:t>
      </w:r>
    </w:p>
    <w:p w:rsidR="00C96123" w:rsidRDefault="00C96123" w:rsidP="00C96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(рублей)</w:t>
      </w:r>
    </w:p>
    <w:tbl>
      <w:tblPr>
        <w:tblW w:w="10050" w:type="dxa"/>
        <w:tblLayout w:type="fixed"/>
        <w:tblLook w:val="04A0" w:firstRow="1" w:lastRow="0" w:firstColumn="1" w:lastColumn="0" w:noHBand="0" w:noVBand="1"/>
      </w:tblPr>
      <w:tblGrid>
        <w:gridCol w:w="534"/>
        <w:gridCol w:w="4926"/>
        <w:gridCol w:w="1134"/>
        <w:gridCol w:w="1733"/>
        <w:gridCol w:w="1723"/>
      </w:tblGrid>
      <w:tr w:rsidR="00C96123" w:rsidTr="00C96123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Исполнено за  год</w:t>
            </w:r>
          </w:p>
        </w:tc>
      </w:tr>
      <w:tr w:rsidR="00C96123" w:rsidTr="00C961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Default="00C9612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Default="00C9612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96123" w:rsidTr="00C96123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  <w:hideMark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внутреннего финансирования</w:t>
            </w:r>
          </w:p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дефицитов бюджетов</w:t>
            </w:r>
          </w:p>
        </w:tc>
        <w:tc>
          <w:tcPr>
            <w:tcW w:w="2868" w:type="dxa"/>
            <w:gridSpan w:val="2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000 01 00 00 00 00 0000 000</w:t>
            </w:r>
          </w:p>
        </w:tc>
        <w:tc>
          <w:tcPr>
            <w:tcW w:w="1724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- 14 187 647,27</w:t>
            </w: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  <w:hideMark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000 01 05 00 00 00 0000 000</w:t>
            </w:r>
          </w:p>
        </w:tc>
        <w:tc>
          <w:tcPr>
            <w:tcW w:w="1724" w:type="dxa"/>
            <w:vAlign w:val="bottom"/>
            <w:hideMark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-14 187 647,27</w:t>
            </w: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6123" w:rsidTr="00C96123">
        <w:tc>
          <w:tcPr>
            <w:tcW w:w="534" w:type="dxa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28" w:type="dxa"/>
            <w:vAlign w:val="bottom"/>
          </w:tcPr>
          <w:p w:rsidR="00C96123" w:rsidRDefault="00C96123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gridSpan w:val="2"/>
            <w:vAlign w:val="bottom"/>
          </w:tcPr>
          <w:p w:rsidR="00C96123" w:rsidRDefault="00C961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vAlign w:val="bottom"/>
          </w:tcPr>
          <w:p w:rsidR="00C96123" w:rsidRDefault="00C961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96123" w:rsidRDefault="00C96123" w:rsidP="00C96123">
      <w:pPr>
        <w:pStyle w:val="ConsPlusNormal"/>
        <w:widowControl/>
        <w:ind w:firstLine="0"/>
      </w:pPr>
    </w:p>
    <w:p w:rsidR="00C96123" w:rsidRDefault="00C96123" w:rsidP="00C96123"/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123" w:rsidRDefault="00C96123" w:rsidP="00C96123">
      <w:pPr>
        <w:jc w:val="center"/>
      </w:pPr>
      <w:r>
        <w:t>Пояснительная записка</w:t>
      </w:r>
    </w:p>
    <w:p w:rsidR="00C96123" w:rsidRDefault="00C96123" w:rsidP="00C96123">
      <w:pPr>
        <w:jc w:val="center"/>
      </w:pPr>
      <w:r>
        <w:t xml:space="preserve">к решению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C96123" w:rsidRDefault="00C96123" w:rsidP="00C96123">
      <w:pPr>
        <w:jc w:val="center"/>
      </w:pPr>
      <w:r>
        <w:t xml:space="preserve">«Об исполнении бюджета </w:t>
      </w:r>
      <w:proofErr w:type="spellStart"/>
      <w:r>
        <w:t>Кемского</w:t>
      </w:r>
      <w:proofErr w:type="spellEnd"/>
      <w:r>
        <w:t xml:space="preserve"> городского поселения за 2024 год»</w:t>
      </w:r>
    </w:p>
    <w:p w:rsidR="00C96123" w:rsidRDefault="00C96123" w:rsidP="00C96123">
      <w:pPr>
        <w:jc w:val="center"/>
      </w:pPr>
    </w:p>
    <w:p w:rsidR="00C96123" w:rsidRPr="0073081C" w:rsidRDefault="00C96123" w:rsidP="00C96123">
      <w:pPr>
        <w:ind w:firstLine="709"/>
      </w:pPr>
      <w:r w:rsidRPr="0073081C">
        <w:t xml:space="preserve">Бюджет </w:t>
      </w:r>
      <w:proofErr w:type="spellStart"/>
      <w:r w:rsidRPr="0073081C">
        <w:t>Кемского</w:t>
      </w:r>
      <w:proofErr w:type="spellEnd"/>
      <w:r w:rsidRPr="0073081C">
        <w:t xml:space="preserve"> </w:t>
      </w:r>
      <w:r>
        <w:t xml:space="preserve">городского поселения </w:t>
      </w:r>
      <w:r w:rsidRPr="0073081C">
        <w:t xml:space="preserve"> (далее –</w:t>
      </w:r>
      <w:r>
        <w:t xml:space="preserve"> </w:t>
      </w:r>
      <w:r w:rsidRPr="0073081C">
        <w:t>бюджет</w:t>
      </w:r>
      <w:r>
        <w:t xml:space="preserve"> поселения</w:t>
      </w:r>
      <w:r w:rsidRPr="0073081C">
        <w:t>) на 20</w:t>
      </w:r>
      <w:r>
        <w:t>24</w:t>
      </w:r>
      <w:r w:rsidRPr="0073081C">
        <w:t xml:space="preserve"> год  утвержден  Советом </w:t>
      </w:r>
      <w:proofErr w:type="spellStart"/>
      <w:r w:rsidRPr="0073081C">
        <w:t>Кемского</w:t>
      </w:r>
      <w:proofErr w:type="spellEnd"/>
      <w:r w:rsidRPr="0073081C">
        <w:t xml:space="preserve"> </w:t>
      </w:r>
      <w:r>
        <w:t>городского поселения</w:t>
      </w:r>
      <w:r w:rsidRPr="0073081C">
        <w:t xml:space="preserve"> </w:t>
      </w:r>
      <w:r w:rsidRPr="00517CE8">
        <w:t>2</w:t>
      </w:r>
      <w:r>
        <w:t>5</w:t>
      </w:r>
      <w:r w:rsidRPr="00517CE8">
        <w:t xml:space="preserve"> декабря 202</w:t>
      </w:r>
      <w:r>
        <w:t>3</w:t>
      </w:r>
      <w:r w:rsidRPr="00517CE8">
        <w:t xml:space="preserve"> года с соблюдением </w:t>
      </w:r>
      <w:r w:rsidRPr="0073081C">
        <w:t xml:space="preserve">требований Бюджетного кодекса Российской Федерации. Контрольно-счетной комиссией </w:t>
      </w:r>
      <w:proofErr w:type="spellStart"/>
      <w:r w:rsidRPr="0073081C">
        <w:t>Кемского</w:t>
      </w:r>
      <w:proofErr w:type="spellEnd"/>
      <w:r w:rsidRPr="0073081C">
        <w:t xml:space="preserve"> муниципального района осуществлена экспертиза проектов решений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73081C">
        <w:t xml:space="preserve"> об утверждении бюджет</w:t>
      </w:r>
      <w:r>
        <w:t>а</w:t>
      </w:r>
      <w:r w:rsidRPr="0073081C">
        <w:t xml:space="preserve"> </w:t>
      </w:r>
      <w:r>
        <w:t>поселения</w:t>
      </w:r>
      <w:r w:rsidRPr="0073081C">
        <w:t xml:space="preserve"> на 20</w:t>
      </w:r>
      <w:r>
        <w:t>25</w:t>
      </w:r>
      <w:r w:rsidRPr="0073081C">
        <w:t xml:space="preserve"> год, по внесению изменений в бюджет </w:t>
      </w:r>
      <w:r>
        <w:t>поселения</w:t>
      </w:r>
      <w:r w:rsidRPr="0073081C">
        <w:t>, утверждению отчета об исполнении бюджета за 20</w:t>
      </w:r>
      <w:r>
        <w:t>23</w:t>
      </w:r>
      <w:r w:rsidRPr="0073081C">
        <w:t xml:space="preserve"> год.                                                                                                                                </w:t>
      </w:r>
    </w:p>
    <w:p w:rsidR="00C96123" w:rsidRPr="00E4031C" w:rsidRDefault="00C96123" w:rsidP="00C96123">
      <w:pPr>
        <w:ind w:firstLine="709"/>
      </w:pPr>
      <w:r w:rsidRPr="00FD1AC0">
        <w:t>Бюджет</w:t>
      </w:r>
      <w:r>
        <w:t xml:space="preserve"> </w:t>
      </w:r>
      <w:proofErr w:type="spellStart"/>
      <w:r w:rsidRPr="00FD1AC0">
        <w:t>Кемского</w:t>
      </w:r>
      <w:proofErr w:type="spellEnd"/>
      <w:r>
        <w:t xml:space="preserve"> городского поселения</w:t>
      </w:r>
      <w:r w:rsidRPr="00FD1AC0">
        <w:t xml:space="preserve"> на 20</w:t>
      </w:r>
      <w:r>
        <w:t>24 год утвержден</w:t>
      </w:r>
      <w:r w:rsidRPr="00FD1AC0">
        <w:t xml:space="preserve"> на очередной год по программной структуре на основе утвержденных муниципальных программ района и  с соблюдением требований Бюджетного кодекса Российской Федерации. </w:t>
      </w:r>
      <w:r w:rsidRPr="0015639C">
        <w:t>Решени</w:t>
      </w:r>
      <w:r>
        <w:t>е</w:t>
      </w:r>
      <w:r w:rsidRPr="0015639C">
        <w:t xml:space="preserve"> о бюджете на 20</w:t>
      </w:r>
      <w:r>
        <w:t>24</w:t>
      </w:r>
      <w:r w:rsidRPr="0015639C">
        <w:t xml:space="preserve"> год сформирован</w:t>
      </w:r>
      <w:r>
        <w:t>о</w:t>
      </w:r>
      <w:r w:rsidRPr="0015639C">
        <w:t xml:space="preserve"> и исполнен</w:t>
      </w:r>
      <w:r>
        <w:t>о</w:t>
      </w:r>
      <w:r w:rsidRPr="0015639C">
        <w:t xml:space="preserve"> с учетом применения программной классификации расходов, в том числе в части отражения в составе целевых статей расходов, которые формируются в рамках муниципальных программ, и расходов в соответствии с непрограммными направлениями деятельности, не включенными в муниципальные программы.</w:t>
      </w:r>
      <w:r w:rsidRPr="00E4031C">
        <w:t xml:space="preserve">                                                                                                                                </w:t>
      </w:r>
    </w:p>
    <w:p w:rsidR="00C96123" w:rsidRDefault="00C96123" w:rsidP="00C96123">
      <w:pPr>
        <w:ind w:firstLine="709"/>
      </w:pPr>
      <w:r w:rsidRPr="00E4031C">
        <w:t xml:space="preserve">  Исполнение бюджет</w:t>
      </w:r>
      <w:r>
        <w:t>а</w:t>
      </w:r>
      <w:r w:rsidRPr="00E4031C">
        <w:t xml:space="preserve"> муниципальн</w:t>
      </w:r>
      <w:r>
        <w:t>ого</w:t>
      </w:r>
      <w:r w:rsidRPr="00E4031C">
        <w:t xml:space="preserve"> образовани</w:t>
      </w:r>
      <w:r>
        <w:t>я</w:t>
      </w:r>
      <w:r w:rsidRPr="00E4031C">
        <w:t xml:space="preserve"> производится в соответствии с расходными обязательствами, обусловленными нормативно-правовыми актами и включенными в сводные реестры расходных обязательств. Расходов, не подтвержденных нормативно-правовыми актами, в отчетном году не производилось. </w:t>
      </w:r>
    </w:p>
    <w:p w:rsidR="00C96123" w:rsidRDefault="00C96123" w:rsidP="00C96123">
      <w:pPr>
        <w:ind w:firstLine="900"/>
      </w:pPr>
      <w:r w:rsidRPr="00CB507E">
        <w:t xml:space="preserve">В целях усиления </w:t>
      </w:r>
      <w:proofErr w:type="gramStart"/>
      <w:r w:rsidRPr="00CB507E">
        <w:t>контроля за</w:t>
      </w:r>
      <w:proofErr w:type="gramEnd"/>
      <w:r w:rsidRPr="00CB507E">
        <w:t xml:space="preserve"> исполнением</w:t>
      </w:r>
      <w:r>
        <w:t xml:space="preserve"> </w:t>
      </w:r>
      <w:r w:rsidRPr="000E4888">
        <w:t xml:space="preserve">бюджета </w:t>
      </w:r>
      <w:proofErr w:type="spellStart"/>
      <w:r w:rsidRPr="000E4888">
        <w:t>Кемского</w:t>
      </w:r>
      <w:proofErr w:type="spellEnd"/>
      <w:r w:rsidRPr="000E4888">
        <w:t xml:space="preserve"> </w:t>
      </w:r>
      <w:r>
        <w:t xml:space="preserve">городского поселения администрацией </w:t>
      </w:r>
      <w:proofErr w:type="spellStart"/>
      <w:r>
        <w:t>Кемского</w:t>
      </w:r>
      <w:proofErr w:type="spellEnd"/>
      <w:r>
        <w:t xml:space="preserve"> муниципального района разработан нормативно-правовой акт о принятии к исполнению бюджета на 2024 год и на плановый период 2025 и 2026 годов.</w:t>
      </w:r>
    </w:p>
    <w:p w:rsidR="00C96123" w:rsidRDefault="00C96123" w:rsidP="00C96123">
      <w:pPr>
        <w:tabs>
          <w:tab w:val="left" w:pos="7180"/>
        </w:tabs>
        <w:ind w:firstLine="540"/>
      </w:pPr>
      <w:r>
        <w:t xml:space="preserve">По состоянию на 1 января 2025 года  в </w:t>
      </w:r>
      <w:proofErr w:type="spellStart"/>
      <w:r>
        <w:t>Кемском</w:t>
      </w:r>
      <w:proofErr w:type="spellEnd"/>
      <w:r>
        <w:t xml:space="preserve"> городском поселении функционирует одно бюджетное учреждение «МБУ </w:t>
      </w:r>
      <w:proofErr w:type="spellStart"/>
      <w:r>
        <w:t>Кемский</w:t>
      </w:r>
      <w:proofErr w:type="spellEnd"/>
      <w:r>
        <w:t xml:space="preserve"> центр культуры и спорта». В отношении данного учреждения принято решение о предоставлении субсидии на выполнение муниципального задания из бюджета </w:t>
      </w:r>
      <w:proofErr w:type="spellStart"/>
      <w:r>
        <w:t>Кемского</w:t>
      </w:r>
      <w:proofErr w:type="spellEnd"/>
      <w:r>
        <w:t xml:space="preserve"> городского поселения. </w:t>
      </w:r>
    </w:p>
    <w:p w:rsidR="00C96123" w:rsidRPr="000E4888" w:rsidRDefault="00C96123" w:rsidP="00C96123">
      <w:pPr>
        <w:ind w:firstLine="900"/>
      </w:pPr>
    </w:p>
    <w:p w:rsidR="00C96123" w:rsidRPr="00E4031C" w:rsidRDefault="00C96123" w:rsidP="00C96123">
      <w:pPr>
        <w:ind w:firstLine="709"/>
      </w:pPr>
      <w:r w:rsidRPr="00E84A6C">
        <w:rPr>
          <w:i/>
        </w:rPr>
        <w:t xml:space="preserve">Исполнение бюджета </w:t>
      </w:r>
      <w:r>
        <w:rPr>
          <w:i/>
        </w:rPr>
        <w:t xml:space="preserve">поселения </w:t>
      </w:r>
      <w:r w:rsidRPr="00E84A6C">
        <w:rPr>
          <w:i/>
        </w:rPr>
        <w:t>по основным параметрам</w:t>
      </w:r>
      <w:r w:rsidRPr="00E4031C">
        <w:t xml:space="preserve"> за 20</w:t>
      </w:r>
      <w:r>
        <w:t>25</w:t>
      </w:r>
      <w:r w:rsidRPr="00E4031C">
        <w:t xml:space="preserve"> год характеризуется следующими показателями:</w:t>
      </w:r>
    </w:p>
    <w:p w:rsidR="00C96123" w:rsidRPr="00E4031C" w:rsidRDefault="00C96123" w:rsidP="00C96123">
      <w:pPr>
        <w:jc w:val="center"/>
      </w:pPr>
      <w: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0278" w:type="dxa"/>
        <w:jc w:val="center"/>
        <w:tblLook w:val="0000" w:firstRow="0" w:lastRow="0" w:firstColumn="0" w:lastColumn="0" w:noHBand="0" w:noVBand="0"/>
      </w:tblPr>
      <w:tblGrid>
        <w:gridCol w:w="5027"/>
        <w:gridCol w:w="1651"/>
        <w:gridCol w:w="1842"/>
        <w:gridCol w:w="1758"/>
      </w:tblGrid>
      <w:tr w:rsidR="00C96123" w:rsidRPr="00E4031C" w:rsidTr="00C96123">
        <w:trPr>
          <w:trHeight w:val="539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123" w:rsidRPr="00E4031C" w:rsidRDefault="00C96123" w:rsidP="00C9612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23" w:rsidRDefault="00C96123" w:rsidP="00C96123">
            <w:pPr>
              <w:jc w:val="center"/>
            </w:pPr>
            <w:r w:rsidRPr="00E4031C">
              <w:t>План</w:t>
            </w:r>
          </w:p>
          <w:p w:rsidR="00C96123" w:rsidRPr="00EB69B1" w:rsidRDefault="00C96123" w:rsidP="00C96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сводной </w:t>
            </w:r>
            <w:r w:rsidRPr="00EB69B1">
              <w:rPr>
                <w:sz w:val="20"/>
                <w:szCs w:val="20"/>
              </w:rPr>
              <w:t>бюджетной росписью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123" w:rsidRDefault="00C96123" w:rsidP="00C96123">
            <w:pPr>
              <w:jc w:val="center"/>
            </w:pPr>
            <w:r>
              <w:t xml:space="preserve">План </w:t>
            </w:r>
          </w:p>
          <w:p w:rsidR="00C96123" w:rsidRPr="00F77DCD" w:rsidRDefault="00C96123" w:rsidP="00C96123">
            <w:pPr>
              <w:jc w:val="center"/>
              <w:rPr>
                <w:sz w:val="22"/>
                <w:szCs w:val="22"/>
              </w:rPr>
            </w:pPr>
            <w:r w:rsidRPr="00F77DCD">
              <w:rPr>
                <w:sz w:val="22"/>
                <w:szCs w:val="22"/>
              </w:rPr>
              <w:t>в соответствии с ф.</w:t>
            </w:r>
            <w:r>
              <w:rPr>
                <w:sz w:val="22"/>
                <w:szCs w:val="22"/>
              </w:rPr>
              <w:t>05031</w:t>
            </w:r>
            <w:r w:rsidRPr="00F77DCD">
              <w:rPr>
                <w:sz w:val="22"/>
                <w:szCs w:val="22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23" w:rsidRPr="00E4031C" w:rsidRDefault="00C96123" w:rsidP="00C96123">
            <w:pPr>
              <w:jc w:val="center"/>
            </w:pPr>
            <w:r w:rsidRPr="00E4031C">
              <w:t>Исполнено</w:t>
            </w:r>
          </w:p>
        </w:tc>
      </w:tr>
      <w:tr w:rsidR="00C96123" w:rsidRPr="00E4031C" w:rsidTr="00C96123">
        <w:trPr>
          <w:trHeight w:val="37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>
              <w:rPr>
                <w:lang w:val="en-US"/>
              </w:rPr>
              <w:t>I</w:t>
            </w:r>
            <w:r>
              <w:t xml:space="preserve">. </w:t>
            </w:r>
            <w:r w:rsidRPr="00E4031C">
              <w:t>Доходы - всего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115 048 334,91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120,31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031317" w:rsidRDefault="00C96123" w:rsidP="00C96123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129 324 716,94</w:t>
            </w:r>
          </w:p>
        </w:tc>
      </w:tr>
      <w:tr w:rsidR="00C96123" w:rsidRPr="00E4031C" w:rsidTr="00C96123">
        <w:trPr>
          <w:trHeight w:val="482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 w:rsidRPr="00E4031C">
              <w:t>1. Налоговые и неналоговые доходы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031317" w:rsidRDefault="00C96123" w:rsidP="00C96123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99 955 577,50</w:t>
            </w:r>
          </w:p>
        </w:tc>
      </w:tr>
      <w:tr w:rsidR="00C96123" w:rsidRPr="00E4031C" w:rsidTr="00C96123">
        <w:trPr>
          <w:trHeight w:val="581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 w:rsidRPr="00E4031C">
              <w:lastRenderedPageBreak/>
              <w:t>2. Безвозмездные поступления в виде межбюджетных трансфертов из бюджетов других уровней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29 369 534,91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320,31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031317" w:rsidRDefault="00C96123" w:rsidP="00C96123">
            <w:pPr>
              <w:jc w:val="right"/>
              <w:rPr>
                <w:bCs/>
                <w:sz w:val="20"/>
                <w:szCs w:val="20"/>
              </w:rPr>
            </w:pPr>
            <w:r w:rsidRPr="00031317">
              <w:rPr>
                <w:bCs/>
                <w:sz w:val="20"/>
                <w:szCs w:val="20"/>
              </w:rPr>
              <w:t>29 369 139,44</w:t>
            </w:r>
          </w:p>
        </w:tc>
      </w:tr>
      <w:tr w:rsidR="00C96123" w:rsidRPr="00E4031C" w:rsidTr="00C96123">
        <w:trPr>
          <w:trHeight w:val="25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 w:rsidRPr="00E4031C">
              <w:t>в том числе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</w:p>
        </w:tc>
      </w:tr>
      <w:tr w:rsidR="00C96123" w:rsidRPr="00E4031C" w:rsidTr="00C96123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AD3ADC" w:rsidRDefault="00C96123" w:rsidP="00C96123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 xml:space="preserve">2.1.Дотации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031317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031317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031317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000,00</w:t>
            </w:r>
          </w:p>
        </w:tc>
      </w:tr>
      <w:tr w:rsidR="00C96123" w:rsidRPr="00E4031C" w:rsidTr="00C96123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AD3ADC" w:rsidRDefault="00C96123" w:rsidP="00C96123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2.2. Субсидии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296,6</w:t>
            </w:r>
            <w:r>
              <w:rPr>
                <w:sz w:val="20"/>
                <w:szCs w:val="20"/>
              </w:rPr>
              <w:t>0</w:t>
            </w:r>
          </w:p>
        </w:tc>
      </w:tr>
      <w:tr w:rsidR="00C96123" w:rsidRPr="00E4031C" w:rsidTr="00C96123">
        <w:trPr>
          <w:trHeight w:val="344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AD3ADC" w:rsidRDefault="00C96123" w:rsidP="00C96123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2.3. Субвенции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C96123" w:rsidRPr="00E4031C" w:rsidTr="00C96123">
        <w:trPr>
          <w:trHeight w:val="344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AD3ADC" w:rsidRDefault="00C96123" w:rsidP="00C96123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2.4. Иные межбюджетные трансферты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3 949 842,84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023,71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 w:rsidRPr="000313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031317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 xml:space="preserve"> </w:t>
            </w:r>
            <w:r w:rsidRPr="00031317">
              <w:rPr>
                <w:sz w:val="20"/>
                <w:szCs w:val="20"/>
              </w:rPr>
              <w:t>842,84</w:t>
            </w:r>
          </w:p>
        </w:tc>
      </w:tr>
      <w:tr w:rsidR="00C96123" w:rsidRPr="00E4031C" w:rsidTr="00C96123">
        <w:trPr>
          <w:trHeight w:val="301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r w:rsidRPr="00397293">
              <w:rPr>
                <w:lang w:val="en-US"/>
              </w:rPr>
              <w:t>II</w:t>
            </w:r>
            <w:r w:rsidRPr="00397293">
              <w:t>.  Расходы - всего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397293" w:rsidRDefault="00C96123" w:rsidP="00C96123">
            <w:pPr>
              <w:jc w:val="right"/>
              <w:rPr>
                <w:sz w:val="20"/>
                <w:szCs w:val="20"/>
              </w:rPr>
            </w:pPr>
            <w:r w:rsidRPr="00971DC7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 </w:t>
            </w:r>
            <w:r w:rsidRPr="00971DC7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 xml:space="preserve"> </w:t>
            </w:r>
            <w:r w:rsidRPr="00971DC7">
              <w:rPr>
                <w:sz w:val="20"/>
                <w:szCs w:val="20"/>
              </w:rPr>
              <w:t>434,91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97293" w:rsidRDefault="00C96123" w:rsidP="00C96123">
            <w:pPr>
              <w:jc w:val="right"/>
              <w:rPr>
                <w:sz w:val="20"/>
                <w:szCs w:val="20"/>
              </w:rPr>
            </w:pPr>
            <w:r w:rsidRPr="00971DC7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 </w:t>
            </w:r>
            <w:r w:rsidRPr="00971DC7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 xml:space="preserve"> </w:t>
            </w:r>
            <w:r w:rsidRPr="00971DC7">
              <w:rPr>
                <w:sz w:val="20"/>
                <w:szCs w:val="20"/>
              </w:rPr>
              <w:t>434,91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971DC7" w:rsidRDefault="00C96123" w:rsidP="00C96123">
            <w:pPr>
              <w:jc w:val="right"/>
              <w:rPr>
                <w:color w:val="000000"/>
                <w:sz w:val="20"/>
                <w:szCs w:val="20"/>
              </w:rPr>
            </w:pPr>
            <w:r w:rsidRPr="00971DC7">
              <w:rPr>
                <w:color w:val="000000"/>
                <w:sz w:val="20"/>
                <w:szCs w:val="20"/>
              </w:rPr>
              <w:t>115 137 069,67</w:t>
            </w:r>
          </w:p>
        </w:tc>
      </w:tr>
      <w:tr w:rsidR="00C96123" w:rsidRPr="00E4031C" w:rsidTr="00C96123">
        <w:trPr>
          <w:trHeight w:val="567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r w:rsidRPr="00397293">
              <w:t>1. Расходы на выполнение полномочий по вопросам местного значения муниципальных образований – всего, из них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156BD6" w:rsidRDefault="00C96123" w:rsidP="00C96123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117 751 434,91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156BD6" w:rsidRDefault="00C96123" w:rsidP="00C96123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117 751 434,91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156BD6" w:rsidRDefault="00C96123" w:rsidP="00C96123">
            <w:pPr>
              <w:jc w:val="right"/>
              <w:rPr>
                <w:sz w:val="20"/>
                <w:szCs w:val="20"/>
              </w:rPr>
            </w:pPr>
            <w:r w:rsidRPr="00156BD6">
              <w:rPr>
                <w:sz w:val="20"/>
                <w:szCs w:val="20"/>
              </w:rPr>
              <w:t>115 135 069,97</w:t>
            </w:r>
          </w:p>
        </w:tc>
      </w:tr>
      <w:tr w:rsidR="00C96123" w:rsidRPr="00E4031C" w:rsidTr="00C96123">
        <w:trPr>
          <w:trHeight w:val="294"/>
          <w:jc w:val="center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1.1.  за счет собственных средств муниципальных образований от поступлений налоговых и неналоговых доходов, дотации  и субвенции на выравнивание бюджетной обеспеченности    поселений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97 537 300,00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97 537 300,00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94 920 934,76</w:t>
            </w:r>
          </w:p>
        </w:tc>
      </w:tr>
      <w:tr w:rsidR="00C96123" w:rsidRPr="00E4031C" w:rsidTr="00C96123">
        <w:trPr>
          <w:trHeight w:val="567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397293">
              <w:rPr>
                <w:sz w:val="20"/>
                <w:szCs w:val="20"/>
              </w:rPr>
              <w:t xml:space="preserve">.  за счет средств субсидий и межбюджетных трансфертов из бюджетов других уровней на </w:t>
            </w:r>
            <w:proofErr w:type="spellStart"/>
            <w:r w:rsidRPr="00397293">
              <w:rPr>
                <w:sz w:val="20"/>
                <w:szCs w:val="20"/>
              </w:rPr>
              <w:t>софинансирование</w:t>
            </w:r>
            <w:proofErr w:type="spellEnd"/>
            <w:r w:rsidRPr="00397293">
              <w:rPr>
                <w:sz w:val="20"/>
                <w:szCs w:val="20"/>
              </w:rPr>
              <w:t xml:space="preserve"> расходных обязательств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B65AE9" w:rsidRDefault="00C96123" w:rsidP="00C96123">
            <w:pPr>
              <w:jc w:val="right"/>
              <w:rPr>
                <w:sz w:val="20"/>
                <w:szCs w:val="20"/>
              </w:rPr>
            </w:pPr>
            <w:r w:rsidRPr="00B65AE9">
              <w:rPr>
                <w:sz w:val="20"/>
                <w:szCs w:val="20"/>
              </w:rPr>
              <w:t>20 214 134,91</w:t>
            </w:r>
          </w:p>
        </w:tc>
      </w:tr>
      <w:tr w:rsidR="00C96123" w:rsidRPr="00E4031C" w:rsidTr="00C96123">
        <w:trPr>
          <w:trHeight w:val="567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r w:rsidRPr="00397293">
              <w:t>2. Расходы на выполнение переданных государственных полномочий Российской Федерации и Республики Карелия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7138FB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7138FB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7138FB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C96123" w:rsidRPr="00E4031C" w:rsidTr="00C96123">
        <w:trPr>
          <w:trHeight w:val="353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397293" w:rsidRDefault="00C96123" w:rsidP="00C96123">
            <w:r w:rsidRPr="00397293">
              <w:rPr>
                <w:lang w:val="en-US"/>
              </w:rPr>
              <w:t>III</w:t>
            </w:r>
            <w:r w:rsidRPr="00397293">
              <w:t>. Результат исполнения (профицит+; дефицит -)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397293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97293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397293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14 187 647,27</w:t>
            </w:r>
          </w:p>
        </w:tc>
      </w:tr>
      <w:tr w:rsidR="00C96123" w:rsidRPr="00E4031C" w:rsidTr="00C96123">
        <w:trPr>
          <w:trHeight w:val="256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>
              <w:rPr>
                <w:lang w:val="en-US"/>
              </w:rPr>
              <w:t>IY</w:t>
            </w:r>
            <w:r w:rsidRPr="00E4031C">
              <w:t>. Источники покрытия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-14 187 647,27</w:t>
            </w:r>
          </w:p>
        </w:tc>
      </w:tr>
      <w:tr w:rsidR="00C96123" w:rsidRPr="00E4031C" w:rsidTr="00C96123">
        <w:trPr>
          <w:trHeight w:val="482"/>
          <w:jc w:val="center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23" w:rsidRPr="00E4031C" w:rsidRDefault="00C96123" w:rsidP="00C96123">
            <w:r>
              <w:t>1</w:t>
            </w:r>
            <w:r w:rsidRPr="00E4031C">
              <w:t>. Изменение остатков на счетах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2 705 100,00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123" w:rsidRPr="00CD612D" w:rsidRDefault="00C96123" w:rsidP="00C96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-14 187 647,27</w:t>
            </w:r>
          </w:p>
        </w:tc>
      </w:tr>
    </w:tbl>
    <w:p w:rsidR="00C96123" w:rsidRDefault="00C96123" w:rsidP="00C96123"/>
    <w:p w:rsidR="00C96123" w:rsidRPr="008E46F2" w:rsidRDefault="00C96123" w:rsidP="00C96123">
      <w:pPr>
        <w:ind w:firstLine="709"/>
      </w:pPr>
      <w:r>
        <w:t>Б</w:t>
      </w:r>
      <w:r w:rsidRPr="00C31E92">
        <w:t>юджет</w:t>
      </w:r>
      <w:r>
        <w:t xml:space="preserve"> </w:t>
      </w:r>
      <w:proofErr w:type="spellStart"/>
      <w:r>
        <w:t>Кемского</w:t>
      </w:r>
      <w:proofErr w:type="spellEnd"/>
      <w:r>
        <w:t xml:space="preserve"> городского поселения по </w:t>
      </w:r>
      <w:r w:rsidRPr="00C31E92">
        <w:t xml:space="preserve"> плановым назначениям на 202</w:t>
      </w:r>
      <w:r>
        <w:t>4</w:t>
      </w:r>
      <w:r w:rsidRPr="00C31E92">
        <w:t xml:space="preserve"> год по доходам исполнен на </w:t>
      </w:r>
      <w:r>
        <w:t xml:space="preserve">113,05 %. </w:t>
      </w:r>
      <w:r w:rsidRPr="002105A1">
        <w:t xml:space="preserve">По налоговым и неналоговым доходам уточненный </w:t>
      </w:r>
      <w:r>
        <w:t>план поступлений выполнен на 116,66</w:t>
      </w:r>
      <w:r w:rsidRPr="002105A1">
        <w:t xml:space="preserve"> %, </w:t>
      </w:r>
      <w:r>
        <w:t>перевыполнение</w:t>
      </w:r>
      <w:r w:rsidRPr="002105A1">
        <w:t xml:space="preserve"> составило </w:t>
      </w:r>
      <w:r>
        <w:t xml:space="preserve">14 276 777,50 </w:t>
      </w:r>
      <w:r w:rsidRPr="002105A1">
        <w:t xml:space="preserve"> рублей. </w:t>
      </w:r>
    </w:p>
    <w:p w:rsidR="00C96123" w:rsidRDefault="00C96123" w:rsidP="00C96123">
      <w:pPr>
        <w:ind w:firstLine="709"/>
      </w:pPr>
      <w:r w:rsidRPr="00045359">
        <w:t xml:space="preserve">Плановые назначения по расходам бюджета исполнены на </w:t>
      </w:r>
      <w:r>
        <w:t>97,78</w:t>
      </w:r>
      <w:r w:rsidRPr="00045359">
        <w:t xml:space="preserve"> %, в том числе по </w:t>
      </w:r>
      <w:r w:rsidRPr="00B65AE9">
        <w:t>выполнению полномочий по решению вопросов местного значения за счет всех источников финансирования – на 97,78 %,  выполнению отдельных государственных полномочий Российской Федерации и Республики Карелия</w:t>
      </w:r>
      <w:r w:rsidRPr="00045359">
        <w:t xml:space="preserve"> – на </w:t>
      </w:r>
      <w:r>
        <w:t>100</w:t>
      </w:r>
      <w:r w:rsidRPr="00045359">
        <w:t xml:space="preserve"> </w:t>
      </w:r>
      <w:r w:rsidRPr="003906D1">
        <w:t xml:space="preserve">%. </w:t>
      </w:r>
    </w:p>
    <w:p w:rsidR="00C96123" w:rsidRDefault="00C96123" w:rsidP="00C96123">
      <w:pPr>
        <w:ind w:firstLine="709"/>
        <w:jc w:val="center"/>
        <w:rPr>
          <w:i/>
        </w:rPr>
      </w:pPr>
    </w:p>
    <w:p w:rsidR="00C96123" w:rsidRDefault="00C96123" w:rsidP="00C96123">
      <w:pPr>
        <w:ind w:firstLine="709"/>
        <w:jc w:val="center"/>
        <w:rPr>
          <w:i/>
        </w:rPr>
      </w:pPr>
      <w:r w:rsidRPr="00695A50">
        <w:rPr>
          <w:i/>
        </w:rPr>
        <w:t>Исполнение по межбюджетным трансфертам из бюджетов других уровней.</w:t>
      </w:r>
    </w:p>
    <w:p w:rsidR="00C96123" w:rsidRPr="00695A50" w:rsidRDefault="00C96123" w:rsidP="00C96123">
      <w:pPr>
        <w:ind w:firstLine="709"/>
        <w:jc w:val="center"/>
        <w:rPr>
          <w:i/>
        </w:rPr>
      </w:pPr>
    </w:p>
    <w:p w:rsidR="00C96123" w:rsidRPr="00695A50" w:rsidRDefault="00C96123" w:rsidP="00C96123">
      <w:pPr>
        <w:ind w:firstLine="709"/>
        <w:rPr>
          <w:color w:val="FF0000"/>
        </w:rPr>
      </w:pPr>
      <w:r w:rsidRPr="00695A50">
        <w:t xml:space="preserve">Поступление межбюджетных трансфертов, получаемых в виде </w:t>
      </w:r>
      <w:r>
        <w:t xml:space="preserve">дотаций, </w:t>
      </w:r>
      <w:r w:rsidRPr="00695A50">
        <w:t xml:space="preserve">субсидий, субвенций и иных межбюджетных трансфертов от других бюджетов бюджетной системы Российской Федерации при плане на </w:t>
      </w:r>
      <w:r w:rsidRPr="00D93B6B">
        <w:t xml:space="preserve">год </w:t>
      </w:r>
      <w:r w:rsidRPr="00971DC7">
        <w:rPr>
          <w:bCs/>
        </w:rPr>
        <w:t>29 369 534,91</w:t>
      </w:r>
      <w:r>
        <w:rPr>
          <w:bCs/>
          <w:sz w:val="20"/>
          <w:szCs w:val="20"/>
        </w:rPr>
        <w:t xml:space="preserve"> </w:t>
      </w:r>
      <w:r w:rsidRPr="00D93B6B">
        <w:t>рубл</w:t>
      </w:r>
      <w:r>
        <w:t>ь</w:t>
      </w:r>
      <w:r w:rsidRPr="00D93B6B">
        <w:t xml:space="preserve"> составило </w:t>
      </w:r>
      <w:r>
        <w:rPr>
          <w:bCs/>
        </w:rPr>
        <w:t>28 712 320,31</w:t>
      </w:r>
      <w:r>
        <w:rPr>
          <w:bCs/>
          <w:sz w:val="20"/>
          <w:szCs w:val="20"/>
        </w:rPr>
        <w:t xml:space="preserve"> </w:t>
      </w:r>
      <w:r>
        <w:t>рубля</w:t>
      </w:r>
      <w:r w:rsidRPr="00695A50">
        <w:t xml:space="preserve"> или </w:t>
      </w:r>
      <w:proofErr w:type="gramStart"/>
      <w:r>
        <w:t>102,29</w:t>
      </w:r>
      <w:proofErr w:type="gramEnd"/>
      <w:r>
        <w:t xml:space="preserve"> % и составили 22,7 </w:t>
      </w:r>
      <w:r w:rsidRPr="00695A50">
        <w:t xml:space="preserve">% </w:t>
      </w:r>
      <w:r>
        <w:t xml:space="preserve">от </w:t>
      </w:r>
      <w:r w:rsidRPr="00695A50">
        <w:t xml:space="preserve"> обще</w:t>
      </w:r>
      <w:r>
        <w:t>го</w:t>
      </w:r>
      <w:r w:rsidRPr="00695A50">
        <w:t xml:space="preserve"> объём</w:t>
      </w:r>
      <w:r>
        <w:t>а</w:t>
      </w:r>
      <w:r w:rsidRPr="00695A50">
        <w:t xml:space="preserve"> доходов бюджета</w:t>
      </w:r>
      <w:r>
        <w:t xml:space="preserve"> городского поселения</w:t>
      </w:r>
      <w:r w:rsidRPr="00695A50">
        <w:t xml:space="preserve">. </w:t>
      </w:r>
    </w:p>
    <w:p w:rsidR="00C96123" w:rsidRPr="00695A50" w:rsidRDefault="00C96123" w:rsidP="00C96123">
      <w:pPr>
        <w:ind w:firstLine="709"/>
      </w:pPr>
      <w:r w:rsidRPr="00695A50">
        <w:t xml:space="preserve">Обязательства </w:t>
      </w:r>
      <w:r>
        <w:t xml:space="preserve">городского поселения </w:t>
      </w:r>
      <w:proofErr w:type="gramStart"/>
      <w:r>
        <w:t xml:space="preserve">по </w:t>
      </w:r>
      <w:r w:rsidRPr="00695A50">
        <w:t>перечислению средств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695A50">
        <w:t xml:space="preserve"> выполнили на 100 %.  </w:t>
      </w:r>
    </w:p>
    <w:p w:rsidR="00C96123" w:rsidRPr="00B06A9B" w:rsidRDefault="00C96123" w:rsidP="00C96123">
      <w:pPr>
        <w:ind w:firstLine="709"/>
        <w:rPr>
          <w:highlight w:val="yellow"/>
        </w:rPr>
      </w:pPr>
    </w:p>
    <w:p w:rsidR="00C96123" w:rsidRDefault="00C96123" w:rsidP="00C96123">
      <w:pPr>
        <w:ind w:firstLine="709"/>
        <w:jc w:val="center"/>
        <w:rPr>
          <w:i/>
        </w:rPr>
      </w:pPr>
      <w:r w:rsidRPr="007E16B5">
        <w:rPr>
          <w:i/>
        </w:rPr>
        <w:lastRenderedPageBreak/>
        <w:t>Результат исполнения бюджета и соблюдение требований Бюджетного кодекса РФ.</w:t>
      </w:r>
    </w:p>
    <w:p w:rsidR="00C96123" w:rsidRPr="007E16B5" w:rsidRDefault="00C96123" w:rsidP="00C96123">
      <w:pPr>
        <w:ind w:firstLine="709"/>
        <w:rPr>
          <w:i/>
        </w:rPr>
      </w:pPr>
    </w:p>
    <w:p w:rsidR="00C96123" w:rsidRDefault="00C96123" w:rsidP="00C96123">
      <w:pPr>
        <w:ind w:firstLine="709"/>
      </w:pPr>
      <w:r w:rsidRPr="007E16B5">
        <w:t xml:space="preserve">По итогам исполнения сложился </w:t>
      </w:r>
      <w:r>
        <w:t>профицит</w:t>
      </w:r>
      <w:r w:rsidRPr="007E16B5">
        <w:t xml:space="preserve"> в сумме </w:t>
      </w:r>
      <w:r w:rsidRPr="00B30551">
        <w:t>14</w:t>
      </w:r>
      <w:r>
        <w:t> </w:t>
      </w:r>
      <w:r w:rsidRPr="00B30551">
        <w:t>187</w:t>
      </w:r>
      <w:r>
        <w:t xml:space="preserve"> </w:t>
      </w:r>
      <w:r w:rsidRPr="00B30551">
        <w:t>647,27</w:t>
      </w:r>
      <w:r>
        <w:t xml:space="preserve"> </w:t>
      </w:r>
      <w:r w:rsidRPr="007E16B5">
        <w:t>рубл</w:t>
      </w:r>
      <w:r>
        <w:t>ей</w:t>
      </w:r>
      <w:r w:rsidRPr="007E16B5">
        <w:t>.</w:t>
      </w:r>
    </w:p>
    <w:p w:rsidR="00C96123" w:rsidRDefault="00C96123" w:rsidP="00C96123">
      <w:pPr>
        <w:ind w:firstLine="709"/>
        <w:rPr>
          <w:color w:val="FF0000"/>
        </w:rPr>
      </w:pPr>
    </w:p>
    <w:p w:rsidR="00C96123" w:rsidRDefault="00C96123" w:rsidP="00C96123">
      <w:pPr>
        <w:ind w:firstLine="709"/>
        <w:jc w:val="center"/>
        <w:rPr>
          <w:i/>
        </w:rPr>
      </w:pPr>
      <w:r w:rsidRPr="006E0673">
        <w:rPr>
          <w:i/>
        </w:rPr>
        <w:t>Исполнение по доходам бюджета.</w:t>
      </w:r>
    </w:p>
    <w:p w:rsidR="00C96123" w:rsidRDefault="00C96123" w:rsidP="00C96123">
      <w:pPr>
        <w:ind w:firstLine="709"/>
        <w:jc w:val="center"/>
        <w:rPr>
          <w:i/>
        </w:rPr>
      </w:pPr>
    </w:p>
    <w:p w:rsidR="00C96123" w:rsidRDefault="00C96123" w:rsidP="00C96123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Доходная часть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на 2024 год по собственным доходам  определена на основании показателей развития поселения  в предстоящих годах, исходя из сценарных условий функционирования экономики, с учетом основных параметров прогноза социально-экономического развития  поселения на 2024-2026 годы, а также прогнозных показателей поступления доходов в бюджет, представленных главными администраторами доходов.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Федерации. </w:t>
      </w:r>
    </w:p>
    <w:p w:rsidR="00C96123" w:rsidRDefault="00C96123" w:rsidP="00C96123">
      <w:pPr>
        <w:ind w:firstLine="720"/>
      </w:pPr>
      <w:r>
        <w:t xml:space="preserve">Структура налоговых и неналоговых доходов бюджета </w:t>
      </w:r>
      <w:proofErr w:type="spellStart"/>
      <w:r>
        <w:t>Кемского</w:t>
      </w:r>
      <w:proofErr w:type="spellEnd"/>
      <w:r>
        <w:t xml:space="preserve"> городского поселения  представлена следующими показателями:</w:t>
      </w:r>
    </w:p>
    <w:p w:rsidR="00C96123" w:rsidRDefault="00C96123" w:rsidP="00C96123">
      <w:pPr>
        <w:ind w:firstLine="720"/>
        <w:jc w:val="right"/>
      </w:pPr>
      <w:r>
        <w:t>(рублей)</w:t>
      </w:r>
    </w:p>
    <w:tbl>
      <w:tblPr>
        <w:tblpPr w:leftFromText="180" w:rightFromText="180" w:bottomFromText="200" w:vertAnchor="text" w:horzAnchor="margin" w:tblpXSpec="center" w:tblpY="127"/>
        <w:tblW w:w="10147" w:type="dxa"/>
        <w:tblLook w:val="04A0" w:firstRow="1" w:lastRow="0" w:firstColumn="1" w:lastColumn="0" w:noHBand="0" w:noVBand="1"/>
      </w:tblPr>
      <w:tblGrid>
        <w:gridCol w:w="5070"/>
        <w:gridCol w:w="1872"/>
        <w:gridCol w:w="1847"/>
        <w:gridCol w:w="1358"/>
      </w:tblGrid>
      <w:tr w:rsidR="00C96123" w:rsidRPr="001528C1" w:rsidTr="00C96123">
        <w:trPr>
          <w:trHeight w:val="6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3" w:rsidRDefault="00C96123" w:rsidP="00C9612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3" w:rsidRDefault="00C96123" w:rsidP="00C9612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Уточненный план,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3" w:rsidRDefault="00C96123" w:rsidP="00C9612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Исполнение,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3" w:rsidRDefault="00C96123" w:rsidP="00C9612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% выполнения</w:t>
            </w:r>
          </w:p>
        </w:tc>
      </w:tr>
      <w:tr w:rsidR="00C96123" w:rsidRPr="001528C1" w:rsidTr="00C96123">
        <w:trPr>
          <w:trHeight w:val="33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Налоговые доходы, всего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78 642 100,00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92 149 065,28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ind w:left="465" w:hanging="567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117,17</w:t>
            </w:r>
          </w:p>
        </w:tc>
      </w:tr>
      <w:tr w:rsidR="00C96123" w:rsidRPr="001528C1" w:rsidTr="00C96123">
        <w:trPr>
          <w:trHeight w:val="7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Pr="000151A8" w:rsidRDefault="00C96123" w:rsidP="00C96123">
            <w:pPr>
              <w:spacing w:line="276" w:lineRule="auto"/>
              <w:ind w:firstLineChars="22" w:firstLine="48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96123" w:rsidRPr="001528C1" w:rsidTr="00C96123">
        <w:trPr>
          <w:trHeight w:val="206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ind w:firstLineChars="22" w:firstLine="48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65 586 100,00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75 789 410,41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115,56</w:t>
            </w:r>
          </w:p>
        </w:tc>
      </w:tr>
      <w:tr w:rsidR="00C96123" w:rsidRPr="001528C1" w:rsidTr="00C96123">
        <w:trPr>
          <w:trHeight w:val="31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Pr="000151A8" w:rsidRDefault="00C96123" w:rsidP="00C96123">
            <w:pPr>
              <w:spacing w:line="276" w:lineRule="auto"/>
              <w:ind w:firstLineChars="22" w:firstLine="48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3 920 000,00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3 962 180,78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101,08</w:t>
            </w:r>
          </w:p>
        </w:tc>
      </w:tr>
      <w:tr w:rsidR="00C96123" w:rsidRPr="001528C1" w:rsidTr="00C96123">
        <w:trPr>
          <w:trHeight w:val="245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3" w:rsidRPr="000151A8" w:rsidRDefault="00C96123" w:rsidP="00C96123">
            <w:pPr>
              <w:spacing w:line="276" w:lineRule="auto"/>
              <w:ind w:firstLineChars="22" w:firstLine="48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Налог на имущество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9 136 000,00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12 397 474,09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135,7</w:t>
            </w:r>
          </w:p>
        </w:tc>
      </w:tr>
      <w:tr w:rsidR="00C96123" w:rsidRPr="001528C1" w:rsidTr="00C96123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Неналоговые доходы, 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7 036 700,00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7 806 512,22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110,94</w:t>
            </w:r>
          </w:p>
        </w:tc>
      </w:tr>
      <w:tr w:rsidR="00C96123" w:rsidRPr="001528C1" w:rsidTr="00C96123">
        <w:trPr>
          <w:trHeight w:val="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23" w:rsidRPr="000151A8" w:rsidRDefault="00C96123" w:rsidP="00C9612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96123" w:rsidRPr="001528C1" w:rsidTr="00C96123">
        <w:trPr>
          <w:trHeight w:val="6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ind w:firstLineChars="22" w:firstLine="48"/>
              <w:rPr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5 015 000,00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5 737 142,38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color w:val="000000"/>
                <w:sz w:val="22"/>
                <w:szCs w:val="22"/>
                <w:lang w:eastAsia="en-US"/>
              </w:rPr>
              <w:t>114,4</w:t>
            </w:r>
          </w:p>
        </w:tc>
      </w:tr>
      <w:tr w:rsidR="00C96123" w:rsidRPr="001528C1" w:rsidTr="00C96123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Доходы от компенсации затрат бюджетов городских поселений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388 700,00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373 486,42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96,09</w:t>
            </w:r>
          </w:p>
        </w:tc>
      </w:tr>
      <w:tr w:rsidR="00C96123" w:rsidRPr="001528C1" w:rsidTr="00C96123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1 608 000,00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1 625 226,63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101,07</w:t>
            </w:r>
          </w:p>
        </w:tc>
      </w:tr>
      <w:tr w:rsidR="00C96123" w:rsidRPr="001528C1" w:rsidTr="00C96123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70 656,79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282,63</w:t>
            </w:r>
          </w:p>
        </w:tc>
      </w:tr>
      <w:tr w:rsidR="00C96123" w:rsidRPr="001528C1" w:rsidTr="00C96123">
        <w:trPr>
          <w:trHeight w:val="38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0151A8" w:rsidRDefault="00C96123" w:rsidP="00C9612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151A8">
              <w:rPr>
                <w:bCs/>
                <w:color w:val="000000"/>
                <w:sz w:val="22"/>
                <w:szCs w:val="22"/>
                <w:lang w:eastAsia="en-US"/>
              </w:rPr>
              <w:t>Итого налоговые и неналоговые доходы: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85 678 800,00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jc w:val="right"/>
              <w:rPr>
                <w:color w:val="000000"/>
                <w:sz w:val="22"/>
                <w:szCs w:val="22"/>
              </w:rPr>
            </w:pPr>
            <w:r w:rsidRPr="00B30551">
              <w:rPr>
                <w:color w:val="000000"/>
                <w:sz w:val="22"/>
                <w:szCs w:val="22"/>
              </w:rPr>
              <w:t>99 955 577,50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23" w:rsidRPr="00B30551" w:rsidRDefault="00C96123" w:rsidP="00C96123">
            <w:pPr>
              <w:spacing w:line="27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0551">
              <w:rPr>
                <w:bCs/>
                <w:color w:val="000000"/>
                <w:sz w:val="22"/>
                <w:szCs w:val="22"/>
                <w:lang w:eastAsia="en-US"/>
              </w:rPr>
              <w:t>116,66</w:t>
            </w:r>
          </w:p>
        </w:tc>
      </w:tr>
    </w:tbl>
    <w:p w:rsidR="00C96123" w:rsidRPr="001528C1" w:rsidRDefault="00C96123" w:rsidP="00C96123">
      <w:pPr>
        <w:pStyle w:val="ad"/>
        <w:ind w:left="0"/>
        <w:jc w:val="both"/>
        <w:rPr>
          <w:sz w:val="24"/>
          <w:szCs w:val="24"/>
          <w:highlight w:val="lightGray"/>
        </w:rPr>
      </w:pPr>
    </w:p>
    <w:p w:rsidR="00C96123" w:rsidRDefault="00C96123" w:rsidP="00C96123">
      <w:pPr>
        <w:ind w:firstLine="709"/>
      </w:pPr>
      <w:r>
        <w:t>Собственные доходы поселения исполнены в сумме 99 955 577,50 рубля или на 116,66 процента  от плана 85 678 800,00 рублей, в том числе:</w:t>
      </w:r>
    </w:p>
    <w:p w:rsidR="00C96123" w:rsidRDefault="00C96123" w:rsidP="00C96123">
      <w:pPr>
        <w:ind w:firstLine="709"/>
      </w:pPr>
      <w:r>
        <w:t xml:space="preserve">1. «Налог на доходы физических лиц» -   исполнен в сумме </w:t>
      </w:r>
      <w:r w:rsidRPr="001B157C">
        <w:rPr>
          <w:color w:val="000000"/>
        </w:rPr>
        <w:t>75 789 410,41</w:t>
      </w:r>
      <w:r>
        <w:rPr>
          <w:color w:val="000000"/>
          <w:sz w:val="22"/>
          <w:szCs w:val="22"/>
        </w:rPr>
        <w:t xml:space="preserve"> </w:t>
      </w:r>
      <w:r>
        <w:t xml:space="preserve">рубль  или 115,56 процента  от плана </w:t>
      </w:r>
      <w:r>
        <w:rPr>
          <w:color w:val="000000"/>
        </w:rPr>
        <w:t xml:space="preserve">65 586 100,00 </w:t>
      </w:r>
      <w:r>
        <w:t>рублей;</w:t>
      </w:r>
    </w:p>
    <w:p w:rsidR="00C96123" w:rsidRDefault="00C96123" w:rsidP="00C96123">
      <w:pPr>
        <w:ind w:firstLine="709"/>
      </w:pPr>
      <w:r>
        <w:t xml:space="preserve">2. «Доходы от уплаты акцизов на дизельное топливо, моторные масла, автомобильный бензин, прямогонный бензин» -  исполнены в сумме  </w:t>
      </w:r>
      <w:r>
        <w:rPr>
          <w:color w:val="000000"/>
        </w:rPr>
        <w:t>3 962 180,78</w:t>
      </w:r>
      <w:r>
        <w:rPr>
          <w:color w:val="000000"/>
          <w:sz w:val="22"/>
          <w:szCs w:val="22"/>
        </w:rPr>
        <w:t xml:space="preserve"> </w:t>
      </w:r>
      <w:r>
        <w:t>рублей или на 101,08 процента от плана 3 920 000,00 рублей;</w:t>
      </w:r>
    </w:p>
    <w:p w:rsidR="00C96123" w:rsidRDefault="00C96123" w:rsidP="00C96123">
      <w:pPr>
        <w:ind w:firstLine="709"/>
      </w:pPr>
      <w:r>
        <w:lastRenderedPageBreak/>
        <w:t xml:space="preserve">3. «Налоги на имущество» -  выполнены на сумму </w:t>
      </w:r>
      <w:r>
        <w:rPr>
          <w:color w:val="000000"/>
        </w:rPr>
        <w:t>12 397 474,09</w:t>
      </w:r>
      <w:r>
        <w:rPr>
          <w:color w:val="000000"/>
          <w:sz w:val="22"/>
          <w:szCs w:val="22"/>
        </w:rPr>
        <w:t xml:space="preserve"> </w:t>
      </w:r>
      <w:r>
        <w:t xml:space="preserve">рублей или на 135,7 процента от плана 9 136 000,00 рублей в том числе: </w:t>
      </w:r>
    </w:p>
    <w:p w:rsidR="00C96123" w:rsidRDefault="00C96123" w:rsidP="00C96123">
      <w:pPr>
        <w:ind w:firstLine="709"/>
      </w:pPr>
      <w:r>
        <w:t xml:space="preserve">- «налог на имущество физических лиц» исполнен в сумме </w:t>
      </w:r>
      <w:r w:rsidRPr="001B157C">
        <w:t>4</w:t>
      </w:r>
      <w:r>
        <w:t> </w:t>
      </w:r>
      <w:r w:rsidRPr="001B157C">
        <w:t>582</w:t>
      </w:r>
      <w:r>
        <w:t xml:space="preserve"> </w:t>
      </w:r>
      <w:r w:rsidRPr="001B157C">
        <w:t>820,36</w:t>
      </w:r>
      <w:r>
        <w:t xml:space="preserve"> рублей или 117,51 процента  от плана 3 900 000,00 рублей;</w:t>
      </w:r>
    </w:p>
    <w:p w:rsidR="00C96123" w:rsidRDefault="00C96123" w:rsidP="00C96123">
      <w:pPr>
        <w:ind w:firstLine="709"/>
      </w:pPr>
      <w:r>
        <w:t xml:space="preserve">- «земельный налог» исполнен в сумме </w:t>
      </w:r>
      <w:r w:rsidRPr="001B157C">
        <w:t>7</w:t>
      </w:r>
      <w:r>
        <w:t xml:space="preserve"> </w:t>
      </w:r>
      <w:r w:rsidRPr="001B157C">
        <w:t>814</w:t>
      </w:r>
      <w:r>
        <w:t xml:space="preserve"> </w:t>
      </w:r>
      <w:r w:rsidRPr="001B157C">
        <w:t>653,73</w:t>
      </w:r>
      <w:r>
        <w:t xml:space="preserve"> рубля или 149,25 процент от плана </w:t>
      </w:r>
      <w:r w:rsidRPr="001B157C">
        <w:t>5</w:t>
      </w:r>
      <w:r>
        <w:t> </w:t>
      </w:r>
      <w:r w:rsidRPr="001B157C">
        <w:t>236</w:t>
      </w:r>
      <w:r>
        <w:t xml:space="preserve"> </w:t>
      </w:r>
      <w:r w:rsidRPr="001B157C">
        <w:t>000</w:t>
      </w:r>
      <w:r>
        <w:t>,00 рублей;</w:t>
      </w:r>
    </w:p>
    <w:p w:rsidR="00C96123" w:rsidRDefault="00C96123" w:rsidP="00C96123">
      <w:pPr>
        <w:ind w:firstLine="709"/>
      </w:pPr>
      <w:r>
        <w:t xml:space="preserve">4. «Доходы от использования имущества, находящегося в муниципальной собственности»  исполнены в сумме 5 737 142,38 рублей, или на 114,4 процент от плана    5 015 000,00 рублей, в том числе: </w:t>
      </w:r>
    </w:p>
    <w:p w:rsidR="00C96123" w:rsidRDefault="00C96123" w:rsidP="00C96123">
      <w:pPr>
        <w:ind w:firstLine="709"/>
      </w:pPr>
      <w:r>
        <w:t xml:space="preserve">-  «доходы от арендной платы за земельные участки» исполнены на </w:t>
      </w:r>
      <w:r w:rsidRPr="001B157C">
        <w:t>1</w:t>
      </w:r>
      <w:r>
        <w:t> </w:t>
      </w:r>
      <w:r w:rsidRPr="001B157C">
        <w:t>461</w:t>
      </w:r>
      <w:r>
        <w:t xml:space="preserve"> </w:t>
      </w:r>
      <w:r w:rsidRPr="001B157C">
        <w:t>674,59</w:t>
      </w:r>
      <w:r>
        <w:t xml:space="preserve"> рублей, или на 116,01 процентов от плана </w:t>
      </w:r>
      <w:r w:rsidRPr="001B157C">
        <w:t>1</w:t>
      </w:r>
      <w:r>
        <w:t> </w:t>
      </w:r>
      <w:r w:rsidRPr="001B157C">
        <w:t>260</w:t>
      </w:r>
      <w:r>
        <w:t xml:space="preserve"> </w:t>
      </w:r>
      <w:r w:rsidRPr="001B157C">
        <w:t>000</w:t>
      </w:r>
      <w:r>
        <w:t xml:space="preserve">,00 рублей; </w:t>
      </w:r>
    </w:p>
    <w:p w:rsidR="00C96123" w:rsidRDefault="00C96123" w:rsidP="00C96123">
      <w:pPr>
        <w:ind w:firstLine="709"/>
      </w:pPr>
      <w:r>
        <w:t xml:space="preserve">-  «доходы от сдачи в аренду имущества» исполнены на </w:t>
      </w:r>
      <w:r w:rsidRPr="001B157C">
        <w:t>1</w:t>
      </w:r>
      <w:r>
        <w:t> </w:t>
      </w:r>
      <w:r w:rsidRPr="001B157C">
        <w:t>293</w:t>
      </w:r>
      <w:r>
        <w:t xml:space="preserve"> </w:t>
      </w:r>
      <w:r w:rsidRPr="001B157C">
        <w:t>893,01</w:t>
      </w:r>
      <w:r>
        <w:t xml:space="preserve"> рубль, или на  103,1  процентов от плана 1 255 000,00 рублей;</w:t>
      </w:r>
    </w:p>
    <w:p w:rsidR="00C96123" w:rsidRDefault="00C96123" w:rsidP="00C96123">
      <w:pPr>
        <w:ind w:firstLine="709"/>
      </w:pPr>
      <w:r>
        <w:t xml:space="preserve">- «прочие поступления от использования имущества, находящегося в собственности поселения» составили </w:t>
      </w:r>
      <w:r w:rsidRPr="001B157C">
        <w:t>2</w:t>
      </w:r>
      <w:r>
        <w:t xml:space="preserve"> </w:t>
      </w:r>
      <w:r w:rsidRPr="001B157C">
        <w:t>981</w:t>
      </w:r>
      <w:r>
        <w:t xml:space="preserve"> </w:t>
      </w:r>
      <w:r w:rsidRPr="001B157C">
        <w:t>574,78</w:t>
      </w:r>
      <w:r>
        <w:t xml:space="preserve"> рублей, или на 119,26 процента от плана 2 500 000,00 рублей;</w:t>
      </w:r>
    </w:p>
    <w:p w:rsidR="00C96123" w:rsidRDefault="00C96123" w:rsidP="00C96123">
      <w:pPr>
        <w:ind w:firstLine="709"/>
      </w:pPr>
      <w:r>
        <w:t xml:space="preserve">5. Доходы от компенсации затрат бюджетов городских поселений исполнены в сумме </w:t>
      </w:r>
      <w:r w:rsidRPr="004334C5">
        <w:t>373486,42</w:t>
      </w:r>
      <w:r>
        <w:t xml:space="preserve"> рубля, или на 96,09 процента от плана 388 700,00 рублей;</w:t>
      </w:r>
    </w:p>
    <w:p w:rsidR="00C96123" w:rsidRDefault="00C96123" w:rsidP="00C96123">
      <w:pPr>
        <w:ind w:firstLine="709"/>
      </w:pPr>
      <w:r>
        <w:t xml:space="preserve">6. «Доходы от продажи материальных и нематериальных активов городского поселения» выполнены в сумме </w:t>
      </w:r>
      <w:r w:rsidRPr="004334C5">
        <w:t>1</w:t>
      </w:r>
      <w:r>
        <w:t> </w:t>
      </w:r>
      <w:r w:rsidRPr="004334C5">
        <w:t>625</w:t>
      </w:r>
      <w:r>
        <w:t xml:space="preserve"> </w:t>
      </w:r>
      <w:r w:rsidRPr="004334C5">
        <w:t>226,63</w:t>
      </w:r>
      <w:r>
        <w:t xml:space="preserve"> рубля или на 101,07 процент от плана 1 608 000,00 рублей, в том числе:</w:t>
      </w:r>
    </w:p>
    <w:p w:rsidR="00C96123" w:rsidRDefault="00C96123" w:rsidP="00C96123">
      <w:pPr>
        <w:ind w:firstLine="709"/>
      </w:pPr>
      <w:proofErr w:type="gramStart"/>
      <w:r>
        <w:t xml:space="preserve">- «доходы от  реализации имущества, находящегося в государственной и муниципальной собственности» составили </w:t>
      </w:r>
      <w:r w:rsidRPr="004334C5">
        <w:t>1</w:t>
      </w:r>
      <w:r>
        <w:t> </w:t>
      </w:r>
      <w:r w:rsidRPr="004334C5">
        <w:t>308</w:t>
      </w:r>
      <w:r>
        <w:t xml:space="preserve"> </w:t>
      </w:r>
      <w:r w:rsidRPr="004334C5">
        <w:t>030</w:t>
      </w:r>
      <w:r>
        <w:t>,00 рублей, или на 100 процентов от плана 1 308 000,00 рублей;</w:t>
      </w:r>
      <w:proofErr w:type="gramEnd"/>
    </w:p>
    <w:p w:rsidR="00C96123" w:rsidRDefault="00C96123" w:rsidP="00C96123">
      <w:pPr>
        <w:ind w:firstLine="709"/>
      </w:pPr>
      <w:r>
        <w:t xml:space="preserve">- «доходы от продажи  земельных участков, госсобственность на которые не разграничена  и которые расположены в границах городских поселений» при плане 300 000,00 рублей исполнены на </w:t>
      </w:r>
      <w:r w:rsidRPr="004334C5">
        <w:t>317</w:t>
      </w:r>
      <w:r>
        <w:t xml:space="preserve"> </w:t>
      </w:r>
      <w:r w:rsidRPr="004334C5">
        <w:t>196,63</w:t>
      </w:r>
      <w:r>
        <w:t xml:space="preserve"> рубля,  или на 105,73 процента;</w:t>
      </w:r>
    </w:p>
    <w:p w:rsidR="00C96123" w:rsidRDefault="00C96123" w:rsidP="00C96123">
      <w:pPr>
        <w:ind w:firstLine="709"/>
      </w:pPr>
      <w:r>
        <w:t>7.  «Доходы от денежных взысканий (штрафов) и иных сумм, в возмещение ущерба» исполнены на сумму 70 656,79 рублей, или на 282,63 процента от плана 25 000,00 рублей;</w:t>
      </w:r>
    </w:p>
    <w:p w:rsidR="00C96123" w:rsidRDefault="00C96123" w:rsidP="00C96123">
      <w:pPr>
        <w:ind w:firstLine="709"/>
      </w:pPr>
    </w:p>
    <w:p w:rsidR="00C96123" w:rsidRDefault="00C96123" w:rsidP="00C96123">
      <w:pPr>
        <w:ind w:firstLine="708"/>
      </w:pPr>
      <w:r>
        <w:t xml:space="preserve">Безвозмездные поступления из других бюджетов бюджетной системы в 2024 году исполнены в сумме </w:t>
      </w:r>
      <w:r w:rsidRPr="004334C5">
        <w:rPr>
          <w:bCs/>
        </w:rPr>
        <w:t>29 369 139,44</w:t>
      </w:r>
      <w:r>
        <w:rPr>
          <w:bCs/>
          <w:sz w:val="20"/>
          <w:szCs w:val="20"/>
        </w:rPr>
        <w:t xml:space="preserve"> </w:t>
      </w:r>
      <w:r>
        <w:t>рубля, из них: дотации 5 865 000,00 рублей, субвенции (переданные полномочия) – 2 000,00</w:t>
      </w:r>
      <w:r>
        <w:rPr>
          <w:sz w:val="20"/>
          <w:szCs w:val="20"/>
        </w:rPr>
        <w:t xml:space="preserve"> </w:t>
      </w:r>
      <w:r>
        <w:t xml:space="preserve">рублей, субсидии – </w:t>
      </w:r>
      <w:r w:rsidRPr="004334C5">
        <w:t>19 552 296,60</w:t>
      </w:r>
      <w:r>
        <w:rPr>
          <w:sz w:val="20"/>
          <w:szCs w:val="20"/>
        </w:rPr>
        <w:t xml:space="preserve"> </w:t>
      </w:r>
      <w:r>
        <w:t xml:space="preserve">рублей, иные межбюджетные трансферты – </w:t>
      </w:r>
      <w:r w:rsidRPr="004334C5">
        <w:t>3 949 842,84</w:t>
      </w:r>
      <w:r>
        <w:rPr>
          <w:sz w:val="20"/>
          <w:szCs w:val="20"/>
        </w:rPr>
        <w:t xml:space="preserve"> </w:t>
      </w:r>
      <w:r>
        <w:t xml:space="preserve">рубля.      </w:t>
      </w:r>
    </w:p>
    <w:p w:rsidR="00C96123" w:rsidRPr="006373F7" w:rsidRDefault="00C96123" w:rsidP="00C96123"/>
    <w:p w:rsidR="00C96123" w:rsidRPr="007F7EA6" w:rsidRDefault="00C96123" w:rsidP="00C96123">
      <w:pPr>
        <w:jc w:val="center"/>
        <w:rPr>
          <w:i/>
        </w:rPr>
      </w:pPr>
      <w:r w:rsidRPr="007F7EA6">
        <w:rPr>
          <w:i/>
        </w:rPr>
        <w:t>Исполнение по расходам бюджета.</w:t>
      </w:r>
    </w:p>
    <w:p w:rsidR="00C96123" w:rsidRPr="007F7EA6" w:rsidRDefault="00C96123" w:rsidP="00C96123">
      <w:pPr>
        <w:jc w:val="center"/>
        <w:rPr>
          <w:i/>
        </w:rPr>
      </w:pPr>
    </w:p>
    <w:p w:rsidR="00C96123" w:rsidRPr="007F7EA6" w:rsidRDefault="00C96123" w:rsidP="00C96123">
      <w:pPr>
        <w:ind w:firstLine="709"/>
        <w:rPr>
          <w:color w:val="FF0000"/>
        </w:rPr>
      </w:pPr>
      <w:r w:rsidRPr="007F7EA6">
        <w:t xml:space="preserve">Структура расходов бюджета </w:t>
      </w:r>
      <w:proofErr w:type="spellStart"/>
      <w:r w:rsidRPr="007F7EA6">
        <w:t>Кемского</w:t>
      </w:r>
      <w:proofErr w:type="spellEnd"/>
      <w:r w:rsidRPr="007F7EA6">
        <w:t xml:space="preserve"> </w:t>
      </w:r>
      <w:r>
        <w:t>городского поселения  за 2024</w:t>
      </w:r>
      <w:r w:rsidRPr="007F7EA6">
        <w:t xml:space="preserve"> год и исполнение ассигнований в разрезе отраслей представлены следующим:</w:t>
      </w:r>
    </w:p>
    <w:p w:rsidR="00C96123" w:rsidRDefault="00C96123" w:rsidP="00C96123">
      <w:pPr>
        <w:jc w:val="right"/>
      </w:pPr>
    </w:p>
    <w:p w:rsidR="00C96123" w:rsidRPr="00361958" w:rsidRDefault="00C96123" w:rsidP="00C96123">
      <w:pPr>
        <w:jc w:val="right"/>
      </w:pPr>
      <w:r w:rsidRPr="00361958">
        <w:t xml:space="preserve"> (рублей)</w:t>
      </w:r>
    </w:p>
    <w:tbl>
      <w:tblPr>
        <w:tblW w:w="10173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557"/>
        <w:gridCol w:w="3571"/>
        <w:gridCol w:w="1596"/>
        <w:gridCol w:w="1664"/>
        <w:gridCol w:w="1559"/>
        <w:gridCol w:w="1226"/>
      </w:tblGrid>
      <w:tr w:rsidR="00C96123" w:rsidRPr="00361958" w:rsidTr="00C96123">
        <w:trPr>
          <w:trHeight w:val="63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 xml:space="preserve">№ </w:t>
            </w:r>
            <w:proofErr w:type="gramStart"/>
            <w:r w:rsidRPr="00361958">
              <w:rPr>
                <w:sz w:val="22"/>
                <w:szCs w:val="22"/>
              </w:rPr>
              <w:t>п</w:t>
            </w:r>
            <w:proofErr w:type="gramEnd"/>
            <w:r w:rsidRPr="00361958">
              <w:rPr>
                <w:sz w:val="22"/>
                <w:szCs w:val="22"/>
              </w:rPr>
              <w:t>/п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Отклонение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% исполнения</w:t>
            </w:r>
          </w:p>
        </w:tc>
      </w:tr>
      <w:tr w:rsidR="00C96123" w:rsidRPr="00361958" w:rsidTr="00C96123">
        <w:trPr>
          <w:trHeight w:val="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7 166 909,65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6 806 803,02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-360 106,63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94,98</w:t>
            </w:r>
          </w:p>
        </w:tc>
      </w:tr>
      <w:tr w:rsidR="00C96123" w:rsidRPr="00361958" w:rsidTr="00C96123">
        <w:trPr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</w:t>
            </w:r>
            <w:r>
              <w:rPr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1 762 700, 00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1 762 671,00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</w:tr>
      <w:tr w:rsidR="00C96123" w:rsidRPr="00361958" w:rsidTr="00C96123">
        <w:trPr>
          <w:trHeight w:val="4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18 420 024,60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17 593 257,10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-826 767,50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97,34</w:t>
            </w:r>
          </w:p>
        </w:tc>
      </w:tr>
      <w:tr w:rsidR="00C96123" w:rsidRPr="00361958" w:rsidTr="00C96123">
        <w:trPr>
          <w:trHeight w:val="3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53 582 370,66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52 155 799,40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-1 426 571,26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97,34</w:t>
            </w:r>
          </w:p>
        </w:tc>
      </w:tr>
      <w:tr w:rsidR="00C96123" w:rsidRPr="00361958" w:rsidTr="00C96123">
        <w:trPr>
          <w:trHeight w:val="3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502 230,00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500 226,87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-2 003,13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99,60</w:t>
            </w:r>
          </w:p>
        </w:tc>
      </w:tr>
      <w:tr w:rsidR="00C96123" w:rsidRPr="00361958" w:rsidTr="00C96123">
        <w:trPr>
          <w:trHeight w:val="3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 xml:space="preserve">Культура, кинематография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34 376 400,00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34 376 400,00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C96123" w:rsidRPr="00361958" w:rsidTr="00C96123">
        <w:trPr>
          <w:trHeight w:val="2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238 112,28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-887,72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99,63</w:t>
            </w:r>
          </w:p>
        </w:tc>
      </w:tr>
      <w:tr w:rsidR="00C96123" w:rsidRPr="00361958" w:rsidTr="00C96123">
        <w:trPr>
          <w:trHeight w:val="3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1 703 800,00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C96123" w:rsidRPr="00361958" w:rsidTr="00C96123">
        <w:trPr>
          <w:trHeight w:val="3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rPr>
                <w:sz w:val="22"/>
                <w:szCs w:val="22"/>
              </w:rPr>
            </w:pPr>
            <w:r w:rsidRPr="00361958">
              <w:rPr>
                <w:sz w:val="22"/>
                <w:szCs w:val="22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117 753 434,91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115 137 069,67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-2 616 365,24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23" w:rsidRPr="00361958" w:rsidRDefault="00C96123" w:rsidP="00C96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97,78</w:t>
            </w:r>
          </w:p>
        </w:tc>
      </w:tr>
    </w:tbl>
    <w:p w:rsidR="00C96123" w:rsidRPr="00361958" w:rsidRDefault="00C96123" w:rsidP="00C96123"/>
    <w:p w:rsidR="00C96123" w:rsidRPr="00361958" w:rsidRDefault="00C96123" w:rsidP="00C96123">
      <w:pPr>
        <w:ind w:firstLine="709"/>
        <w:rPr>
          <w:color w:val="FF0000"/>
        </w:rPr>
      </w:pPr>
    </w:p>
    <w:p w:rsidR="00C96123" w:rsidRPr="00361958" w:rsidRDefault="00C96123" w:rsidP="00C96123">
      <w:pPr>
        <w:ind w:firstLine="709"/>
        <w:rPr>
          <w:i/>
        </w:rPr>
      </w:pPr>
      <w:r w:rsidRPr="00361958">
        <w:rPr>
          <w:i/>
        </w:rPr>
        <w:t>Пояснение по разделам, подразделам функциональной структуры расходов.</w:t>
      </w:r>
    </w:p>
    <w:p w:rsidR="00C96123" w:rsidRDefault="00C96123" w:rsidP="00C96123">
      <w:pPr>
        <w:ind w:firstLine="709"/>
        <w:jc w:val="center"/>
        <w:rPr>
          <w:i/>
        </w:rPr>
      </w:pPr>
    </w:p>
    <w:p w:rsidR="00C96123" w:rsidRPr="007F7EA6" w:rsidRDefault="00C96123" w:rsidP="00C96123">
      <w:pPr>
        <w:ind w:firstLine="709"/>
        <w:jc w:val="center"/>
        <w:rPr>
          <w:i/>
        </w:rPr>
      </w:pPr>
      <w:r w:rsidRPr="007F7EA6">
        <w:rPr>
          <w:i/>
        </w:rPr>
        <w:t xml:space="preserve">Раздел 0100  «Общегосударственные вопросы» </w:t>
      </w:r>
    </w:p>
    <w:p w:rsidR="00C96123" w:rsidRPr="007F7EA6" w:rsidRDefault="00C96123" w:rsidP="00C96123">
      <w:pPr>
        <w:ind w:firstLine="709"/>
        <w:jc w:val="center"/>
        <w:rPr>
          <w:i/>
        </w:rPr>
      </w:pPr>
    </w:p>
    <w:p w:rsidR="00C96123" w:rsidRPr="007F7EA6" w:rsidRDefault="00C96123" w:rsidP="00C96123">
      <w:pPr>
        <w:ind w:firstLine="709"/>
      </w:pPr>
      <w:r w:rsidRPr="007F7EA6">
        <w:t xml:space="preserve">По разделу 0100 «Общегосударственные вопросы»  бюджета </w:t>
      </w:r>
      <w:proofErr w:type="spellStart"/>
      <w:r w:rsidRPr="007F7EA6">
        <w:t>Кемского</w:t>
      </w:r>
      <w:proofErr w:type="spellEnd"/>
      <w:r w:rsidRPr="007F7EA6">
        <w:t xml:space="preserve"> </w:t>
      </w:r>
      <w:r>
        <w:t xml:space="preserve">городского поселения </w:t>
      </w:r>
      <w:r w:rsidRPr="007F7EA6">
        <w:t xml:space="preserve">расходы составили </w:t>
      </w:r>
      <w:r>
        <w:t xml:space="preserve">6 806 803,02 </w:t>
      </w:r>
      <w:r w:rsidRPr="007F7EA6">
        <w:t xml:space="preserve"> рублей при плане </w:t>
      </w:r>
      <w:r>
        <w:t>7 166 909,65</w:t>
      </w:r>
      <w:r w:rsidRPr="007F7EA6">
        <w:t xml:space="preserve">  рублей.</w:t>
      </w:r>
    </w:p>
    <w:p w:rsidR="00C96123" w:rsidRPr="007F7EA6" w:rsidRDefault="00C96123" w:rsidP="00C96123">
      <w:pPr>
        <w:ind w:firstLine="709"/>
      </w:pPr>
      <w:proofErr w:type="gramStart"/>
      <w:r w:rsidRPr="00614102">
        <w:rPr>
          <w:i/>
        </w:rPr>
        <w:t>На функционирование представительного органа</w:t>
      </w:r>
      <w:r w:rsidRPr="007F7EA6">
        <w:t xml:space="preserve"> </w:t>
      </w:r>
      <w:r>
        <w:t xml:space="preserve">городского поселения </w:t>
      </w:r>
      <w:r w:rsidRPr="007F7EA6">
        <w:t xml:space="preserve">за счет собственных средств бюджета запланировано </w:t>
      </w:r>
      <w:r>
        <w:t xml:space="preserve">814 300,00 </w:t>
      </w:r>
      <w:r w:rsidRPr="007F7EA6">
        <w:t xml:space="preserve">рублей, израсходовано </w:t>
      </w:r>
      <w:r>
        <w:t>807 739,74</w:t>
      </w:r>
      <w:r w:rsidRPr="007F7EA6">
        <w:t xml:space="preserve"> рублей, что соответствует 9</w:t>
      </w:r>
      <w:r>
        <w:t>9,19</w:t>
      </w:r>
      <w:r w:rsidRPr="007F7EA6">
        <w:t xml:space="preserve"> % исполнения, из них расходы на оплату труда с начислениями составили </w:t>
      </w:r>
      <w:r>
        <w:t>604 826,43</w:t>
      </w:r>
      <w:r w:rsidRPr="007F7EA6">
        <w:t xml:space="preserve">  рублей, компенсация расходов </w:t>
      </w:r>
      <w:r>
        <w:t>по служебным командировкам главе</w:t>
      </w:r>
      <w:r w:rsidRPr="007F7EA6">
        <w:t xml:space="preserve"> </w:t>
      </w:r>
      <w:proofErr w:type="spellStart"/>
      <w:r w:rsidRPr="007F7EA6">
        <w:t>Кемского</w:t>
      </w:r>
      <w:proofErr w:type="spellEnd"/>
      <w:r w:rsidRPr="007F7EA6">
        <w:t xml:space="preserve"> городского поселения – </w:t>
      </w:r>
      <w:r>
        <w:t xml:space="preserve">50 900,70, проезд к месту отдыха и обратно - </w:t>
      </w:r>
      <w:r w:rsidRPr="007F7EA6">
        <w:t xml:space="preserve"> </w:t>
      </w:r>
      <w:r>
        <w:t xml:space="preserve">44 836,82 </w:t>
      </w:r>
      <w:r w:rsidRPr="007F7EA6">
        <w:t xml:space="preserve">рублей, оплата информационно-коммуникационных услуг – </w:t>
      </w:r>
      <w:r>
        <w:t>23 650,00</w:t>
      </w:r>
      <w:proofErr w:type="gramEnd"/>
      <w:r w:rsidRPr="007F7EA6">
        <w:t xml:space="preserve"> рублей, </w:t>
      </w:r>
      <w:r>
        <w:t xml:space="preserve">возмещение расходов за коммунальные услуги и техническое обслуживание 51 899,79 рублей, </w:t>
      </w:r>
      <w:r w:rsidRPr="007F7EA6">
        <w:t xml:space="preserve">прочие расходы  - </w:t>
      </w:r>
      <w:r>
        <w:t>31 626,00</w:t>
      </w:r>
      <w:r w:rsidRPr="007F7EA6">
        <w:t xml:space="preserve">  рублей.</w:t>
      </w:r>
    </w:p>
    <w:p w:rsidR="00C96123" w:rsidRPr="00C608BD" w:rsidRDefault="00C96123" w:rsidP="00C96123">
      <w:pPr>
        <w:ind w:firstLine="709"/>
      </w:pPr>
      <w:proofErr w:type="gramStart"/>
      <w:r>
        <w:rPr>
          <w:i/>
        </w:rPr>
        <w:t>В рамках иного межбюджетного трансферта из бюджета Республики Карелия</w:t>
      </w:r>
      <w:r>
        <w:t xml:space="preserve"> на поощрение за достижение показателей деятельности органов исполнительной власти субъектов Российской Федерации (в целях поощрения муниципальных управленческих команд) предусмотрено и выплачено единовременное поощрение муниципальным служащим, замещающие муниципальные должности </w:t>
      </w:r>
      <w:proofErr w:type="spellStart"/>
      <w:r>
        <w:t>Кемского</w:t>
      </w:r>
      <w:proofErr w:type="spellEnd"/>
      <w:r>
        <w:t xml:space="preserve"> муниципального образования, деятельность  которых способствовала достижению Республикой Карелии значений (уровней) показателей для оценки эффективности деятельности, входящим в состав муниципальных управленческих команд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 Республики Карелия о муниципальной службе в сумме 4 623,71  рублей.</w:t>
      </w:r>
    </w:p>
    <w:p w:rsidR="00C96123" w:rsidRPr="0071247F" w:rsidRDefault="00C96123" w:rsidP="00C96123">
      <w:pPr>
        <w:ind w:firstLine="709"/>
      </w:pPr>
      <w:r w:rsidRPr="0071247F">
        <w:rPr>
          <w:i/>
        </w:rPr>
        <w:t>На выполнение отдельных государственных полномочий Республики Карелия</w:t>
      </w:r>
      <w:r w:rsidRPr="0071247F">
        <w:t xml:space="preserve"> за счет средств субвенций, переданных из бюджета Республики Карелия, при плане 2 000,00  рублей израсходовано 2 000,00 рублей, на 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(приобретение канцелярии).</w:t>
      </w:r>
    </w:p>
    <w:p w:rsidR="00C96123" w:rsidRPr="0071247F" w:rsidRDefault="00C96123" w:rsidP="00C96123">
      <w:pPr>
        <w:ind w:firstLine="709"/>
        <w:rPr>
          <w:iCs/>
        </w:rPr>
      </w:pPr>
      <w:r w:rsidRPr="0071247F">
        <w:rPr>
          <w:i/>
          <w:iCs/>
        </w:rPr>
        <w:t>На подготовку</w:t>
      </w:r>
      <w:r w:rsidRPr="0071247F">
        <w:rPr>
          <w:i/>
        </w:rPr>
        <w:t xml:space="preserve"> и проведение выборов депутатов</w:t>
      </w:r>
      <w:r w:rsidRPr="0071247F">
        <w:t xml:space="preserve">  </w:t>
      </w:r>
      <w:r w:rsidRPr="0071247F">
        <w:rPr>
          <w:iCs/>
        </w:rPr>
        <w:t xml:space="preserve">представительного органа в </w:t>
      </w:r>
      <w:proofErr w:type="spellStart"/>
      <w:r w:rsidRPr="0071247F">
        <w:rPr>
          <w:iCs/>
        </w:rPr>
        <w:t>Кемское</w:t>
      </w:r>
      <w:proofErr w:type="spellEnd"/>
      <w:r w:rsidRPr="0071247F">
        <w:rPr>
          <w:iCs/>
        </w:rPr>
        <w:t xml:space="preserve"> городское поселение</w:t>
      </w:r>
      <w:r w:rsidRPr="0071247F">
        <w:t xml:space="preserve"> п</w:t>
      </w:r>
      <w:r w:rsidRPr="0071247F">
        <w:rPr>
          <w:iCs/>
        </w:rPr>
        <w:t>ри плане на год в сумме  511 240,00 рублей произведены расходы в объеме 511 225,00 рублей.</w:t>
      </w:r>
    </w:p>
    <w:p w:rsidR="00C96123" w:rsidRPr="0071247F" w:rsidRDefault="00C96123" w:rsidP="00C96123">
      <w:pPr>
        <w:ind w:firstLine="709"/>
        <w:rPr>
          <w:iCs/>
        </w:rPr>
      </w:pPr>
      <w:r w:rsidRPr="0071247F">
        <w:rPr>
          <w:i/>
          <w:iCs/>
        </w:rPr>
        <w:lastRenderedPageBreak/>
        <w:t>На решение других общегосударственных вопросов</w:t>
      </w:r>
      <w:r w:rsidRPr="0071247F">
        <w:rPr>
          <w:iCs/>
        </w:rPr>
        <w:t xml:space="preserve"> при плане на год в сумме  </w:t>
      </w:r>
      <w:r>
        <w:rPr>
          <w:iCs/>
        </w:rPr>
        <w:t>5 834 745,94</w:t>
      </w:r>
      <w:r w:rsidRPr="0071247F">
        <w:rPr>
          <w:iCs/>
        </w:rPr>
        <w:t xml:space="preserve">  рублей произведены расходы в объеме </w:t>
      </w:r>
      <w:r>
        <w:rPr>
          <w:iCs/>
        </w:rPr>
        <w:t>5 481 214,57</w:t>
      </w:r>
      <w:r w:rsidRPr="0071247F">
        <w:rPr>
          <w:iCs/>
        </w:rPr>
        <w:t xml:space="preserve"> рублей, что со</w:t>
      </w:r>
      <w:r>
        <w:rPr>
          <w:iCs/>
        </w:rPr>
        <w:t>ставляет 93,94</w:t>
      </w:r>
      <w:r w:rsidRPr="0071247F">
        <w:rPr>
          <w:iCs/>
        </w:rPr>
        <w:t xml:space="preserve"> % исполнения. </w:t>
      </w:r>
    </w:p>
    <w:p w:rsidR="00C96123" w:rsidRPr="0071247F" w:rsidRDefault="00C96123" w:rsidP="00C96123">
      <w:pPr>
        <w:tabs>
          <w:tab w:val="left" w:pos="0"/>
        </w:tabs>
      </w:pPr>
      <w:r w:rsidRPr="0071247F">
        <w:rPr>
          <w:color w:val="FF0000"/>
        </w:rPr>
        <w:tab/>
      </w:r>
      <w:r w:rsidRPr="0071247F">
        <w:t>В рамках подготовки к празднованию памятных дат при плане в сумме 362 700,00 рублей израсходовано 362 670,00 рублей. В рамках данным мероприятий приобретена сувенирная продукции, награды, кубки, грамоты, спортивная наградная атрибутика, оказаны услуги по организации и проведению дня, посвященному дню Железнодорожника, турнира по хоккею.</w:t>
      </w:r>
    </w:p>
    <w:p w:rsidR="00C96123" w:rsidRDefault="00C96123" w:rsidP="00C96123">
      <w:pPr>
        <w:ind w:firstLine="709"/>
        <w:contextualSpacing/>
      </w:pPr>
      <w:r w:rsidRPr="009E4581">
        <w:t xml:space="preserve">На представительские расходы органов местного самоуправления бюджета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4581">
        <w:t xml:space="preserve"> израсходовано </w:t>
      </w:r>
      <w:r>
        <w:t>12 399,66</w:t>
      </w:r>
      <w:r w:rsidRPr="009E4581">
        <w:t xml:space="preserve"> рублей при плане </w:t>
      </w:r>
      <w:r>
        <w:t>12 400,00</w:t>
      </w:r>
      <w:r w:rsidRPr="009E4581">
        <w:t xml:space="preserve"> рублей. За счет представительских расходов проведены такие мероприятия как: поздравления и вручение грамот и цветов  юбилярам, награждение</w:t>
      </w:r>
      <w:r>
        <w:t xml:space="preserve"> педагогов, почетным гражданам и прочие мероприятия.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>На выполнение мероприятия по содержанию, ремонту имущества, составляющего муниципальную казну, по управлению муниципальным имуществом при плане в сумме 4 718 550,00 рублей израсходовано 3 858 869,91 рублей, что соответствует 81,78 % исполнения, из них: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 xml:space="preserve">- на оплату коммунальных услуг по объектам муниципального имущества, находящегося в собственности поселений и района израсходовано 2 905 381,12 рублей при плане 3 166 000,00 рублей; 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>- возмещение судебных расходов и оплата неустойки по исполнительным листам при взыскании задолженности за потреблённые коммунальные услуги муниципального имущества израсходовано 367 065,87  рублей при плановых назначениях в сумме 367 150,00 рублей;</w:t>
      </w:r>
    </w:p>
    <w:p w:rsidR="00C96123" w:rsidRPr="0071247F" w:rsidRDefault="00C96123" w:rsidP="00C96123">
      <w:pPr>
        <w:tabs>
          <w:tab w:val="left" w:pos="0"/>
        </w:tabs>
        <w:ind w:firstLine="709"/>
      </w:pPr>
      <w:proofErr w:type="gramStart"/>
      <w:r w:rsidRPr="0071247F">
        <w:t>- на оплату транспортного с имущества, находящегося в муниципальной собственности израсходовано 37 135,00 рублей при плане в сумме 42 200,00 рублей;</w:t>
      </w:r>
      <w:proofErr w:type="gramEnd"/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 xml:space="preserve">- на оплату услуг по текущему ремонту муниципального имущества поселений и района, промывка и </w:t>
      </w:r>
      <w:proofErr w:type="spellStart"/>
      <w:r w:rsidRPr="0071247F">
        <w:t>опрессовка</w:t>
      </w:r>
      <w:proofErr w:type="spellEnd"/>
      <w:r w:rsidRPr="0071247F">
        <w:t>, монтаж узлов системы отопления, сантехнические работы, монтаж окон, электротехнические работы, консервация пустых домов израсходовано 549 287,92 рублей при плановых назначениях на год в сумме 603 200,00 рублей;</w:t>
      </w:r>
    </w:p>
    <w:p w:rsidR="00C96123" w:rsidRPr="0071247F" w:rsidRDefault="00C96123" w:rsidP="00C96123">
      <w:pPr>
        <w:tabs>
          <w:tab w:val="left" w:pos="0"/>
        </w:tabs>
        <w:ind w:firstLine="709"/>
        <w:rPr>
          <w:color w:val="FF0000"/>
        </w:rPr>
      </w:pPr>
      <w:r w:rsidRPr="0071247F">
        <w:t>На выполнение мероприятий по оценке недвижимости, признание прав и регулирование отношений по муниципальной собственности при плановых назначениях в сумме 105 000,00 рублей затрачено 100 885,90 рублей на услуги по оценке рыночной стоимости объектов муниципального имущества.</w:t>
      </w:r>
      <w:r w:rsidRPr="0071247F">
        <w:rPr>
          <w:color w:val="FF0000"/>
        </w:rPr>
        <w:t xml:space="preserve"> 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 xml:space="preserve">На выполнение прочих обязательств органов местного самоуправления при плане в сумме 1 176 095,94  рублей израсходовано 1 146 389,10  рублей, что соответствует 97,47 % исполнения, из них: 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>- на оказание комплексов услуг специализированной организацией на выполнение функций по определению поставщика израсходовано 169 800,00  рублей при плане на год в сумме 195 200,00 рублей;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 xml:space="preserve">- на оплату по исполнительным листам, а так же компенсация  морального вреда и материального ущерба израсходовано бюджетных средств на общую сумму 840 692,01  рублей при плане в сумме 840 995,94 рублей;  </w:t>
      </w:r>
    </w:p>
    <w:p w:rsidR="00C96123" w:rsidRPr="0071247F" w:rsidRDefault="00C96123" w:rsidP="00C96123">
      <w:pPr>
        <w:tabs>
          <w:tab w:val="left" w:pos="0"/>
        </w:tabs>
        <w:ind w:firstLine="709"/>
      </w:pPr>
      <w:r w:rsidRPr="0071247F">
        <w:t xml:space="preserve">- на оплату задолженности за поставку электрической энергии по исполнительному листу в пользу АО ТНС </w:t>
      </w:r>
      <w:proofErr w:type="spellStart"/>
      <w:r w:rsidRPr="0071247F">
        <w:t>Энерго</w:t>
      </w:r>
      <w:proofErr w:type="spellEnd"/>
      <w:r w:rsidRPr="0071247F">
        <w:t xml:space="preserve"> Карелия затрачено 115 897,09 рублей при плане в сумме 115 900,00 рублей;</w:t>
      </w:r>
    </w:p>
    <w:p w:rsidR="00C96123" w:rsidRPr="005432C7" w:rsidRDefault="00C96123" w:rsidP="00C96123">
      <w:pPr>
        <w:ind w:firstLine="900"/>
      </w:pPr>
      <w:r w:rsidRPr="0071247F">
        <w:lastRenderedPageBreak/>
        <w:t>- на оплату услуг транспортировки и доставки умерших (погибших) граждан на судебно-медицинское исследование при плане в сумме 24 000,00 рублей израсходовано 20 000,00 рублей.</w:t>
      </w:r>
    </w:p>
    <w:p w:rsidR="00C96123" w:rsidRDefault="00C96123" w:rsidP="00C96123">
      <w:pPr>
        <w:ind w:firstLine="709"/>
        <w:jc w:val="center"/>
        <w:rPr>
          <w:i/>
        </w:rPr>
      </w:pPr>
    </w:p>
    <w:p w:rsidR="00C96123" w:rsidRPr="007F7EA6" w:rsidRDefault="00C96123" w:rsidP="00C96123">
      <w:pPr>
        <w:ind w:firstLine="709"/>
        <w:jc w:val="center"/>
        <w:rPr>
          <w:i/>
        </w:rPr>
      </w:pPr>
      <w:r w:rsidRPr="007F7EA6">
        <w:rPr>
          <w:i/>
        </w:rPr>
        <w:t>Раздел  0300  «Национальная безопасность и правоохранительная деятельность»</w:t>
      </w:r>
    </w:p>
    <w:p w:rsidR="00C96123" w:rsidRDefault="00C96123" w:rsidP="00C96123">
      <w:pPr>
        <w:ind w:firstLine="709"/>
      </w:pPr>
    </w:p>
    <w:p w:rsidR="00C96123" w:rsidRPr="0071247F" w:rsidRDefault="00C96123" w:rsidP="00C96123">
      <w:pPr>
        <w:ind w:firstLine="709"/>
      </w:pPr>
      <w:r w:rsidRPr="0071247F">
        <w:t xml:space="preserve">По разделу 0300 «Национальная безопасность и правоохранительная деятельность», бюджета </w:t>
      </w:r>
      <w:proofErr w:type="spellStart"/>
      <w:r w:rsidRPr="0071247F">
        <w:t>Кемского</w:t>
      </w:r>
      <w:proofErr w:type="spellEnd"/>
      <w:r w:rsidRPr="0071247F">
        <w:t xml:space="preserve"> городского поселения расходы составили 1 762 671,00 рублей при плане 1 762 671,00 рублей, исполнение составило 99,99% .</w:t>
      </w:r>
    </w:p>
    <w:p w:rsidR="00C96123" w:rsidRPr="0071247F" w:rsidRDefault="00C96123" w:rsidP="00C96123">
      <w:pPr>
        <w:ind w:firstLine="709"/>
      </w:pPr>
      <w:r w:rsidRPr="0071247F">
        <w:rPr>
          <w:i/>
        </w:rPr>
        <w:t>По подразделу 0310</w:t>
      </w:r>
      <w:r w:rsidRPr="0071247F">
        <w:t xml:space="preserve"> «Защита населения и территории от чрезвычайных ситуаций природного и техногенного характера, пожарная безопасность» на приобретение </w:t>
      </w:r>
      <w:proofErr w:type="spellStart"/>
      <w:r w:rsidRPr="0071247F">
        <w:t>пожаро</w:t>
      </w:r>
      <w:proofErr w:type="spellEnd"/>
      <w:r w:rsidRPr="0071247F">
        <w:t xml:space="preserve">-технического оборудования для защиты микрорайона </w:t>
      </w:r>
      <w:proofErr w:type="spellStart"/>
      <w:r w:rsidRPr="0071247F">
        <w:t>Гайжево</w:t>
      </w:r>
      <w:proofErr w:type="spellEnd"/>
      <w:r w:rsidRPr="0071247F">
        <w:t xml:space="preserve"> в </w:t>
      </w:r>
      <w:proofErr w:type="spellStart"/>
      <w:r w:rsidRPr="0071247F">
        <w:t>Кемском</w:t>
      </w:r>
      <w:proofErr w:type="spellEnd"/>
      <w:r w:rsidRPr="0071247F">
        <w:t xml:space="preserve"> городском поселении от пожаров в целях предупреждения чрезвычайной ситуации   расход составил 157 671,00 рублей, при плане 157 700,00 рублей.</w:t>
      </w:r>
    </w:p>
    <w:p w:rsidR="00C96123" w:rsidRPr="0071247F" w:rsidRDefault="00C96123" w:rsidP="00C96123">
      <w:pPr>
        <w:ind w:firstLine="709"/>
      </w:pPr>
      <w:r w:rsidRPr="0071247F">
        <w:rPr>
          <w:i/>
        </w:rPr>
        <w:t>По подразделу 0314</w:t>
      </w:r>
      <w:r w:rsidRPr="0071247F">
        <w:t xml:space="preserve"> «Другие вопросы в области национальной безопасности и правоохранительной деятельности» при плане на год 1 605 000,00 рублей израсходовано 1 605 000,00 рублей.</w:t>
      </w:r>
    </w:p>
    <w:p w:rsidR="00C96123" w:rsidRPr="00AA0351" w:rsidRDefault="00C96123" w:rsidP="00C96123">
      <w:pPr>
        <w:ind w:firstLine="709"/>
      </w:pPr>
      <w:r w:rsidRPr="0071247F">
        <w:t xml:space="preserve">На мероприятия по предупреждению возникновения чрезвычайных ситуаций и обеспечению противопожарной ситуации в </w:t>
      </w:r>
      <w:proofErr w:type="spellStart"/>
      <w:r w:rsidRPr="0071247F">
        <w:t>Кемском</w:t>
      </w:r>
      <w:proofErr w:type="spellEnd"/>
      <w:r w:rsidRPr="0071247F">
        <w:t xml:space="preserve"> городском поселении предусмотрено и израсходовано 1</w:t>
      </w:r>
      <w:r>
        <w:t xml:space="preserve"> 593 000 рублей. </w:t>
      </w:r>
      <w:r w:rsidRPr="00AA0351">
        <w:t>В рамках данного мероприятия  выполнены работы по текущему ремонту пожарного пирса по ул. Пав</w:t>
      </w:r>
      <w:r>
        <w:t xml:space="preserve">лика Морозова, </w:t>
      </w:r>
      <w:r w:rsidRPr="00AA0351">
        <w:t>текущему ремонту пожарн</w:t>
      </w:r>
      <w:r>
        <w:t>ого водоема по ул. Первомайская и  устройство</w:t>
      </w:r>
      <w:r w:rsidRPr="00AA0351">
        <w:t xml:space="preserve"> </w:t>
      </w:r>
      <w:r>
        <w:t>противопожарных разрывов и минерализованной полосы вдоль границ населенных пунктов</w:t>
      </w:r>
      <w:r w:rsidRPr="00AA0351">
        <w:t xml:space="preserve">; </w:t>
      </w:r>
    </w:p>
    <w:p w:rsidR="00C96123" w:rsidRPr="00F9688C" w:rsidRDefault="00C96123" w:rsidP="00C96123">
      <w:pPr>
        <w:ind w:firstLine="709"/>
      </w:pPr>
      <w:r>
        <w:t>Н</w:t>
      </w:r>
      <w:r w:rsidRPr="00AA0351">
        <w:t xml:space="preserve">а мероприятия по пожарному надзору и обеспечению пожарной безопасности при плане на год </w:t>
      </w:r>
      <w:r>
        <w:t>12 000,00</w:t>
      </w:r>
      <w:r w:rsidRPr="00AA0351">
        <w:t xml:space="preserve"> рублей кассовый расход </w:t>
      </w:r>
      <w:r>
        <w:t xml:space="preserve">в отчетном году </w:t>
      </w:r>
      <w:r w:rsidRPr="00AA0351">
        <w:t xml:space="preserve">составил </w:t>
      </w:r>
      <w:r>
        <w:t xml:space="preserve">12 000,00  рублей на оплату </w:t>
      </w:r>
      <w:r w:rsidRPr="00AA0351">
        <w:t>страховой премии при наступлении страхового случая по локализации и ликвидации последствий чрезвычайных.</w:t>
      </w:r>
    </w:p>
    <w:p w:rsidR="00C96123" w:rsidRDefault="00C96123" w:rsidP="00C96123">
      <w:pPr>
        <w:rPr>
          <w:i/>
          <w:highlight w:val="green"/>
        </w:rPr>
      </w:pPr>
    </w:p>
    <w:p w:rsidR="00C96123" w:rsidRPr="00E8764A" w:rsidRDefault="00C96123" w:rsidP="00C96123">
      <w:pPr>
        <w:ind w:firstLine="709"/>
        <w:jc w:val="center"/>
        <w:rPr>
          <w:i/>
        </w:rPr>
      </w:pPr>
      <w:r w:rsidRPr="009E3AF9">
        <w:rPr>
          <w:i/>
        </w:rPr>
        <w:t>Раздел 0400  «Национальная экономика»</w:t>
      </w:r>
    </w:p>
    <w:p w:rsidR="00C96123" w:rsidRPr="00366561" w:rsidRDefault="00C96123" w:rsidP="00C96123">
      <w:pPr>
        <w:ind w:firstLine="709"/>
        <w:rPr>
          <w:i/>
          <w:highlight w:val="yellow"/>
        </w:rPr>
      </w:pPr>
    </w:p>
    <w:p w:rsidR="00C96123" w:rsidRPr="001F3E81" w:rsidRDefault="00C96123" w:rsidP="00C96123">
      <w:pPr>
        <w:ind w:firstLine="709"/>
      </w:pPr>
      <w:r w:rsidRPr="001F3E81">
        <w:t xml:space="preserve">В целом по разделу плановые назначения на 2024 год предусмотрены в сумме </w:t>
      </w:r>
      <w:r>
        <w:t>18 420 024,60</w:t>
      </w:r>
      <w:r w:rsidRPr="001F3E81">
        <w:t xml:space="preserve"> рублей, фактически произведено расходов на сумму </w:t>
      </w:r>
      <w:r>
        <w:t>17 593 257,10</w:t>
      </w:r>
      <w:r w:rsidRPr="001F3E81">
        <w:t xml:space="preserve">  рублей, исполнение составило  9</w:t>
      </w:r>
      <w:r>
        <w:t>7,34</w:t>
      </w:r>
      <w:r w:rsidRPr="001F3E81">
        <w:t xml:space="preserve">  процентов к плану.</w:t>
      </w:r>
    </w:p>
    <w:p w:rsidR="00C96123" w:rsidRPr="001F3E81" w:rsidRDefault="00C96123" w:rsidP="00C96123">
      <w:pPr>
        <w:ind w:firstLine="709"/>
      </w:pPr>
      <w:r w:rsidRPr="001F3E81">
        <w:rPr>
          <w:i/>
        </w:rPr>
        <w:t>По подразделу 0409 «Дорожное хозяйство (дорожные фонды)»</w:t>
      </w:r>
      <w:r w:rsidRPr="001F3E81">
        <w:t xml:space="preserve"> при плане на год в сумме 17</w:t>
      </w:r>
      <w:r>
        <w:t> 920 024,60</w:t>
      </w:r>
      <w:r w:rsidRPr="001F3E81">
        <w:t xml:space="preserve"> рублей произведены расходы в объеме </w:t>
      </w:r>
      <w:r>
        <w:t>17 093 293,10</w:t>
      </w:r>
      <w:r w:rsidRPr="001F3E81">
        <w:t xml:space="preserve"> рублей.</w:t>
      </w:r>
    </w:p>
    <w:p w:rsidR="00C96123" w:rsidRPr="001F3E81" w:rsidRDefault="00C96123" w:rsidP="00C96123">
      <w:pPr>
        <w:ind w:firstLine="709"/>
      </w:pPr>
      <w:proofErr w:type="gramStart"/>
      <w:r>
        <w:t>Н</w:t>
      </w:r>
      <w:r w:rsidRPr="001F3E81">
        <w:t xml:space="preserve">а содержание автомобильных дорог общего пользования  при плане в сумме </w:t>
      </w:r>
      <w:r>
        <w:t>11 611 900,00</w:t>
      </w:r>
      <w:r w:rsidRPr="001F3E81">
        <w:t xml:space="preserve"> рублей израсходовано </w:t>
      </w:r>
      <w:r>
        <w:t>11 442 461,67</w:t>
      </w:r>
      <w:r w:rsidRPr="001F3E81">
        <w:t xml:space="preserve">  рублей на текущее содержание объектов дорожно-мостового хозяйства на территории поселений</w:t>
      </w:r>
      <w:r>
        <w:t xml:space="preserve"> – 10 446 979,67 рублей</w:t>
      </w:r>
      <w:r w:rsidRPr="001F3E81">
        <w:t xml:space="preserve">, отсыпка дорожного полотна вдоль реки Большая </w:t>
      </w:r>
      <w:proofErr w:type="spellStart"/>
      <w:r w:rsidRPr="001F3E81">
        <w:t>Пуэта</w:t>
      </w:r>
      <w:proofErr w:type="spellEnd"/>
      <w:r>
        <w:t xml:space="preserve"> – 599 682,00 рублей</w:t>
      </w:r>
      <w:r w:rsidRPr="001F3E81">
        <w:t>, актуализация проекта организация дорожного движения</w:t>
      </w:r>
      <w:r>
        <w:t xml:space="preserve"> – 19 000,00 рублей</w:t>
      </w:r>
      <w:r w:rsidRPr="001F3E81">
        <w:t>, вывозка снежных валов</w:t>
      </w:r>
      <w:r>
        <w:t xml:space="preserve"> – 40 000,00 рублей</w:t>
      </w:r>
      <w:r w:rsidRPr="001F3E81">
        <w:t>, ремонт мостовых по ул</w:t>
      </w:r>
      <w:proofErr w:type="gramEnd"/>
      <w:r w:rsidRPr="001F3E81">
        <w:t>. Октябрьская</w:t>
      </w:r>
      <w:r>
        <w:t xml:space="preserve"> - 40 000,00 рублей</w:t>
      </w:r>
      <w:r w:rsidRPr="001F3E81">
        <w:t>, очистка дворовых проездов от снега</w:t>
      </w:r>
      <w:r>
        <w:t xml:space="preserve"> – 42 000,00 рублей</w:t>
      </w:r>
      <w:r w:rsidRPr="001F3E81">
        <w:t xml:space="preserve">, ремонт створки ворот моста через реку Кемь в микрорайоне </w:t>
      </w:r>
      <w:proofErr w:type="spellStart"/>
      <w:r w:rsidRPr="001F3E81">
        <w:t>Гайжево</w:t>
      </w:r>
      <w:proofErr w:type="spellEnd"/>
      <w:r>
        <w:t xml:space="preserve"> – 87 000,00 рублей</w:t>
      </w:r>
      <w:r w:rsidRPr="001F3E81">
        <w:t>, оплата локально-сметных расчетов</w:t>
      </w:r>
      <w:r>
        <w:t xml:space="preserve"> - 2 800,00 рублей</w:t>
      </w:r>
      <w:r w:rsidRPr="001F3E81">
        <w:t xml:space="preserve">, обработка </w:t>
      </w:r>
      <w:proofErr w:type="spellStart"/>
      <w:r w:rsidRPr="001F3E81">
        <w:t>противогололёдным</w:t>
      </w:r>
      <w:proofErr w:type="spellEnd"/>
      <w:r w:rsidRPr="001F3E81">
        <w:t xml:space="preserve"> материалом</w:t>
      </w:r>
      <w:r>
        <w:t xml:space="preserve"> - 15 000,00 рублей</w:t>
      </w:r>
      <w:r w:rsidRPr="001F3E81">
        <w:t>, оплата административных штрафов</w:t>
      </w:r>
      <w:r>
        <w:t>- 150 000,00 рублей.</w:t>
      </w:r>
    </w:p>
    <w:p w:rsidR="00C96123" w:rsidRPr="006D4F49" w:rsidRDefault="00C96123" w:rsidP="00C96123">
      <w:pPr>
        <w:ind w:firstLine="708"/>
      </w:pPr>
      <w:proofErr w:type="gramStart"/>
      <w:r w:rsidRPr="006D4F49">
        <w:t>На</w:t>
      </w:r>
      <w:r w:rsidRPr="006D4F49">
        <w:rPr>
          <w:rFonts w:ascii="Arial" w:hAnsi="Arial" w:cs="Arial"/>
          <w:sz w:val="20"/>
          <w:szCs w:val="20"/>
        </w:rPr>
        <w:t xml:space="preserve"> </w:t>
      </w:r>
      <w:r w:rsidRPr="006D4F49">
        <w:t>текущий</w:t>
      </w:r>
      <w:r w:rsidRPr="006D4F49">
        <w:rPr>
          <w:rFonts w:ascii="Arial" w:hAnsi="Arial" w:cs="Arial"/>
          <w:sz w:val="20"/>
          <w:szCs w:val="20"/>
        </w:rPr>
        <w:t xml:space="preserve"> р</w:t>
      </w:r>
      <w:r w:rsidRPr="006D4F49">
        <w:t>емонт автомобильных дорог общего пользования и инженерных сооружений на них при плановых назначениях в сумме 4 171 410,00  рублей израсходовано 4 171 402,23 рублей на выполнение работ по бетонированию придомовой территории д.10 по ул. Гидростроителей</w:t>
      </w:r>
      <w:r>
        <w:t xml:space="preserve"> – 275 000,00 рублей</w:t>
      </w:r>
      <w:r w:rsidRPr="006D4F49">
        <w:t xml:space="preserve">, выполнение работ по </w:t>
      </w:r>
      <w:r w:rsidRPr="006D4F49">
        <w:lastRenderedPageBreak/>
        <w:t>текущему ремонту асфальтового покрытия дорог по ул. Энергетиков</w:t>
      </w:r>
      <w:r>
        <w:t xml:space="preserve"> – 1 156 960,23 рублей</w:t>
      </w:r>
      <w:r w:rsidRPr="006D4F49">
        <w:t>, текущий ремонт проезжей части</w:t>
      </w:r>
      <w:proofErr w:type="gramEnd"/>
      <w:r w:rsidRPr="006D4F49">
        <w:t xml:space="preserve"> дворового проезда по ул. </w:t>
      </w:r>
      <w:proofErr w:type="spellStart"/>
      <w:r w:rsidRPr="006D4F49">
        <w:t>Пуэтная</w:t>
      </w:r>
      <w:proofErr w:type="spellEnd"/>
      <w:r w:rsidRPr="006D4F49">
        <w:t xml:space="preserve"> меду домами 1 и 3</w:t>
      </w:r>
      <w:r>
        <w:t xml:space="preserve"> - 2 713 192,00 рублей</w:t>
      </w:r>
      <w:r w:rsidRPr="006D4F49">
        <w:t xml:space="preserve">, ямочный ремонт автомобильной дороги по </w:t>
      </w:r>
      <w:proofErr w:type="spellStart"/>
      <w:r w:rsidRPr="006D4F49">
        <w:t>ул</w:t>
      </w:r>
      <w:proofErr w:type="gramStart"/>
      <w:r w:rsidRPr="006D4F49">
        <w:t>.П</w:t>
      </w:r>
      <w:proofErr w:type="gramEnd"/>
      <w:r w:rsidRPr="006D4F49">
        <w:t>одужемская</w:t>
      </w:r>
      <w:proofErr w:type="spellEnd"/>
      <w:r>
        <w:t>- 26 250,00 рублей</w:t>
      </w:r>
      <w:r w:rsidRPr="006D4F49">
        <w:t>.</w:t>
      </w:r>
    </w:p>
    <w:p w:rsidR="00C96123" w:rsidRPr="006D4F49" w:rsidRDefault="00C96123" w:rsidP="00C96123">
      <w:pPr>
        <w:ind w:firstLine="708"/>
      </w:pPr>
      <w:r w:rsidRPr="006D4F49">
        <w:t xml:space="preserve">На выполнение работ по ремонту пешеходного перехода через реку Большая </w:t>
      </w:r>
      <w:proofErr w:type="spellStart"/>
      <w:r w:rsidRPr="006D4F49">
        <w:t>Пуэта</w:t>
      </w:r>
      <w:proofErr w:type="spellEnd"/>
      <w:r w:rsidRPr="006D4F49">
        <w:t xml:space="preserve"> в </w:t>
      </w:r>
      <w:proofErr w:type="spellStart"/>
      <w:r w:rsidRPr="006D4F49">
        <w:t>г</w:t>
      </w:r>
      <w:proofErr w:type="gramStart"/>
      <w:r w:rsidRPr="006D4F49">
        <w:t>.К</w:t>
      </w:r>
      <w:proofErr w:type="gramEnd"/>
      <w:r w:rsidRPr="006D4F49">
        <w:t>емь</w:t>
      </w:r>
      <w:proofErr w:type="spellEnd"/>
      <w:r w:rsidRPr="006D4F49">
        <w:t xml:space="preserve"> к новой школе расходы в отчетном году, при плане на год 2 136 714,60 рублей, составили 1 479 429,20 рублей, в том числе:</w:t>
      </w:r>
    </w:p>
    <w:p w:rsidR="00C96123" w:rsidRPr="006D4F49" w:rsidRDefault="00C96123" w:rsidP="00C96123">
      <w:pPr>
        <w:ind w:firstLine="708"/>
      </w:pPr>
      <w:r w:rsidRPr="006D4F49">
        <w:t xml:space="preserve">-на реализацию мероприятий по текущему ремонту пешеходного перехода израсходовано 1 314 429,92 рублей, в том числе за счет иного межбюджетного трансферта из бюджета Республики через реку Большая </w:t>
      </w:r>
      <w:proofErr w:type="spellStart"/>
      <w:r w:rsidRPr="006D4F49">
        <w:t>Пуэта</w:t>
      </w:r>
      <w:proofErr w:type="spellEnd"/>
      <w:r w:rsidRPr="006D4F49">
        <w:t xml:space="preserve"> в </w:t>
      </w:r>
      <w:proofErr w:type="spellStart"/>
      <w:r w:rsidRPr="006D4F49">
        <w:t>г</w:t>
      </w:r>
      <w:proofErr w:type="gramStart"/>
      <w:r w:rsidRPr="006D4F49">
        <w:t>.К</w:t>
      </w:r>
      <w:proofErr w:type="gramEnd"/>
      <w:r w:rsidRPr="006D4F49">
        <w:t>емь</w:t>
      </w:r>
      <w:proofErr w:type="spellEnd"/>
      <w:r w:rsidRPr="006D4F49">
        <w:t xml:space="preserve">  -</w:t>
      </w:r>
      <w:r>
        <w:t xml:space="preserve"> </w:t>
      </w:r>
      <w:r w:rsidRPr="006D4F49">
        <w:t>657 214,60 рублей и за счет собственных средств – 657 214,60 рублей;</w:t>
      </w:r>
    </w:p>
    <w:p w:rsidR="00C96123" w:rsidRPr="006D4F49" w:rsidRDefault="00C96123" w:rsidP="00C96123">
      <w:pPr>
        <w:ind w:firstLine="708"/>
      </w:pPr>
      <w:r w:rsidRPr="006D4F49">
        <w:t>- на реализацию мероприятий по обустройству перил и защитного экрана пешеходного моста израсходовано 165 000,00 рублей.</w:t>
      </w:r>
    </w:p>
    <w:p w:rsidR="00C96123" w:rsidRPr="005831A1" w:rsidRDefault="00C96123" w:rsidP="00C96123">
      <w:pPr>
        <w:ind w:firstLine="708"/>
      </w:pPr>
      <w:r w:rsidRPr="006D4F49">
        <w:rPr>
          <w:i/>
        </w:rPr>
        <w:t>По подразделу 0412 «Другие вопросы в области национальной экономики»</w:t>
      </w:r>
      <w:r w:rsidRPr="006D4F49">
        <w:t xml:space="preserve"> расходы на обеспечение мероприятий в области землеустройства и землепользования за счет собственных средств израсходовано 499 964,00 рублей при плане в сумме 500 000,00 рублей, что соответствует 99,9 % исполнения, на выполнение комплекса кадастровых работ по изготовлению технического плана на автомобильную дорогу, изготовление проекта перепланировки и технического плана на жилое помещение </w:t>
      </w:r>
      <w:proofErr w:type="spellStart"/>
      <w:r w:rsidRPr="006D4F49">
        <w:t>ул</w:t>
      </w:r>
      <w:proofErr w:type="gramStart"/>
      <w:r w:rsidRPr="006D4F49">
        <w:t>.К</w:t>
      </w:r>
      <w:proofErr w:type="gramEnd"/>
      <w:r w:rsidRPr="006D4F49">
        <w:t>ирова</w:t>
      </w:r>
      <w:proofErr w:type="spellEnd"/>
      <w:r w:rsidRPr="006D4F49">
        <w:t xml:space="preserve"> д.11 кв.5, подготовка акта обследования (снятие с кадастрового учета двух объектов) капитального строительства </w:t>
      </w:r>
      <w:proofErr w:type="spellStart"/>
      <w:r w:rsidRPr="006D4F49">
        <w:t>ул</w:t>
      </w:r>
      <w:proofErr w:type="gramStart"/>
      <w:r w:rsidRPr="006D4F49">
        <w:t>.П</w:t>
      </w:r>
      <w:proofErr w:type="gramEnd"/>
      <w:r w:rsidRPr="006D4F49">
        <w:t>ервомайская</w:t>
      </w:r>
      <w:proofErr w:type="spellEnd"/>
      <w:r w:rsidRPr="006D4F49">
        <w:t xml:space="preserve"> д.5 и </w:t>
      </w:r>
      <w:proofErr w:type="spellStart"/>
      <w:r w:rsidRPr="006D4F49">
        <w:t>ул.Калинина</w:t>
      </w:r>
      <w:proofErr w:type="spellEnd"/>
      <w:r w:rsidRPr="006D4F49">
        <w:t xml:space="preserve"> д. 7, выполнение кадастровых работ по образованию земельного участка под многоквартирным домом </w:t>
      </w:r>
      <w:proofErr w:type="spellStart"/>
      <w:r w:rsidRPr="006D4F49">
        <w:t>ул.Каменева</w:t>
      </w:r>
      <w:proofErr w:type="spellEnd"/>
      <w:r w:rsidRPr="006D4F49">
        <w:t xml:space="preserve"> д.20, подготовка технического плана на муниципальный объект (водоотвод городской площади), кадастровые работы по установлению границ 1-го,2-го и 3-го пояса санитарной защитной зоны поверхности источника питьевого и хозяйственно-бытового водоснабжения объектов поселка Кривой Порог, изготовление технического плана по объекту мост через реку Кемь к микрорайону </w:t>
      </w:r>
      <w:proofErr w:type="spellStart"/>
      <w:r w:rsidRPr="006D4F49">
        <w:t>Гайжево</w:t>
      </w:r>
      <w:proofErr w:type="spellEnd"/>
      <w:r w:rsidRPr="006D4F49">
        <w:t>, кадастровые работы по подготовке межевых планов по образованию 18 земельных участков под многоквартирными домами.</w:t>
      </w:r>
    </w:p>
    <w:p w:rsidR="00C96123" w:rsidRPr="00757C4C" w:rsidRDefault="00C96123" w:rsidP="00C96123"/>
    <w:p w:rsidR="00C96123" w:rsidRDefault="00C96123" w:rsidP="00C96123">
      <w:pPr>
        <w:ind w:firstLine="709"/>
        <w:jc w:val="center"/>
        <w:rPr>
          <w:i/>
        </w:rPr>
      </w:pPr>
      <w:r w:rsidRPr="00757C4C">
        <w:rPr>
          <w:i/>
        </w:rPr>
        <w:t>Раздел 0500  «Жилищно-коммунальное хозяйство»</w:t>
      </w:r>
      <w:r>
        <w:rPr>
          <w:i/>
        </w:rPr>
        <w:t xml:space="preserve"> </w:t>
      </w:r>
    </w:p>
    <w:p w:rsidR="00C96123" w:rsidRPr="00757C4C" w:rsidRDefault="00C96123" w:rsidP="00C96123">
      <w:pPr>
        <w:ind w:firstLine="709"/>
        <w:jc w:val="center"/>
      </w:pPr>
    </w:p>
    <w:p w:rsidR="00C96123" w:rsidRPr="00D6142D" w:rsidRDefault="00C96123" w:rsidP="00C96123">
      <w:pPr>
        <w:ind w:firstLine="709"/>
      </w:pPr>
      <w:r w:rsidRPr="001F3E81">
        <w:rPr>
          <w:i/>
          <w:color w:val="FF0000"/>
        </w:rPr>
        <w:t> </w:t>
      </w:r>
      <w:r w:rsidRPr="00D6142D">
        <w:t xml:space="preserve">Расходы  по разделу «Жилищно-коммунальное хозяйство» за 2024 год за счет всех источников финансирования составили </w:t>
      </w:r>
      <w:r>
        <w:t>53 582 370,66</w:t>
      </w:r>
      <w:r w:rsidRPr="00D6142D">
        <w:t xml:space="preserve"> рублей при плане </w:t>
      </w:r>
      <w:r>
        <w:t>52 155 799,40</w:t>
      </w:r>
      <w:r w:rsidRPr="00D6142D">
        <w:t xml:space="preserve">  рублей, выполнение составило </w:t>
      </w:r>
      <w:r>
        <w:t>97</w:t>
      </w:r>
      <w:r w:rsidRPr="00D6142D">
        <w:t>,3</w:t>
      </w:r>
      <w:r>
        <w:t>4</w:t>
      </w:r>
      <w:r w:rsidRPr="00D6142D">
        <w:t>%.</w:t>
      </w:r>
    </w:p>
    <w:p w:rsidR="00C96123" w:rsidRPr="003B7603" w:rsidRDefault="00C96123" w:rsidP="00C96123">
      <w:pPr>
        <w:ind w:firstLine="709"/>
      </w:pPr>
      <w:r w:rsidRPr="003B7603">
        <w:rPr>
          <w:i/>
        </w:rPr>
        <w:t>По подразделу 0501 «Жилищное хозяйство»</w:t>
      </w:r>
      <w:r w:rsidRPr="003B7603">
        <w:t xml:space="preserve"> бюджетные назначения при плане 13 317 495,60  рублей израсходованы 13 184 554,99  рублей. По данному подразделу осуществлены следующие расходы.</w:t>
      </w:r>
    </w:p>
    <w:p w:rsidR="00C96123" w:rsidRPr="003B7603" w:rsidRDefault="00C96123" w:rsidP="00C96123">
      <w:pPr>
        <w:ind w:firstLine="709"/>
      </w:pPr>
      <w:proofErr w:type="gramStart"/>
      <w:r w:rsidRPr="003B7603"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 за счет всех источников финансирования по этапу 2024-2025 годов, расходы запланированы и израсходованы в сумме</w:t>
      </w:r>
      <w:proofErr w:type="gramEnd"/>
      <w:r w:rsidRPr="003B7603">
        <w:t xml:space="preserve"> 10 388 495,60 рублей, из них за счет средств Фонда содействия реформированию жилищно-коммунального хозяйства исполнение составило 10 284 610,64 рублей и  за счет средств бюджета Республики Карелия 103 884,96 рублей. За счет двух источников финансирования приобретено 3 жилых помещения на вторичном рынке в многоквартирных домах города Кемь, так же с двумя собственниками  жилого помещения заключены соглашения о денежной компенсации. </w:t>
      </w:r>
    </w:p>
    <w:p w:rsidR="00C96123" w:rsidRPr="003B7603" w:rsidRDefault="00C96123" w:rsidP="00C96123">
      <w:pPr>
        <w:tabs>
          <w:tab w:val="left" w:pos="-142"/>
        </w:tabs>
        <w:autoSpaceDE w:val="0"/>
        <w:autoSpaceDN w:val="0"/>
        <w:ind w:firstLine="709"/>
      </w:pPr>
      <w:r w:rsidRPr="003B7603">
        <w:lastRenderedPageBreak/>
        <w:t xml:space="preserve">На реализацию мероприятий по оценке недвижимости, признание прав и регулирование отношений по муниципальной собственности запланировано 234 000,00 рублей и израсходовано бюджетных ассигновании в сумме 140 000,00 рублей на выполнение технического обследования с выдачей технических заключений на предмет целесообразности проведения капитального ремонта или признания </w:t>
      </w:r>
      <w:proofErr w:type="gramStart"/>
      <w:r w:rsidRPr="003B7603">
        <w:t>аварийными</w:t>
      </w:r>
      <w:proofErr w:type="gramEnd"/>
      <w:r w:rsidRPr="003B7603">
        <w:t xml:space="preserve"> и подлежащим сносу многоквартирных домов.</w:t>
      </w:r>
    </w:p>
    <w:p w:rsidR="00C96123" w:rsidRPr="003B7603" w:rsidRDefault="00C96123" w:rsidP="00C96123">
      <w:pPr>
        <w:tabs>
          <w:tab w:val="left" w:pos="-142"/>
        </w:tabs>
        <w:autoSpaceDE w:val="0"/>
        <w:autoSpaceDN w:val="0"/>
        <w:ind w:firstLine="709"/>
      </w:pPr>
      <w:r w:rsidRPr="003B7603">
        <w:t>На выполнение других обязательств органов муниципального образования при плане 598 000,00 рублей, исполнение составило 581 000,00 рублей. В рамках данных обязатель</w:t>
      </w:r>
      <w:proofErr w:type="gramStart"/>
      <w:r w:rsidRPr="003B7603">
        <w:t>ств пр</w:t>
      </w:r>
      <w:proofErr w:type="gramEnd"/>
      <w:r w:rsidRPr="003B7603">
        <w:t>оизведены расходы по приобретению и установке пандуса для маломобильных групп населения по ул. Энергетиков, д.11 подъезд 2</w:t>
      </w:r>
      <w:r>
        <w:t>- 196 000,00 рублей</w:t>
      </w:r>
      <w:r w:rsidRPr="003B7603">
        <w:t xml:space="preserve">, </w:t>
      </w:r>
      <w:proofErr w:type="spellStart"/>
      <w:r w:rsidRPr="003B7603">
        <w:t>опрессовка</w:t>
      </w:r>
      <w:proofErr w:type="spellEnd"/>
      <w:r w:rsidRPr="003B7603">
        <w:t xml:space="preserve"> и </w:t>
      </w:r>
      <w:proofErr w:type="spellStart"/>
      <w:r w:rsidRPr="003B7603">
        <w:t>опромывка</w:t>
      </w:r>
      <w:proofErr w:type="spellEnd"/>
      <w:r w:rsidRPr="003B7603">
        <w:t xml:space="preserve"> систем отопления многоквартирных домов, не имеющих управляющих компаний</w:t>
      </w:r>
      <w:r>
        <w:t xml:space="preserve"> – 385 000,00 рублей</w:t>
      </w:r>
      <w:r w:rsidRPr="003B7603">
        <w:t>.</w:t>
      </w:r>
    </w:p>
    <w:p w:rsidR="00C96123" w:rsidRPr="003B7603" w:rsidRDefault="00C96123" w:rsidP="00C96123">
      <w:pPr>
        <w:tabs>
          <w:tab w:val="left" w:pos="-142"/>
        </w:tabs>
        <w:autoSpaceDE w:val="0"/>
        <w:autoSpaceDN w:val="0"/>
        <w:ind w:firstLine="709"/>
      </w:pPr>
      <w:r w:rsidRPr="003B7603">
        <w:t xml:space="preserve">На реализацию мероприятий по ремонту муниципального жилищного фонда при плане 898 000,00 рублей, исполнение составило 877 059,39 рублей. Денежные средства направлены на выполнение работ по текущему ремонту муниципального жилого помещения в городе Кемь по </w:t>
      </w:r>
      <w:proofErr w:type="spellStart"/>
      <w:r w:rsidRPr="003B7603">
        <w:t>пр</w:t>
      </w:r>
      <w:proofErr w:type="gramStart"/>
      <w:r w:rsidRPr="003B7603">
        <w:t>.П</w:t>
      </w:r>
      <w:proofErr w:type="gramEnd"/>
      <w:r w:rsidRPr="003B7603">
        <w:t>ролетарский</w:t>
      </w:r>
      <w:proofErr w:type="spellEnd"/>
      <w:r w:rsidRPr="003B7603">
        <w:t xml:space="preserve"> д. 66 - ремонт кровли</w:t>
      </w:r>
      <w:r>
        <w:t xml:space="preserve"> (65 000,00 рублей)</w:t>
      </w:r>
      <w:r w:rsidRPr="003B7603">
        <w:t xml:space="preserve">, по </w:t>
      </w:r>
      <w:proofErr w:type="spellStart"/>
      <w:r w:rsidRPr="003B7603">
        <w:t>ул.Машинистов</w:t>
      </w:r>
      <w:proofErr w:type="spellEnd"/>
      <w:r w:rsidRPr="003B7603">
        <w:t xml:space="preserve"> д. 41 – ремонт фундамента  и кровли</w:t>
      </w:r>
      <w:r>
        <w:t xml:space="preserve"> (300 000,00 рублей)</w:t>
      </w:r>
      <w:r w:rsidRPr="003B7603">
        <w:t xml:space="preserve">, по </w:t>
      </w:r>
      <w:proofErr w:type="spellStart"/>
      <w:r w:rsidRPr="003B7603">
        <w:t>ул.Беломорская</w:t>
      </w:r>
      <w:proofErr w:type="spellEnd"/>
      <w:r w:rsidRPr="003B7603">
        <w:t xml:space="preserve"> д.14 кв.2 и </w:t>
      </w:r>
      <w:proofErr w:type="spellStart"/>
      <w:r w:rsidRPr="003B7603">
        <w:t>ул.Загородная</w:t>
      </w:r>
      <w:proofErr w:type="spellEnd"/>
      <w:r w:rsidRPr="003B7603">
        <w:t xml:space="preserve">  д.6 кв.7, </w:t>
      </w:r>
      <w:proofErr w:type="spellStart"/>
      <w:r w:rsidRPr="003B7603">
        <w:t>ул.Болотная</w:t>
      </w:r>
      <w:proofErr w:type="spellEnd"/>
      <w:r w:rsidRPr="003B7603">
        <w:t xml:space="preserve"> д.5а кв.1  – ремонт печей</w:t>
      </w:r>
      <w:r>
        <w:t xml:space="preserve"> (201 000,00 рублей)</w:t>
      </w:r>
      <w:r w:rsidRPr="003B7603">
        <w:t xml:space="preserve">,  </w:t>
      </w:r>
      <w:proofErr w:type="spellStart"/>
      <w:r w:rsidRPr="003B7603">
        <w:t>ул</w:t>
      </w:r>
      <w:proofErr w:type="gramStart"/>
      <w:r w:rsidRPr="003B7603">
        <w:t>.Э</w:t>
      </w:r>
      <w:proofErr w:type="gramEnd"/>
      <w:r w:rsidRPr="003B7603">
        <w:t>нергетиков</w:t>
      </w:r>
      <w:proofErr w:type="spellEnd"/>
      <w:r w:rsidRPr="003B7603">
        <w:t xml:space="preserve"> д.11 кв.63- ремонт муниципального жилья</w:t>
      </w:r>
      <w:r>
        <w:t xml:space="preserve"> (190 000,00 рублей)</w:t>
      </w:r>
      <w:r w:rsidRPr="003B7603">
        <w:t>, устранение аварийных ситуаций общего имущества в многоквартирных домах</w:t>
      </w:r>
      <w:r>
        <w:t xml:space="preserve"> (112 059,39 рублей)</w:t>
      </w:r>
      <w:r w:rsidRPr="003B7603">
        <w:t>.</w:t>
      </w:r>
    </w:p>
    <w:p w:rsidR="00C96123" w:rsidRDefault="00C96123" w:rsidP="00C96123">
      <w:pPr>
        <w:ind w:firstLine="709"/>
      </w:pPr>
      <w:r w:rsidRPr="003B7603">
        <w:t xml:space="preserve">На выполнение работ по сносу многоквартирных домов  при плановых назначениях 1 199 000,00  рублей, кассовый расход составили 1 198 000,00 рублей. За счет средств бюджета 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снесены дома по улице </w:t>
      </w:r>
      <w:proofErr w:type="gramStart"/>
      <w:r w:rsidRPr="003B7603">
        <w:t>Загородная</w:t>
      </w:r>
      <w:proofErr w:type="gramEnd"/>
      <w:r w:rsidRPr="003B7603">
        <w:t xml:space="preserve">  и Лесная.</w:t>
      </w:r>
    </w:p>
    <w:p w:rsidR="00C96123" w:rsidRPr="003B7603" w:rsidRDefault="00C96123" w:rsidP="00C96123">
      <w:pPr>
        <w:ind w:firstLine="709"/>
      </w:pPr>
      <w:r w:rsidRPr="003B7603">
        <w:rPr>
          <w:i/>
        </w:rPr>
        <w:t>По подразделу 0502 «Коммунальное хозяйство»</w:t>
      </w:r>
      <w:r w:rsidRPr="003B7603">
        <w:t xml:space="preserve"> расходы составили 10 882 247,31  рублей при плане 10 967 200,00 рублей, средства освоены на 99,23%.</w:t>
      </w:r>
    </w:p>
    <w:p w:rsidR="00C96123" w:rsidRPr="003B7603" w:rsidRDefault="00C96123" w:rsidP="00C96123">
      <w:pPr>
        <w:ind w:firstLine="709"/>
      </w:pPr>
      <w:r w:rsidRPr="003B7603">
        <w:t xml:space="preserve">На мероприятия по оценке недвижимости, признание прав и регулирование отношений по муниципальной собственности, при плане 280 000,00 рублей, кассовый расход составил 279 993,00 рублей, на проект по титулу: "Проект зон санитарной охраны поверхностного источника питьевого и хозяйственного и хозяйственно-бытового водоснабжения объектов города </w:t>
      </w:r>
      <w:proofErr w:type="spellStart"/>
      <w:r w:rsidRPr="003B7603">
        <w:t>п</w:t>
      </w:r>
      <w:proofErr w:type="gramStart"/>
      <w:r w:rsidRPr="003B7603">
        <w:t>.К</w:t>
      </w:r>
      <w:proofErr w:type="gramEnd"/>
      <w:r w:rsidRPr="003B7603">
        <w:t>ривой</w:t>
      </w:r>
      <w:proofErr w:type="spellEnd"/>
      <w:r w:rsidRPr="003B7603">
        <w:t xml:space="preserve"> Порог, сопровождение и получение экспертного и санитарно-эпидемиологического заключения, сопровождение проекта ЗСО». </w:t>
      </w:r>
    </w:p>
    <w:p w:rsidR="00C96123" w:rsidRPr="003B7603" w:rsidRDefault="00C96123" w:rsidP="00C96123">
      <w:pPr>
        <w:tabs>
          <w:tab w:val="left" w:pos="-142"/>
        </w:tabs>
        <w:autoSpaceDE w:val="0"/>
        <w:autoSpaceDN w:val="0"/>
        <w:ind w:firstLine="709"/>
      </w:pPr>
      <w:proofErr w:type="gramStart"/>
      <w:r w:rsidRPr="003B7603">
        <w:t xml:space="preserve">В целях исполнения судебного решения, связанного с разработкой проектно-сметной документацией на «Строительство водопровода в поселке </w:t>
      </w:r>
      <w:proofErr w:type="spellStart"/>
      <w:r w:rsidRPr="003B7603">
        <w:t>Рабочеостровск</w:t>
      </w:r>
      <w:proofErr w:type="spellEnd"/>
      <w:r w:rsidRPr="003B7603">
        <w:t xml:space="preserve"> </w:t>
      </w:r>
      <w:proofErr w:type="spellStart"/>
      <w:r w:rsidRPr="003B7603">
        <w:t>Кемского</w:t>
      </w:r>
      <w:proofErr w:type="spellEnd"/>
      <w:r w:rsidRPr="003B7603">
        <w:t xml:space="preserve"> района» при плане на год 975 000,00 рублей кассовый расход составил 100% или 975 000,00 рублей, в том числе за счет средств бюджета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запланировано и израсходовано 487 500,00 рублей и за счет средств  бюджета </w:t>
      </w:r>
      <w:proofErr w:type="spellStart"/>
      <w:r w:rsidRPr="003B7603">
        <w:t>Рабочеостровского</w:t>
      </w:r>
      <w:proofErr w:type="spellEnd"/>
      <w:r w:rsidRPr="003B7603">
        <w:t xml:space="preserve"> сельского поселения, посредством передачи через</w:t>
      </w:r>
      <w:proofErr w:type="gramEnd"/>
      <w:r w:rsidRPr="003B7603">
        <w:t xml:space="preserve"> бюджет </w:t>
      </w:r>
      <w:proofErr w:type="spellStart"/>
      <w:r w:rsidRPr="003B7603">
        <w:t>Кемского</w:t>
      </w:r>
      <w:proofErr w:type="spellEnd"/>
      <w:r w:rsidRPr="003B7603">
        <w:t xml:space="preserve"> муниципального района, бюджету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запланировано и израсходовано 487 500,00 рублей. Данные средства направлены на разработку проектно-сметной документации (4 этап).</w:t>
      </w:r>
    </w:p>
    <w:p w:rsidR="00C96123" w:rsidRPr="003B7603" w:rsidRDefault="00C96123" w:rsidP="00C96123">
      <w:pPr>
        <w:ind w:firstLine="709"/>
      </w:pPr>
      <w:proofErr w:type="gramStart"/>
      <w:r w:rsidRPr="003B7603">
        <w:t xml:space="preserve">На реализацию мероприятий региональной программы Республики Карелия «Модернизация систем коммунальной инфраструктуры» при плане на год 2 612 500,00 рублей израсходовано 2 602 886,52 рублей, в том числе за счет средств субсидии из бюджета Республики Карелия – 1 959 000,00 рублей и за счет средств бюджета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на условиях </w:t>
      </w:r>
      <w:proofErr w:type="spellStart"/>
      <w:r w:rsidRPr="003B7603">
        <w:t>софинасирования</w:t>
      </w:r>
      <w:proofErr w:type="spellEnd"/>
      <w:r w:rsidRPr="003B7603">
        <w:t xml:space="preserve"> – 643 886,52 рубля.</w:t>
      </w:r>
      <w:proofErr w:type="gramEnd"/>
      <w:r w:rsidRPr="003B7603">
        <w:t xml:space="preserve"> В рамках данных мероприятий произведён капитальный ремонт аварийного трубопровода по </w:t>
      </w:r>
      <w:proofErr w:type="spellStart"/>
      <w:r w:rsidRPr="003B7603">
        <w:t>ул</w:t>
      </w:r>
      <w:proofErr w:type="gramStart"/>
      <w:r w:rsidRPr="003B7603">
        <w:t>.К</w:t>
      </w:r>
      <w:proofErr w:type="gramEnd"/>
      <w:r w:rsidRPr="003B7603">
        <w:t>аменева</w:t>
      </w:r>
      <w:proofErr w:type="spellEnd"/>
      <w:r w:rsidRPr="003B7603">
        <w:t xml:space="preserve"> и </w:t>
      </w:r>
      <w:proofErr w:type="spellStart"/>
      <w:r w:rsidRPr="003B7603">
        <w:t>ул.Подужемская</w:t>
      </w:r>
      <w:proofErr w:type="spellEnd"/>
      <w:r w:rsidRPr="003B7603">
        <w:t>.</w:t>
      </w:r>
    </w:p>
    <w:p w:rsidR="00C96123" w:rsidRPr="003B7603" w:rsidRDefault="00C96123" w:rsidP="00C96123">
      <w:pPr>
        <w:ind w:firstLine="709"/>
      </w:pPr>
      <w:proofErr w:type="gramStart"/>
      <w:r w:rsidRPr="003B7603">
        <w:lastRenderedPageBreak/>
        <w:t>На реализацию мероприятий по подготовке объектов коммунального хозяйства к работе в осенне-зимний период при плане</w:t>
      </w:r>
      <w:proofErr w:type="gramEnd"/>
      <w:r w:rsidRPr="003B7603">
        <w:t xml:space="preserve"> 3 368 600,00  рублей, исполнение составило 3 368 186,53 рубля, в том числе:</w:t>
      </w:r>
    </w:p>
    <w:p w:rsidR="00C96123" w:rsidRPr="003B7603" w:rsidRDefault="00C96123" w:rsidP="00C96123">
      <w:pPr>
        <w:ind w:firstLine="709"/>
      </w:pPr>
      <w:r w:rsidRPr="003B7603">
        <w:t xml:space="preserve">-  за счет средств бюджета </w:t>
      </w:r>
      <w:proofErr w:type="spellStart"/>
      <w:r w:rsidRPr="003B7603">
        <w:t>Рабочеостровского</w:t>
      </w:r>
      <w:proofErr w:type="spellEnd"/>
      <w:r w:rsidRPr="003B7603">
        <w:t xml:space="preserve"> сельского поселения, посредством передачи через бюджет </w:t>
      </w:r>
      <w:proofErr w:type="spellStart"/>
      <w:r w:rsidRPr="003B7603">
        <w:t>Кемского</w:t>
      </w:r>
      <w:proofErr w:type="spellEnd"/>
      <w:r w:rsidRPr="003B7603">
        <w:t xml:space="preserve"> муниципального района, бюджету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в рамках  иного межбюджетного трансферты на решение вопросов местного значения израсходовано 1 746 304,53 рубля. В рамках данного мероприятия выполнены работы по капитальному ремонту и утеплению водопроводной сети холодного водоснабжения на участках в </w:t>
      </w:r>
      <w:proofErr w:type="spellStart"/>
      <w:r w:rsidRPr="003B7603">
        <w:t>п</w:t>
      </w:r>
      <w:proofErr w:type="gramStart"/>
      <w:r w:rsidRPr="003B7603">
        <w:t>.Р</w:t>
      </w:r>
      <w:proofErr w:type="gramEnd"/>
      <w:r w:rsidRPr="003B7603">
        <w:t>абочеостровск</w:t>
      </w:r>
      <w:proofErr w:type="spellEnd"/>
      <w:r w:rsidRPr="003B7603">
        <w:t xml:space="preserve"> по </w:t>
      </w:r>
      <w:proofErr w:type="spellStart"/>
      <w:r w:rsidRPr="003B7603">
        <w:t>ул.Юбилейной</w:t>
      </w:r>
      <w:proofErr w:type="spellEnd"/>
      <w:r w:rsidRPr="003B7603">
        <w:t>;</w:t>
      </w:r>
    </w:p>
    <w:p w:rsidR="00C96123" w:rsidRPr="003B7603" w:rsidRDefault="00C96123" w:rsidP="00C96123">
      <w:pPr>
        <w:ind w:firstLine="709"/>
      </w:pPr>
      <w:r w:rsidRPr="003B7603">
        <w:t xml:space="preserve">- за счет средств бюджета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поселение осуществлен ремонт насосно-фильтровальной станции в </w:t>
      </w:r>
      <w:proofErr w:type="spellStart"/>
      <w:r w:rsidRPr="003B7603">
        <w:t>г</w:t>
      </w:r>
      <w:proofErr w:type="gramStart"/>
      <w:r w:rsidRPr="003B7603">
        <w:t>.К</w:t>
      </w:r>
      <w:proofErr w:type="gramEnd"/>
      <w:r w:rsidRPr="003B7603">
        <w:t>емь</w:t>
      </w:r>
      <w:proofErr w:type="spellEnd"/>
      <w:r w:rsidRPr="003B7603">
        <w:t xml:space="preserve"> на сумму 1 621 882,00 рублей.</w:t>
      </w:r>
    </w:p>
    <w:p w:rsidR="00C96123" w:rsidRPr="003B7603" w:rsidRDefault="00C96123" w:rsidP="00C96123">
      <w:pPr>
        <w:ind w:firstLine="709"/>
        <w:rPr>
          <w:color w:val="000000"/>
        </w:rPr>
      </w:pPr>
      <w:r w:rsidRPr="003B7603">
        <w:t xml:space="preserve">На реализацию мероприятий по </w:t>
      </w:r>
      <w:r w:rsidRPr="003B7603">
        <w:rPr>
          <w:color w:val="000000"/>
        </w:rPr>
        <w:t xml:space="preserve">закупке техники коммунального назначения </w:t>
      </w:r>
      <w:r w:rsidRPr="003B7603">
        <w:t xml:space="preserve">при плане на год 855 800,00 рублей, исполнение составило 795 705,05 рублей. </w:t>
      </w:r>
      <w:proofErr w:type="gramStart"/>
      <w:r w:rsidRPr="003B7603">
        <w:t>В рамках данных мероприятий</w:t>
      </w:r>
      <w:r w:rsidRPr="003B7603">
        <w:rPr>
          <w:color w:val="000000"/>
        </w:rPr>
        <w:t xml:space="preserve"> оплачена кредиторская задолженность за приобретенное оборудование в 2023 году (насос СД с двигателем 37кВТ, генератор, компрессор, </w:t>
      </w:r>
      <w:proofErr w:type="spellStart"/>
      <w:r w:rsidRPr="003B7603">
        <w:rPr>
          <w:color w:val="000000"/>
        </w:rPr>
        <w:t>пневмошлифмашина</w:t>
      </w:r>
      <w:proofErr w:type="spellEnd"/>
      <w:r w:rsidRPr="003B7603">
        <w:rPr>
          <w:color w:val="000000"/>
        </w:rPr>
        <w:t xml:space="preserve"> и </w:t>
      </w:r>
      <w:proofErr w:type="spellStart"/>
      <w:r w:rsidRPr="003B7603">
        <w:rPr>
          <w:color w:val="000000"/>
        </w:rPr>
        <w:t>пневмогайковер</w:t>
      </w:r>
      <w:proofErr w:type="spellEnd"/>
      <w:r w:rsidRPr="003B7603">
        <w:rPr>
          <w:color w:val="000000"/>
        </w:rPr>
        <w:t>) в сумме 287 770,00 рублей, приобретен корпус к насосу в сумме 142 500,00 рублей, приобретено оборудование для чистки канализации (спираль двойная усиленная, насадка и переходники) в сумме 365 435,05 рублей.</w:t>
      </w:r>
      <w:proofErr w:type="gramEnd"/>
    </w:p>
    <w:p w:rsidR="00C96123" w:rsidRPr="003B7603" w:rsidRDefault="00C96123" w:rsidP="00C96123">
      <w:pPr>
        <w:ind w:firstLine="709"/>
        <w:rPr>
          <w:color w:val="000000"/>
        </w:rPr>
      </w:pPr>
      <w:r w:rsidRPr="003B7603">
        <w:rPr>
          <w:color w:val="000000"/>
        </w:rPr>
        <w:t xml:space="preserve">В целях погашения задолженности по исполнительному листу по  муниципальному контракту за разработку проектной документации для строительства канализационных очистных сооружений в </w:t>
      </w:r>
      <w:proofErr w:type="spellStart"/>
      <w:r w:rsidRPr="003B7603">
        <w:rPr>
          <w:color w:val="000000"/>
        </w:rPr>
        <w:t>г</w:t>
      </w:r>
      <w:proofErr w:type="gramStart"/>
      <w:r w:rsidRPr="003B7603">
        <w:rPr>
          <w:color w:val="000000"/>
        </w:rPr>
        <w:t>,К</w:t>
      </w:r>
      <w:proofErr w:type="gramEnd"/>
      <w:r w:rsidRPr="003B7603">
        <w:rPr>
          <w:color w:val="000000"/>
        </w:rPr>
        <w:t>емь</w:t>
      </w:r>
      <w:proofErr w:type="spellEnd"/>
      <w:r w:rsidRPr="003B7603">
        <w:rPr>
          <w:color w:val="000000"/>
        </w:rPr>
        <w:t xml:space="preserve"> от 09.12.2020 года № 2к-20 оплачена неустойка, начисленная на задолженность и оплачена государственная пошлина  предусмотрено 2 195 500,00 рублей и израсходовано бюджетных ассигнований на сумму 2 181 415,52 рублей.</w:t>
      </w:r>
    </w:p>
    <w:p w:rsidR="00C96123" w:rsidRPr="003B7603" w:rsidRDefault="00C96123" w:rsidP="00C96123">
      <w:pPr>
        <w:ind w:firstLine="709"/>
      </w:pPr>
      <w:r w:rsidRPr="003B7603">
        <w:t xml:space="preserve">На реализацию мероприятий по строительству, капитальному ремонту, ремонту инженерных сетей за счет средств бюджета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запланировано 350 000,00 рублей, Денежные средства исполнены в сумме 350 000,00 рублей на капитальный ремонт и утепление  водопроводной сети холодного водоснабжения в </w:t>
      </w:r>
      <w:proofErr w:type="spellStart"/>
      <w:r w:rsidRPr="003B7603">
        <w:t>п</w:t>
      </w:r>
      <w:proofErr w:type="gramStart"/>
      <w:r w:rsidRPr="003B7603">
        <w:t>.Р</w:t>
      </w:r>
      <w:proofErr w:type="gramEnd"/>
      <w:r w:rsidRPr="003B7603">
        <w:t>абочеостровск</w:t>
      </w:r>
      <w:proofErr w:type="spellEnd"/>
      <w:r w:rsidRPr="003B7603">
        <w:t xml:space="preserve"> по ул. Юбилейная в сумме 300 000,00 рублей и  исполнительного собора по исполнительному листу 50 000,00 рублей. </w:t>
      </w:r>
    </w:p>
    <w:p w:rsidR="00C96123" w:rsidRPr="003B7603" w:rsidRDefault="00C96123" w:rsidP="00C96123">
      <w:pPr>
        <w:ind w:firstLine="708"/>
        <w:rPr>
          <w:color w:val="000000"/>
        </w:rPr>
      </w:pPr>
      <w:proofErr w:type="gramStart"/>
      <w:r w:rsidRPr="003B7603">
        <w:rPr>
          <w:color w:val="000000"/>
        </w:rPr>
        <w:t>На выполнение других обязательств органов муниципального образования в бюджете городского поселения предусмотрено 161 100,00 рублей, кассовый расход составил 160 450,00 рублей на оплату услуги по проведению санитарно-эпидемиологической экспертизы проектной документации (зона санитарной поверхности источника питьевого и хозяйственно-бытового водоснабжения), приобретение материалов для насосно-фильтровальной станции (греющий кабель, нагреватель воздуха прямого нагрева) и оказание услуг по осуществлению контроля качества при выполнении работ по</w:t>
      </w:r>
      <w:proofErr w:type="gramEnd"/>
      <w:r w:rsidRPr="003B7603">
        <w:rPr>
          <w:color w:val="000000"/>
        </w:rPr>
        <w:t xml:space="preserve"> капитальном ремонту аварийного трубопровода по </w:t>
      </w:r>
      <w:proofErr w:type="spellStart"/>
      <w:r w:rsidRPr="003B7603">
        <w:rPr>
          <w:color w:val="000000"/>
        </w:rPr>
        <w:t>ул</w:t>
      </w:r>
      <w:proofErr w:type="gramStart"/>
      <w:r w:rsidRPr="003B7603">
        <w:rPr>
          <w:color w:val="000000"/>
        </w:rPr>
        <w:t>.К</w:t>
      </w:r>
      <w:proofErr w:type="gramEnd"/>
      <w:r w:rsidRPr="003B7603">
        <w:rPr>
          <w:color w:val="000000"/>
        </w:rPr>
        <w:t>аменева</w:t>
      </w:r>
      <w:proofErr w:type="spellEnd"/>
      <w:r w:rsidRPr="003B7603">
        <w:rPr>
          <w:color w:val="000000"/>
        </w:rPr>
        <w:t xml:space="preserve"> и </w:t>
      </w:r>
      <w:proofErr w:type="spellStart"/>
      <w:r w:rsidRPr="003B7603">
        <w:rPr>
          <w:color w:val="000000"/>
        </w:rPr>
        <w:t>ул.Подужемская</w:t>
      </w:r>
      <w:proofErr w:type="spellEnd"/>
      <w:r w:rsidRPr="003B7603">
        <w:rPr>
          <w:color w:val="000000"/>
        </w:rPr>
        <w:t>.</w:t>
      </w:r>
    </w:p>
    <w:p w:rsidR="00C96123" w:rsidRPr="009F1EA1" w:rsidRDefault="00C96123" w:rsidP="00C96123">
      <w:pPr>
        <w:ind w:firstLine="708"/>
      </w:pPr>
      <w:r w:rsidRPr="003B7603">
        <w:t xml:space="preserve">За счет бюджета </w:t>
      </w:r>
      <w:proofErr w:type="spellStart"/>
      <w:r w:rsidRPr="003B7603">
        <w:t>Кемского</w:t>
      </w:r>
      <w:proofErr w:type="spellEnd"/>
      <w:r w:rsidRPr="003B7603">
        <w:t xml:space="preserve"> городского поселения МУП "КЭСНА"  предоставлена субсидия в сумме 168 610,69 рублей при плановых назначениях 168 700,00 рублей на возмещение убытков организации для осуществления деятельности по обеспечению содержания и эксплуатации городской бани.</w:t>
      </w:r>
    </w:p>
    <w:p w:rsidR="00C96123" w:rsidRPr="00BF57BE" w:rsidRDefault="00C96123" w:rsidP="00C96123">
      <w:pPr>
        <w:ind w:firstLine="709"/>
      </w:pPr>
      <w:r w:rsidRPr="00F425E4">
        <w:rPr>
          <w:i/>
        </w:rPr>
        <w:t>По подразделу 0503 «Благоустройство»</w:t>
      </w:r>
      <w:r w:rsidRPr="00F425E4">
        <w:t xml:space="preserve"> расходы составили </w:t>
      </w:r>
      <w:r>
        <w:t>27 224 699,72</w:t>
      </w:r>
      <w:r w:rsidRPr="00F425E4">
        <w:t xml:space="preserve"> рублей при плане </w:t>
      </w:r>
      <w:r>
        <w:t>28 133 675,06</w:t>
      </w:r>
      <w:r w:rsidRPr="00BF57BE">
        <w:t xml:space="preserve">  рублей, или 9</w:t>
      </w:r>
      <w:r>
        <w:t>6</w:t>
      </w:r>
      <w:r w:rsidRPr="00BF57BE">
        <w:t>,</w:t>
      </w:r>
      <w:r>
        <w:t>77</w:t>
      </w:r>
      <w:r w:rsidRPr="00BF57BE">
        <w:t xml:space="preserve">% исполнения. </w:t>
      </w:r>
    </w:p>
    <w:p w:rsidR="00C96123" w:rsidRPr="00221A57" w:rsidRDefault="00C96123" w:rsidP="00C96123">
      <w:pPr>
        <w:ind w:firstLine="709"/>
      </w:pPr>
      <w:proofErr w:type="gramStart"/>
      <w:r w:rsidRPr="00BF57BE">
        <w:t xml:space="preserve">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благоустройство дворовых территорий в общей сумме  </w:t>
      </w:r>
      <w:r>
        <w:t>2 107 705,06</w:t>
      </w:r>
      <w:r w:rsidRPr="00BF57BE">
        <w:t xml:space="preserve">  рублей, из них за счет средств федерального бюджета </w:t>
      </w:r>
      <w:r>
        <w:t>1 968 516,95</w:t>
      </w:r>
      <w:r w:rsidRPr="00BF57BE">
        <w:t xml:space="preserve"> рублей, средства бюджета Республики Карелия  </w:t>
      </w:r>
      <w:r>
        <w:t>19 884,05</w:t>
      </w:r>
      <w:r w:rsidRPr="00BF57BE">
        <w:t xml:space="preserve"> рублей и </w:t>
      </w:r>
      <w:r>
        <w:t xml:space="preserve"> средств</w:t>
      </w:r>
      <w:r w:rsidRPr="00BF57BE">
        <w:t xml:space="preserve"> поселения </w:t>
      </w:r>
      <w:r>
        <w:t>119 304,06</w:t>
      </w:r>
      <w:r w:rsidRPr="00BF57BE">
        <w:t xml:space="preserve"> рублей.</w:t>
      </w:r>
      <w:proofErr w:type="gramEnd"/>
      <w:r w:rsidRPr="00BF57BE">
        <w:t xml:space="preserve"> Бюджетные ассигнования </w:t>
      </w:r>
      <w:r w:rsidRPr="00221A57">
        <w:t xml:space="preserve">освоены в полном объеме на сумму 2 107 705,06  </w:t>
      </w:r>
      <w:r w:rsidRPr="00221A57">
        <w:lastRenderedPageBreak/>
        <w:t xml:space="preserve">рублей. В рамках данных мероприятий предоставлены субсидии на возмещение затрат по благоустройству дворовых территорий многоквартирных домов № 51 проспект Пролетарский, и выполнены работы по обустройству общественных территорий городского парка по </w:t>
      </w:r>
      <w:proofErr w:type="spellStart"/>
      <w:r w:rsidRPr="00221A57">
        <w:t>ул</w:t>
      </w:r>
      <w:proofErr w:type="gramStart"/>
      <w:r w:rsidRPr="00221A57">
        <w:t>.К</w:t>
      </w:r>
      <w:proofErr w:type="gramEnd"/>
      <w:r w:rsidRPr="00221A57">
        <w:t>аменева</w:t>
      </w:r>
      <w:proofErr w:type="spellEnd"/>
      <w:r w:rsidRPr="00221A57">
        <w:t xml:space="preserve"> (4-й этап) и территория аллея  Ветеранов.</w:t>
      </w:r>
    </w:p>
    <w:p w:rsidR="00C96123" w:rsidRPr="00221A57" w:rsidRDefault="00C96123" w:rsidP="00C96123">
      <w:pPr>
        <w:ind w:firstLine="709"/>
      </w:pPr>
      <w:proofErr w:type="gramStart"/>
      <w:r w:rsidRPr="00221A57">
        <w:t>На содержание уличного освещения за счет собственных средств при плане на год в сумме</w:t>
      </w:r>
      <w:proofErr w:type="gramEnd"/>
      <w:r w:rsidRPr="00221A57">
        <w:t xml:space="preserve"> 10 415 000,00 рублей израсходовано 10 380 295,91 рублей. Расходы на оплату электроэнергии составили 5 636 490,73 рублей, на электромонтажные работы по объектам уличного освещения 1 588 164,02 рубля, на приобретение ламп и иных материалов, и оборудования для нужд уличного освещения израсходовано 1 298 979,10 рублей, на выполнение работ по замене опор уличного освещения по </w:t>
      </w:r>
      <w:proofErr w:type="spellStart"/>
      <w:r w:rsidRPr="00221A57">
        <w:t>ул</w:t>
      </w:r>
      <w:proofErr w:type="gramStart"/>
      <w:r w:rsidRPr="00221A57">
        <w:t>.П</w:t>
      </w:r>
      <w:proofErr w:type="gramEnd"/>
      <w:r w:rsidRPr="00221A57">
        <w:t>уэтная</w:t>
      </w:r>
      <w:proofErr w:type="spellEnd"/>
      <w:r w:rsidRPr="00221A57">
        <w:t xml:space="preserve"> и установка деревянных опор в микрорайоне </w:t>
      </w:r>
      <w:proofErr w:type="spellStart"/>
      <w:r w:rsidRPr="00221A57">
        <w:t>Гайжево</w:t>
      </w:r>
      <w:proofErr w:type="spellEnd"/>
      <w:r w:rsidRPr="00221A57">
        <w:t xml:space="preserve"> на сумму 1 843 155,41 рубль, оказание услуг подвижной радиотелефонной связи в  сумме 13 506,65 рублей.</w:t>
      </w:r>
    </w:p>
    <w:p w:rsidR="00C96123" w:rsidRPr="00221A57" w:rsidRDefault="00C96123" w:rsidP="00C96123">
      <w:pPr>
        <w:ind w:firstLine="709"/>
      </w:pPr>
      <w:r w:rsidRPr="00221A57">
        <w:t xml:space="preserve"> На прочие работы по благоустройству территории поселения при плане на год 10 085 970,00 кассовые расходы составили 9 876 698,75 рублей. Средства направлены на  выполнение работы по  очистке кровли от снега </w:t>
      </w:r>
      <w:proofErr w:type="spellStart"/>
      <w:r w:rsidRPr="00221A57">
        <w:t>пл</w:t>
      </w:r>
      <w:proofErr w:type="gramStart"/>
      <w:r w:rsidRPr="00221A57">
        <w:t>.К</w:t>
      </w:r>
      <w:proofErr w:type="gramEnd"/>
      <w:r w:rsidRPr="00221A57">
        <w:t>ирова</w:t>
      </w:r>
      <w:proofErr w:type="spellEnd"/>
      <w:r w:rsidRPr="00221A57">
        <w:t xml:space="preserve"> д.3</w:t>
      </w:r>
      <w:r>
        <w:t xml:space="preserve"> – 22 000,00 рублей</w:t>
      </w:r>
      <w:r w:rsidRPr="00221A57">
        <w:t>, установка флагштоков</w:t>
      </w:r>
      <w:r>
        <w:t xml:space="preserve"> – 52 000,00 рублей</w:t>
      </w:r>
      <w:r w:rsidRPr="00221A57">
        <w:t>, установка крышек на канализационные люки</w:t>
      </w:r>
      <w:r>
        <w:t xml:space="preserve"> – 49 800,00 рублей</w:t>
      </w:r>
      <w:r w:rsidRPr="00221A57">
        <w:t>, снос и утилизация аварийных деревьев на территории поселения</w:t>
      </w:r>
      <w:r>
        <w:t xml:space="preserve"> – 670 000,00 рублей</w:t>
      </w:r>
      <w:r w:rsidRPr="00221A57">
        <w:t>, благоустройство мест захоронения погибших участников специальной военной операции</w:t>
      </w:r>
      <w:r>
        <w:t xml:space="preserve"> – 550 000,00 рублей</w:t>
      </w:r>
      <w:r w:rsidRPr="00221A57">
        <w:t>, снос четырёх гаражей</w:t>
      </w:r>
      <w:r>
        <w:t xml:space="preserve"> – 50 000,00 рублей</w:t>
      </w:r>
      <w:r w:rsidRPr="00221A57">
        <w:t xml:space="preserve">, </w:t>
      </w:r>
      <w:proofErr w:type="spellStart"/>
      <w:r>
        <w:t>остекленение</w:t>
      </w:r>
      <w:proofErr w:type="spellEnd"/>
      <w:r w:rsidRPr="00221A57">
        <w:t xml:space="preserve"> остановочного </w:t>
      </w:r>
      <w:proofErr w:type="gramStart"/>
      <w:r w:rsidRPr="00221A57">
        <w:t>павильона у городской площади</w:t>
      </w:r>
      <w:r>
        <w:t xml:space="preserve"> – 25 800,00 рублей</w:t>
      </w:r>
      <w:r w:rsidRPr="00221A57">
        <w:t>, оборудование контейнерных площадок</w:t>
      </w:r>
      <w:r>
        <w:t xml:space="preserve"> – 675 000,00 рублей</w:t>
      </w:r>
      <w:r w:rsidRPr="00221A57">
        <w:t>, оборудование въездной Стеллы</w:t>
      </w:r>
      <w:r>
        <w:t xml:space="preserve"> – 170 000,00 рублей</w:t>
      </w:r>
      <w:r w:rsidRPr="00221A57">
        <w:t>, снос бесхозных построек</w:t>
      </w:r>
      <w:r>
        <w:t xml:space="preserve"> – 115 000,00 рублей</w:t>
      </w:r>
      <w:r w:rsidRPr="00221A57">
        <w:t>, снос торгового павильона «Ольга»</w:t>
      </w:r>
      <w:r>
        <w:t xml:space="preserve"> - 100 000,00 рублей</w:t>
      </w:r>
      <w:r w:rsidRPr="00221A57">
        <w:t>, обустройство вольеров в приюте для безнадзорных и бесхозных животных</w:t>
      </w:r>
      <w:r>
        <w:t xml:space="preserve"> – 160 000,00 рублей</w:t>
      </w:r>
      <w:r w:rsidRPr="00221A57">
        <w:t>, выполнение работ по откачке талых вод</w:t>
      </w:r>
      <w:r>
        <w:t xml:space="preserve"> – 115 328,60 рублей</w:t>
      </w:r>
      <w:r w:rsidRPr="00221A57">
        <w:t>,  закупка и установке новогодних консолей</w:t>
      </w:r>
      <w:r>
        <w:t xml:space="preserve"> – 468 000,00</w:t>
      </w:r>
      <w:proofErr w:type="gramEnd"/>
      <w:r>
        <w:t xml:space="preserve"> </w:t>
      </w:r>
      <w:proofErr w:type="gramStart"/>
      <w:r>
        <w:t>рублей</w:t>
      </w:r>
      <w:r w:rsidRPr="00221A57">
        <w:t xml:space="preserve">, </w:t>
      </w:r>
      <w:r>
        <w:t xml:space="preserve">работы по  монтажу/демонтажу новогодних консолей  - 104 000,00 рублей, </w:t>
      </w:r>
      <w:r w:rsidRPr="00221A57">
        <w:t>изготовление табличек и планшетов</w:t>
      </w:r>
      <w:r>
        <w:t xml:space="preserve"> – 16 190,00 рублей</w:t>
      </w:r>
      <w:r w:rsidRPr="00221A57">
        <w:t>, ремонт контейнерных площадок</w:t>
      </w:r>
      <w:r>
        <w:t xml:space="preserve"> – 315 000,00 рублей</w:t>
      </w:r>
      <w:r w:rsidRPr="00221A57">
        <w:t>, оказание услуг по обращению с твердыми коммунальными отходам</w:t>
      </w:r>
      <w:r>
        <w:t xml:space="preserve"> – 49 773,52 рублей</w:t>
      </w:r>
      <w:r w:rsidRPr="00221A57">
        <w:t>, работы по содержанию городской площади и территории городского поселения</w:t>
      </w:r>
      <w:r>
        <w:t xml:space="preserve"> – 2 960 000,00 рублей</w:t>
      </w:r>
      <w:r w:rsidRPr="00221A57">
        <w:t>, обслуживание контейнерных площадок</w:t>
      </w:r>
      <w:r>
        <w:t xml:space="preserve"> – 2 299 000,00 рублей</w:t>
      </w:r>
      <w:r w:rsidRPr="00221A57">
        <w:t>,</w:t>
      </w:r>
      <w:r>
        <w:t xml:space="preserve"> выполнение работ по ремонту детских площадок</w:t>
      </w:r>
      <w:proofErr w:type="gramEnd"/>
      <w:r>
        <w:t xml:space="preserve"> по </w:t>
      </w:r>
      <w:proofErr w:type="spellStart"/>
      <w:r>
        <w:t>ул</w:t>
      </w:r>
      <w:proofErr w:type="gramStart"/>
      <w:r>
        <w:t>.М</w:t>
      </w:r>
      <w:proofErr w:type="gramEnd"/>
      <w:r>
        <w:t>осорина</w:t>
      </w:r>
      <w:proofErr w:type="spellEnd"/>
      <w:r>
        <w:t xml:space="preserve"> и </w:t>
      </w:r>
      <w:proofErr w:type="spellStart"/>
      <w:r>
        <w:t>пр.Пролетарский</w:t>
      </w:r>
      <w:proofErr w:type="spellEnd"/>
      <w:r>
        <w:t xml:space="preserve"> – 290 000,00 рублей, оборудование</w:t>
      </w:r>
      <w:r w:rsidRPr="00DE569F">
        <w:t xml:space="preserve"> контейнерной площадки, расположенной по </w:t>
      </w:r>
      <w:proofErr w:type="spellStart"/>
      <w:r w:rsidRPr="00DE569F">
        <w:t>ул.Кирова</w:t>
      </w:r>
      <w:proofErr w:type="spellEnd"/>
      <w:r w:rsidRPr="00DE569F">
        <w:t xml:space="preserve"> между домами №№13-15</w:t>
      </w:r>
      <w:r>
        <w:t xml:space="preserve"> – 182 000,00 рублей,</w:t>
      </w:r>
      <w:r w:rsidRPr="00221A57">
        <w:t xml:space="preserve"> </w:t>
      </w:r>
      <w:r>
        <w:t>в</w:t>
      </w:r>
      <w:r w:rsidRPr="00DE569F">
        <w:t xml:space="preserve">ыполнение работ по уборке мусора после субботников на территории </w:t>
      </w:r>
      <w:proofErr w:type="spellStart"/>
      <w:r w:rsidRPr="00DE569F">
        <w:t>Кемского</w:t>
      </w:r>
      <w:proofErr w:type="spellEnd"/>
      <w:r w:rsidRPr="00DE569F">
        <w:t xml:space="preserve"> городского поселения в объеме 144 </w:t>
      </w:r>
      <w:proofErr w:type="spellStart"/>
      <w:r w:rsidRPr="00DE569F">
        <w:t>м.куб</w:t>
      </w:r>
      <w:proofErr w:type="spellEnd"/>
      <w:r>
        <w:t>. – 199 500,00 рублей, поставка</w:t>
      </w:r>
      <w:r w:rsidRPr="00DE569F">
        <w:t xml:space="preserve"> 5</w:t>
      </w:r>
      <w:r>
        <w:t>-ти</w:t>
      </w:r>
      <w:r w:rsidRPr="00DE569F">
        <w:t xml:space="preserve"> пластиковых контейнеров для сбора твердых коммунальных отходов емкостью 1.1 </w:t>
      </w:r>
      <w:proofErr w:type="spellStart"/>
      <w:r w:rsidRPr="00DE569F">
        <w:t>куб.м</w:t>
      </w:r>
      <w:proofErr w:type="spellEnd"/>
      <w:r w:rsidRPr="00DE569F">
        <w:t>.</w:t>
      </w:r>
      <w:r>
        <w:t xml:space="preserve"> – 150 000,00 рублей, </w:t>
      </w:r>
      <w:r w:rsidRPr="00221A57">
        <w:t>приобретение материалов для нужд благоустройства</w:t>
      </w:r>
      <w:r>
        <w:t xml:space="preserve"> – 88 306,63 рублей</w:t>
      </w:r>
      <w:r w:rsidRPr="00221A57">
        <w:t>.</w:t>
      </w:r>
    </w:p>
    <w:p w:rsidR="00C96123" w:rsidRPr="00221A57" w:rsidRDefault="00C96123" w:rsidP="00C96123">
      <w:pPr>
        <w:ind w:firstLine="709"/>
      </w:pPr>
      <w:r w:rsidRPr="00221A57">
        <w:t xml:space="preserve">На реализацию мероприятий по обеспечению </w:t>
      </w:r>
      <w:proofErr w:type="gramStart"/>
      <w:r w:rsidRPr="00221A57">
        <w:t>реализации проектов-победителей Всероссийского конкурса лучших проектов создания комфортной городской</w:t>
      </w:r>
      <w:proofErr w:type="gramEnd"/>
      <w:r w:rsidRPr="00221A57">
        <w:t xml:space="preserve"> среда по объекту "Проект комплексного благоустройства привокзальной территории «Маяк Белого моря" за счет средств бюджета </w:t>
      </w:r>
      <w:proofErr w:type="spellStart"/>
      <w:r w:rsidRPr="00221A57">
        <w:t>Кемского</w:t>
      </w:r>
      <w:proofErr w:type="spellEnd"/>
      <w:r w:rsidRPr="00221A57">
        <w:t xml:space="preserve"> городского поселения при плане 4 495 000,00 рублей кассовый расход составил 3 830 000,00 рублей. В рамках данных мероприятий выполнены работы по разработке социокультурного раздела, архитектурно-аналитического раздела проекта, разработка альбома </w:t>
      </w:r>
      <w:proofErr w:type="gramStart"/>
      <w:r w:rsidRPr="00221A57">
        <w:t>архитектурных решений</w:t>
      </w:r>
      <w:proofErr w:type="gramEnd"/>
      <w:r w:rsidRPr="00221A57">
        <w:t xml:space="preserve"> для концепции, разработка технико-экономического и финансового обоснования проекта, инженерно-геодезических изысканий по проекту.</w:t>
      </w:r>
    </w:p>
    <w:p w:rsidR="00C96123" w:rsidRPr="00221A57" w:rsidRDefault="00C96123" w:rsidP="00C96123">
      <w:pPr>
        <w:ind w:firstLine="709"/>
      </w:pPr>
      <w:r w:rsidRPr="00221A57">
        <w:t>На реализацию мероприятий в рамках организации ритуальных услуг и содержании мест захоронения предусмотрено и исполнено 1 030 000,00 рублей на работы по содержанию городского кладбища, расположенного в городе Кемь по улице Шоссе 1 Мая.</w:t>
      </w:r>
    </w:p>
    <w:p w:rsidR="00C96123" w:rsidRPr="009026DB" w:rsidRDefault="00C96123" w:rsidP="00C96123">
      <w:pPr>
        <w:ind w:firstLine="709"/>
        <w:rPr>
          <w:color w:val="FF0000"/>
        </w:rPr>
      </w:pPr>
      <w:r w:rsidRPr="006C0BD1">
        <w:rPr>
          <w:i/>
        </w:rPr>
        <w:lastRenderedPageBreak/>
        <w:t xml:space="preserve">По подразделу 0505 «Другие вопросы в области жилищно-коммунального хозяйства» </w:t>
      </w:r>
      <w:r w:rsidRPr="006C0BD1">
        <w:t>бюджет</w:t>
      </w:r>
      <w:r>
        <w:t>ные назначения освоены в сумме 864 297,38</w:t>
      </w:r>
      <w:r w:rsidRPr="006C0BD1">
        <w:t xml:space="preserve"> рублей при плане </w:t>
      </w:r>
      <w:r>
        <w:t>1 164 000,00</w:t>
      </w:r>
      <w:r w:rsidRPr="006C0BD1">
        <w:t xml:space="preserve"> рублей, что составляет </w:t>
      </w:r>
      <w:r>
        <w:t xml:space="preserve">74,25 </w:t>
      </w:r>
      <w:r w:rsidRPr="006C0BD1">
        <w:t xml:space="preserve">% исполнения. </w:t>
      </w:r>
      <w:r>
        <w:t>Средства направлены на в</w:t>
      </w:r>
      <w:r w:rsidRPr="006C0BD1">
        <w:t>зносы за капитальный ремонт по многоквартирным домам муниципального жилищного фонда в П</w:t>
      </w:r>
      <w:r>
        <w:t>АО «ЕИРЦ» по Республики Карелия.</w:t>
      </w:r>
    </w:p>
    <w:p w:rsidR="00C96123" w:rsidRPr="00D54C21" w:rsidRDefault="00C96123" w:rsidP="00C96123">
      <w:pPr>
        <w:ind w:firstLine="709"/>
      </w:pPr>
    </w:p>
    <w:p w:rsidR="00C96123" w:rsidRPr="007F7EA6" w:rsidRDefault="00C96123" w:rsidP="00C96123">
      <w:pPr>
        <w:ind w:firstLine="709"/>
        <w:jc w:val="center"/>
        <w:rPr>
          <w:i/>
        </w:rPr>
      </w:pPr>
      <w:r w:rsidRPr="007F7EA6">
        <w:rPr>
          <w:i/>
        </w:rPr>
        <w:t>Раздел 0600 «Охрана окружающей среды»</w:t>
      </w:r>
    </w:p>
    <w:p w:rsidR="00C96123" w:rsidRPr="007F7EA6" w:rsidRDefault="00C96123" w:rsidP="00C96123">
      <w:pPr>
        <w:ind w:firstLine="709"/>
        <w:jc w:val="center"/>
        <w:rPr>
          <w:i/>
        </w:rPr>
      </w:pPr>
    </w:p>
    <w:p w:rsidR="00C96123" w:rsidRPr="00D54C21" w:rsidRDefault="00C96123" w:rsidP="00C96123">
      <w:pPr>
        <w:ind w:firstLine="709"/>
      </w:pPr>
      <w:r w:rsidRPr="00265DBD">
        <w:t>По разделу 0600 «Охрана окружающей среды», подразделу 0602 «Сбор, удаление отходов и очистка сточных вод» в 202</w:t>
      </w:r>
      <w:r>
        <w:t>4</w:t>
      </w:r>
      <w:r w:rsidRPr="00265DBD">
        <w:t xml:space="preserve"> году при плане на год в сумме </w:t>
      </w:r>
      <w:r>
        <w:t>502 230,00</w:t>
      </w:r>
      <w:r w:rsidRPr="00265DBD">
        <w:t xml:space="preserve"> рублей израсходовано </w:t>
      </w:r>
      <w:r>
        <w:t>500 226,87</w:t>
      </w:r>
      <w:r w:rsidRPr="00265DBD">
        <w:t xml:space="preserve"> рублей</w:t>
      </w:r>
      <w:r>
        <w:t xml:space="preserve"> и направлены на ликвидацию</w:t>
      </w:r>
      <w:r w:rsidRPr="00AA0351">
        <w:t xml:space="preserve"> несанкционированных свалок отходов производства и потребления на территори</w:t>
      </w:r>
      <w:r>
        <w:t xml:space="preserve">и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C96123" w:rsidRDefault="00C96123" w:rsidP="00C96123">
      <w:pPr>
        <w:rPr>
          <w:i/>
        </w:rPr>
      </w:pPr>
    </w:p>
    <w:p w:rsidR="00C96123" w:rsidRPr="00631F94" w:rsidRDefault="00C96123" w:rsidP="00C96123">
      <w:pPr>
        <w:ind w:firstLine="709"/>
        <w:jc w:val="center"/>
      </w:pPr>
      <w:r w:rsidRPr="00631F94">
        <w:rPr>
          <w:i/>
        </w:rPr>
        <w:t>Раздел 0800  «Культура, кинематография»</w:t>
      </w:r>
    </w:p>
    <w:p w:rsidR="00C96123" w:rsidRPr="00631F94" w:rsidRDefault="00C96123" w:rsidP="00C96123">
      <w:pPr>
        <w:ind w:firstLine="709"/>
      </w:pPr>
    </w:p>
    <w:p w:rsidR="00C96123" w:rsidRPr="00631F94" w:rsidRDefault="00C96123" w:rsidP="00C96123">
      <w:pPr>
        <w:ind w:firstLine="709"/>
      </w:pPr>
      <w:r w:rsidRPr="00631F94">
        <w:t xml:space="preserve">В целом по разделу </w:t>
      </w:r>
      <w:r>
        <w:t xml:space="preserve">0800 «Культура, </w:t>
      </w:r>
      <w:proofErr w:type="spellStart"/>
      <w:r>
        <w:t>кинемотография</w:t>
      </w:r>
      <w:proofErr w:type="spellEnd"/>
      <w:r>
        <w:t xml:space="preserve">», подразделу 0801 «Культура» </w:t>
      </w:r>
      <w:r w:rsidRPr="00631F94">
        <w:t>при плане на 202</w:t>
      </w:r>
      <w:r>
        <w:t>4</w:t>
      </w:r>
      <w:r w:rsidRPr="00631F94">
        <w:t xml:space="preserve"> год в сумме </w:t>
      </w:r>
      <w:r>
        <w:t>34 376 400,00</w:t>
      </w:r>
      <w:r w:rsidRPr="00631F94">
        <w:t xml:space="preserve"> рублей исполнение составило </w:t>
      </w:r>
      <w:r>
        <w:t>34 376 400,00</w:t>
      </w:r>
      <w:r w:rsidRPr="00631F94">
        <w:t xml:space="preserve"> рублей, что соответствует </w:t>
      </w:r>
      <w:r>
        <w:t>100</w:t>
      </w:r>
      <w:r w:rsidRPr="00631F94">
        <w:t xml:space="preserve"> % исполнения.  </w:t>
      </w:r>
    </w:p>
    <w:p w:rsidR="00C96123" w:rsidRPr="00631F94" w:rsidRDefault="00C96123" w:rsidP="00C96123">
      <w:pPr>
        <w:ind w:firstLine="709"/>
      </w:pPr>
      <w:r w:rsidRPr="00631F94">
        <w:t xml:space="preserve">На финансовое обеспечение выполнения муниципального </w:t>
      </w:r>
      <w:proofErr w:type="gramStart"/>
      <w:r w:rsidRPr="00631F94">
        <w:t>задания</w:t>
      </w:r>
      <w:proofErr w:type="gramEnd"/>
      <w:r w:rsidRPr="00631F94">
        <w:t xml:space="preserve"> на оказание муниципальных услуг центр</w:t>
      </w:r>
      <w:r>
        <w:t>у</w:t>
      </w:r>
      <w:r w:rsidRPr="00631F94">
        <w:t xml:space="preserve"> культуры выделено и перечислено </w:t>
      </w:r>
      <w:r>
        <w:t>25 309 400,00</w:t>
      </w:r>
      <w:r w:rsidRPr="00631F94">
        <w:t xml:space="preserve"> рублей, в том числе:</w:t>
      </w:r>
    </w:p>
    <w:p w:rsidR="00C96123" w:rsidRPr="00631F94" w:rsidRDefault="00C96123" w:rsidP="00C96123">
      <w:pPr>
        <w:ind w:firstLine="709"/>
      </w:pPr>
      <w:r w:rsidRPr="00631F94">
        <w:t xml:space="preserve">- за счет средств местного бюджета муниципальных образований на организацию и проведение культурно - массовых мероприятий в сумме </w:t>
      </w:r>
      <w:r>
        <w:t>20 093 000,00</w:t>
      </w:r>
      <w:r w:rsidRPr="00631F94">
        <w:t xml:space="preserve"> рублей;</w:t>
      </w:r>
    </w:p>
    <w:p w:rsidR="00C96123" w:rsidRPr="00631F94" w:rsidRDefault="00C96123" w:rsidP="00C96123">
      <w:pPr>
        <w:ind w:firstLine="709"/>
      </w:pPr>
      <w:r>
        <w:t xml:space="preserve">- </w:t>
      </w:r>
      <w:r w:rsidRPr="00631F94">
        <w:t xml:space="preserve">за счет средств бюджета Республики Карелия на реализацию мероприятий в рамках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в сумме </w:t>
      </w:r>
      <w:r>
        <w:t xml:space="preserve">5 216 400,00 </w:t>
      </w:r>
      <w:r w:rsidRPr="00631F94">
        <w:t xml:space="preserve"> рублей. Средства субсидии перечислены в полном объеме.</w:t>
      </w:r>
    </w:p>
    <w:p w:rsidR="00C96123" w:rsidRDefault="00C96123" w:rsidP="00C96123">
      <w:pPr>
        <w:ind w:firstLine="709"/>
        <w:rPr>
          <w:color w:val="000000"/>
        </w:rPr>
      </w:pPr>
      <w:r w:rsidRPr="006120DA">
        <w:rPr>
          <w:color w:val="000000"/>
        </w:rPr>
        <w:t>На финансовое обеспечение муниципального задания оказание муниципальных услуг МБУ «</w:t>
      </w:r>
      <w:proofErr w:type="spellStart"/>
      <w:proofErr w:type="gramStart"/>
      <w:r w:rsidRPr="006120DA">
        <w:rPr>
          <w:color w:val="000000"/>
        </w:rPr>
        <w:t>Кемская</w:t>
      </w:r>
      <w:proofErr w:type="spellEnd"/>
      <w:proofErr w:type="gramEnd"/>
      <w:r w:rsidRPr="006120DA">
        <w:rPr>
          <w:color w:val="000000"/>
        </w:rPr>
        <w:t xml:space="preserve"> МЦРБ» </w:t>
      </w:r>
      <w:r>
        <w:rPr>
          <w:color w:val="000000"/>
        </w:rPr>
        <w:t>в целях выполнения</w:t>
      </w:r>
      <w:r w:rsidRPr="001772EA">
        <w:rPr>
          <w:color w:val="000000"/>
        </w:rPr>
        <w:t xml:space="preserve"> полномочий по библиотечному, библиографическому и информационному обслуживанию пользователей библиотек в соответствии с заключенным соглашением бюджету </w:t>
      </w:r>
      <w:proofErr w:type="spellStart"/>
      <w:r w:rsidRPr="001772EA">
        <w:rPr>
          <w:color w:val="000000"/>
        </w:rPr>
        <w:t>Кемского</w:t>
      </w:r>
      <w:proofErr w:type="spellEnd"/>
      <w:r w:rsidRPr="001772EA">
        <w:rPr>
          <w:color w:val="000000"/>
        </w:rPr>
        <w:t xml:space="preserve"> муниципального района выделен и перечислен межбюджетный трансферт в сумме </w:t>
      </w:r>
      <w:r>
        <w:rPr>
          <w:color w:val="000000"/>
        </w:rPr>
        <w:t>9 067 000,00</w:t>
      </w:r>
      <w:r w:rsidRPr="001772EA">
        <w:rPr>
          <w:color w:val="000000"/>
        </w:rPr>
        <w:t xml:space="preserve"> рублей.</w:t>
      </w:r>
    </w:p>
    <w:p w:rsidR="00C96123" w:rsidRPr="00631F94" w:rsidRDefault="00C96123" w:rsidP="00C96123">
      <w:pPr>
        <w:rPr>
          <w:color w:val="000000"/>
        </w:rPr>
      </w:pPr>
    </w:p>
    <w:p w:rsidR="00C96123" w:rsidRPr="009B7EF8" w:rsidRDefault="00C96123" w:rsidP="00C96123">
      <w:pPr>
        <w:ind w:firstLine="709"/>
        <w:jc w:val="center"/>
        <w:rPr>
          <w:i/>
          <w:color w:val="000000"/>
        </w:rPr>
      </w:pPr>
      <w:r w:rsidRPr="009B7EF8">
        <w:rPr>
          <w:i/>
          <w:color w:val="000000"/>
        </w:rPr>
        <w:t>Раздел 1000  «Социальная политика»</w:t>
      </w:r>
    </w:p>
    <w:p w:rsidR="00C96123" w:rsidRPr="00631F94" w:rsidRDefault="00C96123" w:rsidP="00C96123">
      <w:pPr>
        <w:ind w:firstLine="709"/>
        <w:rPr>
          <w:color w:val="000000"/>
        </w:rPr>
      </w:pPr>
      <w:r w:rsidRPr="00631F94">
        <w:rPr>
          <w:color w:val="000000"/>
        </w:rPr>
        <w:t> </w:t>
      </w:r>
    </w:p>
    <w:p w:rsidR="00C96123" w:rsidRPr="00631F94" w:rsidRDefault="00C96123" w:rsidP="00C96123">
      <w:pPr>
        <w:ind w:firstLine="709"/>
        <w:rPr>
          <w:color w:val="000000"/>
        </w:rPr>
      </w:pPr>
      <w:r w:rsidRPr="00631F94">
        <w:rPr>
          <w:color w:val="000000"/>
        </w:rPr>
        <w:t>В целом по разделу 10</w:t>
      </w:r>
      <w:r>
        <w:rPr>
          <w:color w:val="000000"/>
        </w:rPr>
        <w:t xml:space="preserve"> </w:t>
      </w:r>
      <w:r w:rsidRPr="00631F94">
        <w:rPr>
          <w:color w:val="000000"/>
        </w:rPr>
        <w:t xml:space="preserve">00 «Социальная политика» расходы составили </w:t>
      </w:r>
      <w:r>
        <w:rPr>
          <w:color w:val="000000"/>
        </w:rPr>
        <w:t>238 112,28</w:t>
      </w:r>
      <w:r w:rsidRPr="00631F94">
        <w:rPr>
          <w:color w:val="000000"/>
        </w:rPr>
        <w:t xml:space="preserve"> рублей при уточненном плане в сумме </w:t>
      </w:r>
      <w:r>
        <w:rPr>
          <w:color w:val="000000"/>
        </w:rPr>
        <w:t>239 000,00</w:t>
      </w:r>
      <w:r w:rsidRPr="00631F94">
        <w:rPr>
          <w:color w:val="000000"/>
        </w:rPr>
        <w:t xml:space="preserve"> рублей, средства освоены на 9</w:t>
      </w:r>
      <w:r>
        <w:rPr>
          <w:color w:val="000000"/>
        </w:rPr>
        <w:t>9</w:t>
      </w:r>
      <w:r w:rsidRPr="00631F94">
        <w:rPr>
          <w:color w:val="000000"/>
        </w:rPr>
        <w:t>,</w:t>
      </w:r>
      <w:r>
        <w:rPr>
          <w:color w:val="000000"/>
        </w:rPr>
        <w:t>63</w:t>
      </w:r>
      <w:r w:rsidRPr="00631F94">
        <w:rPr>
          <w:color w:val="000000"/>
        </w:rPr>
        <w:t xml:space="preserve"> %. </w:t>
      </w:r>
    </w:p>
    <w:p w:rsidR="00C96123" w:rsidRPr="00631F94" w:rsidRDefault="00C96123" w:rsidP="00C96123">
      <w:pPr>
        <w:ind w:firstLine="709"/>
        <w:rPr>
          <w:color w:val="000000"/>
        </w:rPr>
      </w:pPr>
      <w:r w:rsidRPr="00265DBD">
        <w:rPr>
          <w:i/>
          <w:color w:val="000000"/>
        </w:rPr>
        <w:t>По подразделу 1001 «Пенсионное обеспечение»</w:t>
      </w:r>
      <w:r w:rsidRPr="00631F94">
        <w:rPr>
          <w:color w:val="000000"/>
        </w:rPr>
        <w:t xml:space="preserve"> расходы на выплату доплат к пенсиям муниципальным служащим при плане на год в сумме </w:t>
      </w:r>
      <w:r>
        <w:rPr>
          <w:color w:val="000000"/>
        </w:rPr>
        <w:t>95 000,00</w:t>
      </w:r>
      <w:r w:rsidRPr="00631F94">
        <w:rPr>
          <w:color w:val="000000"/>
        </w:rPr>
        <w:t xml:space="preserve"> рублей исполнены в сумме </w:t>
      </w:r>
      <w:r>
        <w:rPr>
          <w:color w:val="000000"/>
        </w:rPr>
        <w:t>94 112,28</w:t>
      </w:r>
      <w:r w:rsidRPr="00631F94">
        <w:rPr>
          <w:color w:val="000000"/>
        </w:rPr>
        <w:t xml:space="preserve"> рублей. Доплаты к пенсиям </w:t>
      </w:r>
      <w:proofErr w:type="gramStart"/>
      <w:r w:rsidRPr="00631F94">
        <w:rPr>
          <w:color w:val="000000"/>
        </w:rPr>
        <w:t>назначен</w:t>
      </w:r>
      <w:r>
        <w:rPr>
          <w:color w:val="000000"/>
        </w:rPr>
        <w:t>а</w:t>
      </w:r>
      <w:proofErr w:type="gramEnd"/>
      <w:r>
        <w:rPr>
          <w:color w:val="000000"/>
        </w:rPr>
        <w:t xml:space="preserve"> одному</w:t>
      </w:r>
      <w:r w:rsidRPr="00631F94">
        <w:rPr>
          <w:color w:val="000000"/>
        </w:rPr>
        <w:t xml:space="preserve"> муниципальн</w:t>
      </w:r>
      <w:r>
        <w:rPr>
          <w:color w:val="000000"/>
        </w:rPr>
        <w:t>ому</w:t>
      </w:r>
      <w:r w:rsidRPr="00631F94">
        <w:rPr>
          <w:color w:val="000000"/>
        </w:rPr>
        <w:t xml:space="preserve"> служащ</w:t>
      </w:r>
      <w:r>
        <w:rPr>
          <w:color w:val="000000"/>
        </w:rPr>
        <w:t>ему</w:t>
      </w:r>
      <w:r w:rsidRPr="00631F94">
        <w:rPr>
          <w:color w:val="000000"/>
        </w:rPr>
        <w:t>, вышедшим на трудовую пенсию, и выплачены по декабрь месяц включительно.</w:t>
      </w:r>
    </w:p>
    <w:p w:rsidR="00C96123" w:rsidRDefault="00C96123" w:rsidP="00C96123">
      <w:pPr>
        <w:ind w:firstLine="709"/>
        <w:rPr>
          <w:color w:val="000000"/>
        </w:rPr>
      </w:pPr>
      <w:r w:rsidRPr="00265DBD">
        <w:rPr>
          <w:i/>
        </w:rPr>
        <w:t>По подразделу 1003 «Социальное обеспечение населения»</w:t>
      </w:r>
      <w:r w:rsidRPr="00631F94">
        <w:t xml:space="preserve"> </w:t>
      </w:r>
      <w:r>
        <w:t>н</w:t>
      </w:r>
      <w:r w:rsidRPr="00631F94">
        <w:rPr>
          <w:color w:val="000000"/>
        </w:rPr>
        <w:t xml:space="preserve">а предоставление мер социальной поддержки почетным  гражданам города Кемь расходы </w:t>
      </w:r>
      <w:proofErr w:type="spellStart"/>
      <w:r w:rsidRPr="00631F94">
        <w:rPr>
          <w:color w:val="000000"/>
        </w:rPr>
        <w:t>Кемского</w:t>
      </w:r>
      <w:proofErr w:type="spellEnd"/>
      <w:r w:rsidRPr="00631F94">
        <w:rPr>
          <w:color w:val="000000"/>
        </w:rPr>
        <w:t xml:space="preserve"> </w:t>
      </w:r>
      <w:r>
        <w:rPr>
          <w:color w:val="000000"/>
        </w:rPr>
        <w:t>городского поселения составили 144</w:t>
      </w:r>
      <w:r w:rsidRPr="00631F94">
        <w:rPr>
          <w:color w:val="000000"/>
        </w:rPr>
        <w:t xml:space="preserve"> 000,00 рублей, при соответствующем плане. Ежемесячная материальная помощь почетным гражданам г. Кеми выплачена полностью по декабрь включительно</w:t>
      </w:r>
      <w:r>
        <w:rPr>
          <w:color w:val="000000"/>
        </w:rPr>
        <w:t>.</w:t>
      </w:r>
    </w:p>
    <w:p w:rsidR="00C96123" w:rsidRDefault="00C96123" w:rsidP="00C96123">
      <w:pPr>
        <w:ind w:firstLine="709"/>
        <w:rPr>
          <w:color w:val="000000"/>
        </w:rPr>
      </w:pPr>
    </w:p>
    <w:p w:rsidR="00C96123" w:rsidRDefault="00C96123" w:rsidP="00C96123">
      <w:pPr>
        <w:ind w:firstLine="709"/>
        <w:jc w:val="center"/>
        <w:rPr>
          <w:i/>
        </w:rPr>
      </w:pPr>
      <w:r w:rsidRPr="0048291C">
        <w:rPr>
          <w:i/>
        </w:rPr>
        <w:t xml:space="preserve">Раздел 1400 «Межбюджетные трансферты общего характера бюджетам бюджетной </w:t>
      </w:r>
      <w:r>
        <w:rPr>
          <w:i/>
        </w:rPr>
        <w:t>с</w:t>
      </w:r>
      <w:r w:rsidRPr="0048291C">
        <w:rPr>
          <w:i/>
        </w:rPr>
        <w:t>истемы Российской Федерации</w:t>
      </w:r>
      <w:r>
        <w:rPr>
          <w:i/>
        </w:rPr>
        <w:t>»</w:t>
      </w:r>
    </w:p>
    <w:p w:rsidR="00C96123" w:rsidRDefault="00C96123" w:rsidP="00C96123">
      <w:pPr>
        <w:ind w:firstLine="709"/>
        <w:jc w:val="center"/>
        <w:rPr>
          <w:i/>
        </w:rPr>
      </w:pPr>
    </w:p>
    <w:p w:rsidR="00C96123" w:rsidRPr="00631F94" w:rsidRDefault="00C96123" w:rsidP="00C96123">
      <w:pPr>
        <w:ind w:firstLine="709"/>
      </w:pPr>
      <w:r w:rsidRPr="00631F94">
        <w:t xml:space="preserve">В целом по разделу </w:t>
      </w:r>
      <w:r>
        <w:t>1400 «</w:t>
      </w:r>
      <w:r w:rsidRPr="00D3076C">
        <w:t>Межбюджетные трансферты общего характера бюджетам бюджетной системы Российской Федерации</w:t>
      </w:r>
      <w:r>
        <w:t>», подразделу 1403 «</w:t>
      </w:r>
      <w:r w:rsidRPr="00D3076C">
        <w:t>Прочие межбюджетные трансферты общего характера» при</w:t>
      </w:r>
      <w:r w:rsidRPr="00631F94">
        <w:t xml:space="preserve"> плане на 202</w:t>
      </w:r>
      <w:r>
        <w:t>4</w:t>
      </w:r>
      <w:r w:rsidRPr="00631F94">
        <w:t xml:space="preserve"> год в сумме </w:t>
      </w:r>
      <w:r>
        <w:t>1 703 800,00</w:t>
      </w:r>
      <w:r w:rsidRPr="00631F94">
        <w:t xml:space="preserve"> рублей исполнение составило </w:t>
      </w:r>
      <w:r>
        <w:t>1 703 800,00</w:t>
      </w:r>
      <w:r w:rsidRPr="00631F94">
        <w:t xml:space="preserve"> рублей, что соответствует </w:t>
      </w:r>
      <w:r>
        <w:t>100</w:t>
      </w:r>
      <w:r w:rsidRPr="00631F94">
        <w:t xml:space="preserve"> % исполнения.  </w:t>
      </w:r>
    </w:p>
    <w:p w:rsidR="00C96123" w:rsidRDefault="00C96123" w:rsidP="00C96123">
      <w:pPr>
        <w:ind w:firstLine="709"/>
      </w:pPr>
      <w:r w:rsidRPr="00361958">
        <w:t xml:space="preserve">За счет средств бюджета </w:t>
      </w:r>
      <w:proofErr w:type="spellStart"/>
      <w:r>
        <w:t>Кемского</w:t>
      </w:r>
      <w:proofErr w:type="spellEnd"/>
      <w:r>
        <w:t xml:space="preserve"> городского</w:t>
      </w:r>
      <w:r w:rsidRPr="00361958">
        <w:t xml:space="preserve"> поселения путем передачи через бюджет </w:t>
      </w:r>
      <w:proofErr w:type="spellStart"/>
      <w:r w:rsidRPr="00361958">
        <w:t>Кемского</w:t>
      </w:r>
      <w:proofErr w:type="spellEnd"/>
      <w:r w:rsidRPr="00361958">
        <w:t xml:space="preserve"> муниципального района в бюджет </w:t>
      </w:r>
      <w:proofErr w:type="spellStart"/>
      <w:r w:rsidRPr="00361958">
        <w:t>Кривопорожского</w:t>
      </w:r>
      <w:proofErr w:type="spellEnd"/>
      <w:r w:rsidRPr="00361958">
        <w:t xml:space="preserve"> сельского поселения при плановых назначениях </w:t>
      </w:r>
      <w:r>
        <w:t xml:space="preserve">1 503 800,00 </w:t>
      </w:r>
      <w:r w:rsidRPr="00361958">
        <w:t xml:space="preserve"> рублей перечислено на решение вопросов местного значения в </w:t>
      </w:r>
      <w:proofErr w:type="spellStart"/>
      <w:r w:rsidRPr="00361958">
        <w:t>Кривопорожском</w:t>
      </w:r>
      <w:proofErr w:type="spellEnd"/>
      <w:r w:rsidRPr="00361958">
        <w:t xml:space="preserve"> сельском поселении </w:t>
      </w:r>
      <w:r>
        <w:t>1 503 800,00 рублей.</w:t>
      </w:r>
    </w:p>
    <w:p w:rsidR="00C96123" w:rsidRPr="00631F94" w:rsidRDefault="00C96123" w:rsidP="00C96123">
      <w:pPr>
        <w:ind w:firstLine="709"/>
      </w:pPr>
      <w:r w:rsidRPr="00361958">
        <w:t xml:space="preserve">За счет средств бюджета </w:t>
      </w:r>
      <w:proofErr w:type="spellStart"/>
      <w:r>
        <w:t>Кемского</w:t>
      </w:r>
      <w:proofErr w:type="spellEnd"/>
      <w:r>
        <w:t xml:space="preserve"> городского</w:t>
      </w:r>
      <w:r w:rsidRPr="00361958">
        <w:t xml:space="preserve"> поселения в бюджет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361958">
        <w:t xml:space="preserve">при плановых назначениях </w:t>
      </w:r>
      <w:r>
        <w:t xml:space="preserve">200 000,00 </w:t>
      </w:r>
      <w:r w:rsidRPr="00361958">
        <w:t xml:space="preserve"> рублей перечислено на </w:t>
      </w:r>
      <w:r>
        <w:t xml:space="preserve">установку трибун на городском стадионе </w:t>
      </w:r>
      <w:r w:rsidRPr="00361958">
        <w:t xml:space="preserve"> </w:t>
      </w:r>
      <w:r>
        <w:t>200 000,00 рублей.</w:t>
      </w:r>
    </w:p>
    <w:p w:rsidR="00C96123" w:rsidRDefault="00C96123" w:rsidP="00C96123">
      <w:pPr>
        <w:ind w:firstLine="709"/>
        <w:rPr>
          <w:i/>
        </w:rPr>
      </w:pPr>
    </w:p>
    <w:p w:rsidR="00E15D03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ab/>
      </w: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Default="004C17C6" w:rsidP="004C17C6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</w:p>
    <w:p w:rsidR="004C17C6" w:rsidRPr="004C2DB0" w:rsidRDefault="004C17C6" w:rsidP="004C17C6">
      <w:pPr>
        <w:shd w:val="clear" w:color="auto" w:fill="FFFFFF"/>
        <w:spacing w:after="180"/>
        <w:rPr>
          <w:sz w:val="26"/>
          <w:szCs w:val="26"/>
        </w:rPr>
      </w:pPr>
    </w:p>
    <w:sectPr w:rsidR="004C17C6" w:rsidRPr="004C2DB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6B" w:rsidRDefault="004B6C6B" w:rsidP="004C17C6">
      <w:pPr>
        <w:spacing w:after="0"/>
      </w:pPr>
      <w:r>
        <w:separator/>
      </w:r>
    </w:p>
  </w:endnote>
  <w:endnote w:type="continuationSeparator" w:id="0">
    <w:p w:rsidR="004B6C6B" w:rsidRDefault="004B6C6B" w:rsidP="004C1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24279"/>
      <w:docPartObj>
        <w:docPartGallery w:val="Page Numbers (Bottom of Page)"/>
        <w:docPartUnique/>
      </w:docPartObj>
    </w:sdtPr>
    <w:sdtContent>
      <w:p w:rsidR="00C96123" w:rsidRDefault="00C961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F5">
          <w:rPr>
            <w:noProof/>
          </w:rPr>
          <w:t>1</w:t>
        </w:r>
        <w:r>
          <w:fldChar w:fldCharType="end"/>
        </w:r>
      </w:p>
    </w:sdtContent>
  </w:sdt>
  <w:p w:rsidR="00C96123" w:rsidRDefault="00C961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6B" w:rsidRDefault="004B6C6B" w:rsidP="004C17C6">
      <w:pPr>
        <w:spacing w:after="0"/>
      </w:pPr>
      <w:r>
        <w:separator/>
      </w:r>
    </w:p>
  </w:footnote>
  <w:footnote w:type="continuationSeparator" w:id="0">
    <w:p w:rsidR="004B6C6B" w:rsidRDefault="004B6C6B" w:rsidP="004C17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713" w:hanging="72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357" w:hanging="108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</w:lvl>
  </w:abstractNum>
  <w:abstractNum w:abstractNumId="1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FB"/>
    <w:rsid w:val="001F52B0"/>
    <w:rsid w:val="004B6C6B"/>
    <w:rsid w:val="004C17C6"/>
    <w:rsid w:val="006B51F5"/>
    <w:rsid w:val="007D0DFB"/>
    <w:rsid w:val="00953F38"/>
    <w:rsid w:val="00C96123"/>
    <w:rsid w:val="00DB441D"/>
    <w:rsid w:val="00E15D03"/>
    <w:rsid w:val="00E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03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C96123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D03"/>
    <w:rPr>
      <w:color w:val="0000FF" w:themeColor="hyperlink"/>
      <w:u w:val="single"/>
    </w:rPr>
  </w:style>
  <w:style w:type="paragraph" w:styleId="a4">
    <w:name w:val="No Spacing"/>
    <w:uiPriority w:val="1"/>
    <w:qFormat/>
    <w:rsid w:val="00E15D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15D03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5D0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D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C17C6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4C17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C17C6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4C17C6"/>
    <w:rPr>
      <w:rFonts w:eastAsia="Times New Roman"/>
      <w:lang w:eastAsia="ru-RU"/>
    </w:rPr>
  </w:style>
  <w:style w:type="table" w:styleId="ac">
    <w:name w:val="Table Grid"/>
    <w:basedOn w:val="a1"/>
    <w:uiPriority w:val="59"/>
    <w:rsid w:val="00C961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96123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C96123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C96123"/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96123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96123"/>
    <w:rPr>
      <w:rFonts w:eastAsia="Times New Roman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C96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03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C96123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D03"/>
    <w:rPr>
      <w:color w:val="0000FF" w:themeColor="hyperlink"/>
      <w:u w:val="single"/>
    </w:rPr>
  </w:style>
  <w:style w:type="paragraph" w:styleId="a4">
    <w:name w:val="No Spacing"/>
    <w:uiPriority w:val="1"/>
    <w:qFormat/>
    <w:rsid w:val="00E15D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15D03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5D0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D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C17C6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4C17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C17C6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4C17C6"/>
    <w:rPr>
      <w:rFonts w:eastAsia="Times New Roman"/>
      <w:lang w:eastAsia="ru-RU"/>
    </w:rPr>
  </w:style>
  <w:style w:type="table" w:styleId="ac">
    <w:name w:val="Table Grid"/>
    <w:basedOn w:val="a1"/>
    <w:uiPriority w:val="59"/>
    <w:rsid w:val="00C961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96123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C96123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C96123"/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96123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96123"/>
    <w:rPr>
      <w:rFonts w:eastAsia="Times New Roman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C96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vetkem@yandex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49</Pages>
  <Words>13927</Words>
  <Characters>79385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2025-03-24T10:05:00Z</cp:lastPrinted>
  <dcterms:created xsi:type="dcterms:W3CDTF">2025-03-17T09:32:00Z</dcterms:created>
  <dcterms:modified xsi:type="dcterms:W3CDTF">2025-03-24T10:07:00Z</dcterms:modified>
</cp:coreProperties>
</file>