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DB3" w:rsidRPr="00845D92" w:rsidRDefault="008E4DB3" w:rsidP="008E4DB3">
      <w:pPr>
        <w:jc w:val="center"/>
        <w:rPr>
          <w:b/>
          <w:color w:val="0000FF"/>
          <w:sz w:val="96"/>
          <w:szCs w:val="96"/>
        </w:rPr>
      </w:pPr>
      <w:r w:rsidRPr="00845D92">
        <w:rPr>
          <w:b/>
          <w:i/>
          <w:color w:val="0000FF"/>
          <w:sz w:val="96"/>
          <w:szCs w:val="96"/>
        </w:rPr>
        <w:t xml:space="preserve">ВЕДОМОСТИ   </w:t>
      </w:r>
      <w:r w:rsidRPr="00845D92">
        <w:rPr>
          <w:b/>
          <w:i/>
          <w:color w:val="0000FF"/>
          <w:sz w:val="56"/>
          <w:szCs w:val="56"/>
        </w:rPr>
        <w:t>КЕМСКО</w:t>
      </w:r>
      <w:r>
        <w:rPr>
          <w:b/>
          <w:i/>
          <w:color w:val="0000FF"/>
          <w:sz w:val="56"/>
          <w:szCs w:val="56"/>
        </w:rPr>
        <w:t xml:space="preserve">ГО  </w:t>
      </w:r>
      <w:r w:rsidRPr="00845D92">
        <w:rPr>
          <w:b/>
          <w:i/>
          <w:color w:val="0000FF"/>
          <w:sz w:val="56"/>
          <w:szCs w:val="56"/>
        </w:rPr>
        <w:t>ГОРОДСКОГО ПОСЕЛЕНИЯ</w:t>
      </w:r>
      <w:r>
        <w:rPr>
          <w:b/>
          <w:noProof/>
          <w:color w:val="0000FF"/>
          <w:sz w:val="96"/>
          <w:szCs w:val="96"/>
        </w:rPr>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1638300" cy="2209800"/>
            <wp:effectExtent l="19050" t="0" r="0" b="0"/>
            <wp:wrapSquare wrapText="right"/>
            <wp:docPr id="2"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5">
                      <a:lum bright="-6000" contrast="48000"/>
                    </a:blip>
                    <a:srcRect/>
                    <a:stretch>
                      <a:fillRect/>
                    </a:stretch>
                  </pic:blipFill>
                  <pic:spPr bwMode="auto">
                    <a:xfrm>
                      <a:off x="0" y="0"/>
                      <a:ext cx="1638300" cy="2209800"/>
                    </a:xfrm>
                    <a:prstGeom prst="rect">
                      <a:avLst/>
                    </a:prstGeom>
                    <a:noFill/>
                    <a:ln w="9525">
                      <a:noFill/>
                      <a:miter lim="800000"/>
                      <a:headEnd/>
                      <a:tailEnd/>
                    </a:ln>
                  </pic:spPr>
                </pic:pic>
              </a:graphicData>
            </a:graphic>
          </wp:anchor>
        </w:drawing>
      </w:r>
    </w:p>
    <w:p w:rsidR="008E4DB3" w:rsidRPr="00C13A2C" w:rsidRDefault="008E4DB3" w:rsidP="008E4DB3">
      <w:pPr>
        <w:jc w:val="center"/>
        <w:rPr>
          <w:rFonts w:ascii="Garamond" w:hAnsi="Garamond"/>
          <w:b/>
          <w:color w:val="0000FF"/>
          <w:sz w:val="28"/>
          <w:szCs w:val="28"/>
        </w:rPr>
      </w:pPr>
      <w:r w:rsidRPr="00845D92">
        <w:rPr>
          <w:rFonts w:ascii="Garamond" w:hAnsi="Garamond"/>
          <w:b/>
          <w:color w:val="0000FF"/>
          <w:sz w:val="28"/>
          <w:szCs w:val="28"/>
        </w:rPr>
        <w:t>Официаль</w:t>
      </w:r>
      <w:r>
        <w:rPr>
          <w:rFonts w:ascii="Garamond" w:hAnsi="Garamond"/>
          <w:b/>
          <w:color w:val="0000FF"/>
          <w:sz w:val="28"/>
          <w:szCs w:val="28"/>
        </w:rPr>
        <w:t xml:space="preserve">ный информационный бюллетень № </w:t>
      </w:r>
      <w:bookmarkStart w:id="0" w:name="_GoBack"/>
      <w:bookmarkEnd w:id="0"/>
      <w:r>
        <w:rPr>
          <w:rFonts w:ascii="Garamond" w:hAnsi="Garamond"/>
          <w:b/>
          <w:color w:val="0000FF"/>
          <w:sz w:val="28"/>
          <w:szCs w:val="28"/>
        </w:rPr>
        <w:t>65</w:t>
      </w:r>
    </w:p>
    <w:p w:rsidR="008E4DB3" w:rsidRDefault="008E4DB3" w:rsidP="008E4DB3">
      <w:pPr>
        <w:jc w:val="center"/>
        <w:rPr>
          <w:rFonts w:ascii="Garamond" w:hAnsi="Garamond"/>
          <w:b/>
          <w:color w:val="0000FF"/>
          <w:sz w:val="28"/>
          <w:szCs w:val="28"/>
        </w:rPr>
      </w:pPr>
      <w:r>
        <w:rPr>
          <w:rFonts w:ascii="Garamond" w:hAnsi="Garamond"/>
          <w:b/>
          <w:color w:val="0000FF"/>
          <w:sz w:val="28"/>
          <w:szCs w:val="28"/>
        </w:rPr>
        <w:t>от 19 августа  2020</w:t>
      </w:r>
      <w:r w:rsidRPr="00F064F9">
        <w:rPr>
          <w:rFonts w:ascii="Garamond" w:hAnsi="Garamond"/>
          <w:b/>
          <w:color w:val="0000FF"/>
          <w:sz w:val="28"/>
          <w:szCs w:val="28"/>
        </w:rPr>
        <w:t xml:space="preserve"> года</w:t>
      </w:r>
    </w:p>
    <w:p w:rsidR="008E4DB3" w:rsidRDefault="008E4DB3" w:rsidP="008E4DB3">
      <w:pPr>
        <w:jc w:val="center"/>
        <w:rPr>
          <w:rFonts w:ascii="Garamond" w:hAnsi="Garamond"/>
          <w:b/>
          <w:sz w:val="28"/>
          <w:szCs w:val="28"/>
        </w:rPr>
      </w:pPr>
    </w:p>
    <w:p w:rsidR="008E4DB3" w:rsidRDefault="008E4DB3" w:rsidP="008E4DB3">
      <w:pPr>
        <w:jc w:val="center"/>
        <w:rPr>
          <w:rFonts w:ascii="Garamond" w:hAnsi="Garamond"/>
          <w:b/>
          <w:sz w:val="32"/>
          <w:szCs w:val="32"/>
        </w:rPr>
      </w:pPr>
    </w:p>
    <w:p w:rsidR="008E4DB3" w:rsidRDefault="008E4DB3" w:rsidP="008E4DB3">
      <w:pPr>
        <w:jc w:val="center"/>
        <w:rPr>
          <w:rFonts w:ascii="Garamond" w:hAnsi="Garamond"/>
          <w:b/>
          <w:sz w:val="32"/>
          <w:szCs w:val="32"/>
        </w:rPr>
      </w:pPr>
    </w:p>
    <w:p w:rsidR="008E4DB3" w:rsidRDefault="008E4DB3" w:rsidP="008E4DB3">
      <w:pPr>
        <w:jc w:val="center"/>
        <w:rPr>
          <w:rFonts w:ascii="Garamond" w:hAnsi="Garamond"/>
          <w:b/>
          <w:sz w:val="32"/>
          <w:szCs w:val="32"/>
        </w:rPr>
      </w:pPr>
    </w:p>
    <w:p w:rsidR="008E4DB3" w:rsidRDefault="008E4DB3" w:rsidP="008E4DB3">
      <w:pPr>
        <w:jc w:val="center"/>
        <w:rPr>
          <w:rFonts w:ascii="Garamond" w:hAnsi="Garamond"/>
          <w:b/>
          <w:sz w:val="32"/>
          <w:szCs w:val="32"/>
        </w:rPr>
      </w:pPr>
      <w:r>
        <w:rPr>
          <w:rFonts w:ascii="Garamond" w:hAnsi="Garamond"/>
          <w:b/>
          <w:sz w:val="32"/>
          <w:szCs w:val="32"/>
        </w:rPr>
        <w:t>СОДЕРЖАНИЕ:</w:t>
      </w:r>
    </w:p>
    <w:p w:rsidR="008E4DB3" w:rsidRDefault="008E4DB3" w:rsidP="008E4DB3">
      <w:pPr>
        <w:jc w:val="center"/>
        <w:rPr>
          <w:rFonts w:ascii="Garamond" w:hAnsi="Garamond"/>
          <w:b/>
          <w:sz w:val="32"/>
          <w:szCs w:val="32"/>
        </w:rPr>
      </w:pPr>
    </w:p>
    <w:p w:rsidR="008E4DB3" w:rsidRDefault="008E4DB3" w:rsidP="008E4DB3">
      <w:pPr>
        <w:rPr>
          <w:rFonts w:ascii="Garamond" w:hAnsi="Garamond"/>
          <w:b/>
        </w:rPr>
      </w:pPr>
    </w:p>
    <w:p w:rsidR="008E4DB3" w:rsidRDefault="008E4DB3" w:rsidP="008E4DB3">
      <w:pPr>
        <w:rPr>
          <w:rFonts w:ascii="Garamond" w:hAnsi="Garamond"/>
          <w:b/>
        </w:rPr>
      </w:pPr>
    </w:p>
    <w:p w:rsidR="008E4DB3" w:rsidRDefault="008E4DB3" w:rsidP="008E4DB3">
      <w:r w:rsidRPr="00334864">
        <w:rPr>
          <w:b/>
        </w:rPr>
        <w:t>1. Решение</w:t>
      </w:r>
      <w:r>
        <w:t xml:space="preserve"> «О внесении изменений в решение Совета Кемского городского поселения « О бюджете Кемского городского поселения на 2020 год и на плановый период 2021-2022года»</w:t>
      </w:r>
    </w:p>
    <w:p w:rsidR="008E4DB3" w:rsidRDefault="008E4DB3" w:rsidP="008E4DB3">
      <w:pPr>
        <w:rPr>
          <w:b/>
        </w:rPr>
      </w:pPr>
      <w:r>
        <w:t xml:space="preserve"> </w:t>
      </w:r>
      <w:r w:rsidRPr="00334864">
        <w:rPr>
          <w:b/>
        </w:rPr>
        <w:t>№ 4-</w:t>
      </w:r>
      <w:r>
        <w:rPr>
          <w:b/>
        </w:rPr>
        <w:t>47</w:t>
      </w:r>
      <w:r w:rsidRPr="00334864">
        <w:rPr>
          <w:b/>
        </w:rPr>
        <w:t>/1</w:t>
      </w:r>
      <w:r>
        <w:rPr>
          <w:b/>
        </w:rPr>
        <w:t>87</w:t>
      </w:r>
      <w:r w:rsidRPr="00334864">
        <w:rPr>
          <w:b/>
        </w:rPr>
        <w:t xml:space="preserve">  от </w:t>
      </w:r>
      <w:r>
        <w:rPr>
          <w:b/>
        </w:rPr>
        <w:t>19 августа</w:t>
      </w:r>
      <w:r w:rsidRPr="00334864">
        <w:rPr>
          <w:b/>
        </w:rPr>
        <w:t xml:space="preserve"> 20</w:t>
      </w:r>
      <w:r>
        <w:rPr>
          <w:b/>
        </w:rPr>
        <w:t>20</w:t>
      </w:r>
      <w:r w:rsidRPr="00334864">
        <w:rPr>
          <w:b/>
        </w:rPr>
        <w:t xml:space="preserve"> года</w:t>
      </w:r>
    </w:p>
    <w:p w:rsidR="008E4DB3" w:rsidRPr="00334864" w:rsidRDefault="008E4DB3" w:rsidP="008E4DB3">
      <w:pPr>
        <w:jc w:val="right"/>
        <w:rPr>
          <w:b/>
        </w:rPr>
      </w:pPr>
      <w:r w:rsidRPr="00215691">
        <w:rPr>
          <w:b/>
          <w:spacing w:val="-2"/>
          <w:sz w:val="22"/>
          <w:szCs w:val="22"/>
        </w:rPr>
        <w:t>стр. 1</w:t>
      </w:r>
      <w:r>
        <w:rPr>
          <w:b/>
          <w:spacing w:val="-2"/>
          <w:sz w:val="22"/>
          <w:szCs w:val="22"/>
        </w:rPr>
        <w:t>-46</w:t>
      </w:r>
    </w:p>
    <w:p w:rsidR="008E4DB3" w:rsidRDefault="008E4DB3" w:rsidP="008E4DB3">
      <w:pPr>
        <w:spacing w:before="480"/>
        <w:rPr>
          <w:b/>
        </w:rPr>
      </w:pPr>
      <w:r w:rsidRPr="00855D27">
        <w:rPr>
          <w:b/>
        </w:rPr>
        <w:t>2</w:t>
      </w:r>
      <w:r>
        <w:t xml:space="preserve">. </w:t>
      </w:r>
      <w:r w:rsidRPr="00334864">
        <w:rPr>
          <w:b/>
        </w:rPr>
        <w:t>Решение</w:t>
      </w:r>
      <w:r>
        <w:rPr>
          <w:b/>
        </w:rPr>
        <w:t xml:space="preserve">  </w:t>
      </w:r>
      <w:r>
        <w:rPr>
          <w:bCs/>
          <w:spacing w:val="-1"/>
        </w:rPr>
        <w:t>«</w:t>
      </w:r>
      <w:r w:rsidRPr="0056042B">
        <w:rPr>
          <w:bCs/>
          <w:spacing w:val="-1"/>
        </w:rPr>
        <w:t>О</w:t>
      </w:r>
      <w:r>
        <w:rPr>
          <w:bCs/>
          <w:spacing w:val="-1"/>
        </w:rPr>
        <w:t xml:space="preserve">б </w:t>
      </w:r>
      <w:r w:rsidRPr="0056042B">
        <w:rPr>
          <w:bCs/>
          <w:spacing w:val="-1"/>
        </w:rPr>
        <w:t xml:space="preserve"> </w:t>
      </w:r>
      <w:r w:rsidRPr="00883804">
        <w:rPr>
          <w:bCs/>
          <w:spacing w:val="-1"/>
        </w:rPr>
        <w:t>утверждении</w:t>
      </w:r>
      <w:r>
        <w:rPr>
          <w:bCs/>
          <w:spacing w:val="-1"/>
        </w:rPr>
        <w:t xml:space="preserve">   </w:t>
      </w:r>
      <w:r w:rsidRPr="00883804">
        <w:rPr>
          <w:bCs/>
          <w:spacing w:val="-1"/>
        </w:rPr>
        <w:t xml:space="preserve"> Правил благоустройства территории Кемского городского поселения</w:t>
      </w:r>
      <w:r>
        <w:rPr>
          <w:bCs/>
          <w:spacing w:val="-1"/>
        </w:rPr>
        <w:t xml:space="preserve">»         </w:t>
      </w:r>
      <w:r>
        <w:rPr>
          <w:b/>
        </w:rPr>
        <w:t xml:space="preserve">       </w:t>
      </w:r>
      <w:r w:rsidRPr="00334864">
        <w:rPr>
          <w:b/>
        </w:rPr>
        <w:t>№ 4-</w:t>
      </w:r>
      <w:r>
        <w:rPr>
          <w:b/>
        </w:rPr>
        <w:t>47</w:t>
      </w:r>
      <w:r w:rsidRPr="00334864">
        <w:rPr>
          <w:b/>
        </w:rPr>
        <w:t>/1</w:t>
      </w:r>
      <w:r>
        <w:rPr>
          <w:b/>
        </w:rPr>
        <w:t>88</w:t>
      </w:r>
      <w:r w:rsidRPr="00334864">
        <w:rPr>
          <w:b/>
        </w:rPr>
        <w:t xml:space="preserve">  от </w:t>
      </w:r>
      <w:r>
        <w:rPr>
          <w:b/>
        </w:rPr>
        <w:t>19 августа</w:t>
      </w:r>
      <w:r w:rsidRPr="00334864">
        <w:rPr>
          <w:b/>
        </w:rPr>
        <w:t xml:space="preserve"> 20</w:t>
      </w:r>
      <w:r>
        <w:rPr>
          <w:b/>
        </w:rPr>
        <w:t>20</w:t>
      </w:r>
      <w:r w:rsidRPr="00334864">
        <w:rPr>
          <w:b/>
        </w:rPr>
        <w:t xml:space="preserve"> года</w:t>
      </w:r>
    </w:p>
    <w:p w:rsidR="008E4DB3" w:rsidRDefault="008E4DB3" w:rsidP="008E4DB3">
      <w:pPr>
        <w:jc w:val="right"/>
        <w:rPr>
          <w:b/>
          <w:spacing w:val="-2"/>
          <w:sz w:val="22"/>
          <w:szCs w:val="22"/>
        </w:rPr>
      </w:pPr>
      <w:r w:rsidRPr="00215691">
        <w:rPr>
          <w:b/>
          <w:spacing w:val="-2"/>
          <w:sz w:val="22"/>
          <w:szCs w:val="22"/>
        </w:rPr>
        <w:t>стр.</w:t>
      </w:r>
      <w:r>
        <w:rPr>
          <w:b/>
          <w:spacing w:val="-2"/>
          <w:sz w:val="22"/>
          <w:szCs w:val="22"/>
        </w:rPr>
        <w:t xml:space="preserve"> 47-86</w:t>
      </w:r>
    </w:p>
    <w:p w:rsidR="008E4DB3" w:rsidRDefault="008E4DB3" w:rsidP="008E4DB3">
      <w:pPr>
        <w:spacing w:before="480"/>
        <w:rPr>
          <w:b/>
        </w:rPr>
      </w:pPr>
      <w:r w:rsidRPr="0048596D">
        <w:rPr>
          <w:b/>
        </w:rPr>
        <w:t>3</w:t>
      </w:r>
      <w:r w:rsidRPr="0048596D">
        <w:rPr>
          <w:i/>
        </w:rPr>
        <w:t>.</w:t>
      </w:r>
      <w:r>
        <w:rPr>
          <w:i/>
        </w:rPr>
        <w:t xml:space="preserve"> </w:t>
      </w:r>
      <w:r w:rsidRPr="00C334FB">
        <w:rPr>
          <w:b/>
        </w:rPr>
        <w:t xml:space="preserve">Решение </w:t>
      </w:r>
      <w:r>
        <w:rPr>
          <w:b/>
        </w:rPr>
        <w:t xml:space="preserve"> </w:t>
      </w:r>
      <w:r>
        <w:rPr>
          <w:sz w:val="22"/>
          <w:szCs w:val="22"/>
        </w:rPr>
        <w:t xml:space="preserve">« </w:t>
      </w:r>
      <w:r w:rsidRPr="000415EA">
        <w:rPr>
          <w:bCs/>
          <w:spacing w:val="-1"/>
        </w:rPr>
        <w:t>О</w:t>
      </w:r>
      <w:r>
        <w:rPr>
          <w:bCs/>
          <w:spacing w:val="-1"/>
        </w:rPr>
        <w:t xml:space="preserve">  </w:t>
      </w:r>
      <w:r w:rsidRPr="00AC0420">
        <w:rPr>
          <w:bCs/>
          <w:spacing w:val="-1"/>
        </w:rPr>
        <w:t xml:space="preserve">присвоении звания «Почетный гражданин города Кемь» </w:t>
      </w:r>
      <w:proofErr w:type="spellStart"/>
      <w:r w:rsidRPr="002D564A">
        <w:rPr>
          <w:b/>
          <w:bCs/>
          <w:spacing w:val="-1"/>
        </w:rPr>
        <w:t>Местяковой</w:t>
      </w:r>
      <w:proofErr w:type="spellEnd"/>
      <w:r w:rsidRPr="002D564A">
        <w:rPr>
          <w:b/>
          <w:bCs/>
          <w:spacing w:val="-1"/>
        </w:rPr>
        <w:t xml:space="preserve"> С.И.</w:t>
      </w:r>
      <w:r>
        <w:rPr>
          <w:bCs/>
          <w:spacing w:val="-1"/>
        </w:rPr>
        <w:t xml:space="preserve">            </w:t>
      </w:r>
      <w:r w:rsidRPr="00C334FB">
        <w:rPr>
          <w:b/>
        </w:rPr>
        <w:t xml:space="preserve"> </w:t>
      </w:r>
      <w:r w:rsidRPr="00334864">
        <w:rPr>
          <w:b/>
        </w:rPr>
        <w:t>№ 4-</w:t>
      </w:r>
      <w:r>
        <w:rPr>
          <w:b/>
        </w:rPr>
        <w:t>47</w:t>
      </w:r>
      <w:r w:rsidRPr="00334864">
        <w:rPr>
          <w:b/>
        </w:rPr>
        <w:t>/1</w:t>
      </w:r>
      <w:r>
        <w:rPr>
          <w:b/>
        </w:rPr>
        <w:t>89</w:t>
      </w:r>
      <w:r w:rsidRPr="00334864">
        <w:rPr>
          <w:b/>
        </w:rPr>
        <w:t xml:space="preserve">  от </w:t>
      </w:r>
      <w:r>
        <w:rPr>
          <w:b/>
        </w:rPr>
        <w:t>19 августа</w:t>
      </w:r>
      <w:r w:rsidRPr="00334864">
        <w:rPr>
          <w:b/>
        </w:rPr>
        <w:t xml:space="preserve"> 20</w:t>
      </w:r>
      <w:r>
        <w:rPr>
          <w:b/>
        </w:rPr>
        <w:t>20</w:t>
      </w:r>
      <w:r w:rsidRPr="00334864">
        <w:rPr>
          <w:b/>
        </w:rPr>
        <w:t xml:space="preserve"> года</w:t>
      </w:r>
    </w:p>
    <w:p w:rsidR="008E4DB3" w:rsidRDefault="008E4DB3" w:rsidP="008E4DB3">
      <w:pPr>
        <w:jc w:val="right"/>
        <w:rPr>
          <w:b/>
          <w:spacing w:val="-2"/>
          <w:sz w:val="22"/>
          <w:szCs w:val="22"/>
        </w:rPr>
      </w:pPr>
      <w:r w:rsidRPr="00215691">
        <w:rPr>
          <w:b/>
          <w:spacing w:val="-2"/>
          <w:sz w:val="22"/>
          <w:szCs w:val="22"/>
        </w:rPr>
        <w:t xml:space="preserve">стр. </w:t>
      </w:r>
      <w:r>
        <w:rPr>
          <w:b/>
          <w:spacing w:val="-2"/>
          <w:sz w:val="22"/>
          <w:szCs w:val="22"/>
        </w:rPr>
        <w:t>87</w:t>
      </w:r>
    </w:p>
    <w:p w:rsidR="008E4DB3" w:rsidRDefault="008E4DB3" w:rsidP="008E4DB3">
      <w:pPr>
        <w:spacing w:before="480"/>
        <w:rPr>
          <w:b/>
          <w:bCs/>
          <w:spacing w:val="-1"/>
        </w:rPr>
      </w:pPr>
      <w:r>
        <w:rPr>
          <w:b/>
        </w:rPr>
        <w:t>4</w:t>
      </w:r>
      <w:r w:rsidRPr="0048596D">
        <w:rPr>
          <w:i/>
        </w:rPr>
        <w:t>.</w:t>
      </w:r>
      <w:r>
        <w:rPr>
          <w:i/>
        </w:rPr>
        <w:t xml:space="preserve"> </w:t>
      </w:r>
      <w:r w:rsidRPr="00C334FB">
        <w:rPr>
          <w:b/>
        </w:rPr>
        <w:t xml:space="preserve">Решение </w:t>
      </w:r>
      <w:r>
        <w:rPr>
          <w:b/>
        </w:rPr>
        <w:t xml:space="preserve"> </w:t>
      </w:r>
      <w:r>
        <w:rPr>
          <w:sz w:val="22"/>
          <w:szCs w:val="22"/>
        </w:rPr>
        <w:t xml:space="preserve">« </w:t>
      </w:r>
      <w:r w:rsidRPr="000415EA">
        <w:rPr>
          <w:bCs/>
          <w:spacing w:val="-1"/>
        </w:rPr>
        <w:t>О</w:t>
      </w:r>
      <w:r>
        <w:rPr>
          <w:bCs/>
          <w:spacing w:val="-1"/>
        </w:rPr>
        <w:t xml:space="preserve">  </w:t>
      </w:r>
      <w:r w:rsidRPr="00AC0420">
        <w:rPr>
          <w:bCs/>
          <w:spacing w:val="-1"/>
        </w:rPr>
        <w:t xml:space="preserve">присвоении звания «Почетный гражданин города Кемь» </w:t>
      </w:r>
      <w:proofErr w:type="spellStart"/>
      <w:r w:rsidRPr="00855D27">
        <w:rPr>
          <w:b/>
          <w:bCs/>
          <w:spacing w:val="-1"/>
        </w:rPr>
        <w:t>Давлюдовой</w:t>
      </w:r>
      <w:proofErr w:type="spellEnd"/>
      <w:r w:rsidRPr="00855D27">
        <w:rPr>
          <w:b/>
          <w:bCs/>
          <w:spacing w:val="-1"/>
        </w:rPr>
        <w:t xml:space="preserve"> Л.М</w:t>
      </w:r>
      <w:r>
        <w:rPr>
          <w:bCs/>
          <w:spacing w:val="-1"/>
        </w:rPr>
        <w:t>.</w:t>
      </w:r>
    </w:p>
    <w:p w:rsidR="008E4DB3" w:rsidRPr="000415EA" w:rsidRDefault="008E4DB3" w:rsidP="008E4DB3">
      <w:pPr>
        <w:ind w:right="-1"/>
        <w:rPr>
          <w:bCs/>
          <w:spacing w:val="-1"/>
        </w:rPr>
      </w:pPr>
      <w:r>
        <w:rPr>
          <w:bCs/>
          <w:spacing w:val="-1"/>
        </w:rPr>
        <w:t xml:space="preserve"> </w:t>
      </w:r>
      <w:r w:rsidRPr="00C334FB">
        <w:rPr>
          <w:b/>
        </w:rPr>
        <w:t xml:space="preserve"> </w:t>
      </w:r>
      <w:r w:rsidRPr="00334864">
        <w:rPr>
          <w:b/>
        </w:rPr>
        <w:t>№ 4-</w:t>
      </w:r>
      <w:r>
        <w:rPr>
          <w:b/>
        </w:rPr>
        <w:t>47</w:t>
      </w:r>
      <w:r w:rsidRPr="00334864">
        <w:rPr>
          <w:b/>
        </w:rPr>
        <w:t>/1</w:t>
      </w:r>
      <w:r>
        <w:rPr>
          <w:b/>
        </w:rPr>
        <w:t>90</w:t>
      </w:r>
      <w:r w:rsidRPr="00334864">
        <w:rPr>
          <w:b/>
        </w:rPr>
        <w:t xml:space="preserve">  от </w:t>
      </w:r>
      <w:r>
        <w:rPr>
          <w:b/>
        </w:rPr>
        <w:t>19 августа</w:t>
      </w:r>
      <w:r w:rsidRPr="00334864">
        <w:rPr>
          <w:b/>
        </w:rPr>
        <w:t xml:space="preserve"> 20</w:t>
      </w:r>
      <w:r>
        <w:rPr>
          <w:b/>
        </w:rPr>
        <w:t>20</w:t>
      </w:r>
      <w:r w:rsidRPr="00334864">
        <w:rPr>
          <w:b/>
        </w:rPr>
        <w:t xml:space="preserve"> года</w:t>
      </w:r>
    </w:p>
    <w:p w:rsidR="008E4DB3" w:rsidRDefault="008E4DB3" w:rsidP="008E4DB3">
      <w:pPr>
        <w:jc w:val="right"/>
        <w:rPr>
          <w:b/>
          <w:spacing w:val="-2"/>
          <w:sz w:val="22"/>
          <w:szCs w:val="22"/>
        </w:rPr>
      </w:pPr>
      <w:r w:rsidRPr="00215691">
        <w:rPr>
          <w:b/>
          <w:spacing w:val="-2"/>
          <w:sz w:val="22"/>
          <w:szCs w:val="22"/>
        </w:rPr>
        <w:t xml:space="preserve">стр. </w:t>
      </w:r>
      <w:r>
        <w:rPr>
          <w:b/>
          <w:spacing w:val="-2"/>
          <w:sz w:val="22"/>
          <w:szCs w:val="22"/>
        </w:rPr>
        <w:t>88</w:t>
      </w:r>
    </w:p>
    <w:p w:rsidR="008E4DB3" w:rsidRPr="00855D27" w:rsidRDefault="008E4DB3" w:rsidP="008E4DB3">
      <w:pPr>
        <w:spacing w:before="480"/>
        <w:rPr>
          <w:b/>
          <w:bCs/>
          <w:spacing w:val="-1"/>
        </w:rPr>
      </w:pPr>
      <w:r>
        <w:rPr>
          <w:b/>
        </w:rPr>
        <w:t>5.</w:t>
      </w:r>
      <w:r>
        <w:rPr>
          <w:i/>
        </w:rPr>
        <w:t xml:space="preserve"> </w:t>
      </w:r>
      <w:r w:rsidRPr="00C334FB">
        <w:rPr>
          <w:b/>
        </w:rPr>
        <w:t xml:space="preserve">Решение </w:t>
      </w:r>
      <w:r>
        <w:rPr>
          <w:b/>
        </w:rPr>
        <w:t xml:space="preserve"> </w:t>
      </w:r>
      <w:r>
        <w:rPr>
          <w:sz w:val="22"/>
          <w:szCs w:val="22"/>
        </w:rPr>
        <w:t xml:space="preserve">« </w:t>
      </w:r>
      <w:r w:rsidRPr="000415EA">
        <w:rPr>
          <w:bCs/>
          <w:spacing w:val="-1"/>
        </w:rPr>
        <w:t>О</w:t>
      </w:r>
      <w:r>
        <w:rPr>
          <w:bCs/>
          <w:spacing w:val="-1"/>
        </w:rPr>
        <w:t xml:space="preserve">  </w:t>
      </w:r>
      <w:r w:rsidRPr="00AC0420">
        <w:rPr>
          <w:bCs/>
          <w:spacing w:val="-1"/>
        </w:rPr>
        <w:t xml:space="preserve">присвоении звания «Почетный гражданин города Кемь» </w:t>
      </w:r>
      <w:proofErr w:type="spellStart"/>
      <w:r w:rsidRPr="00855D27">
        <w:rPr>
          <w:b/>
          <w:bCs/>
          <w:spacing w:val="-1"/>
        </w:rPr>
        <w:t>Данильевой</w:t>
      </w:r>
      <w:proofErr w:type="spellEnd"/>
      <w:r w:rsidRPr="00855D27">
        <w:rPr>
          <w:b/>
          <w:bCs/>
          <w:spacing w:val="-1"/>
        </w:rPr>
        <w:t xml:space="preserve"> Ю.В.</w:t>
      </w:r>
    </w:p>
    <w:p w:rsidR="008E4DB3" w:rsidRPr="000415EA" w:rsidRDefault="008E4DB3" w:rsidP="008E4DB3">
      <w:pPr>
        <w:ind w:right="-1"/>
        <w:rPr>
          <w:bCs/>
          <w:spacing w:val="-1"/>
        </w:rPr>
      </w:pPr>
      <w:r>
        <w:rPr>
          <w:bCs/>
          <w:spacing w:val="-1"/>
        </w:rPr>
        <w:t xml:space="preserve">  </w:t>
      </w:r>
      <w:r w:rsidRPr="00C334FB">
        <w:rPr>
          <w:b/>
        </w:rPr>
        <w:t xml:space="preserve"> </w:t>
      </w:r>
      <w:r w:rsidRPr="00334864">
        <w:rPr>
          <w:b/>
        </w:rPr>
        <w:t>№ 4-</w:t>
      </w:r>
      <w:r>
        <w:rPr>
          <w:b/>
        </w:rPr>
        <w:t>47</w:t>
      </w:r>
      <w:r w:rsidRPr="00334864">
        <w:rPr>
          <w:b/>
        </w:rPr>
        <w:t>/1</w:t>
      </w:r>
      <w:r>
        <w:rPr>
          <w:b/>
        </w:rPr>
        <w:t>91</w:t>
      </w:r>
      <w:r w:rsidRPr="00334864">
        <w:rPr>
          <w:b/>
        </w:rPr>
        <w:t xml:space="preserve">  от </w:t>
      </w:r>
      <w:r>
        <w:rPr>
          <w:b/>
        </w:rPr>
        <w:t xml:space="preserve">   19 августа</w:t>
      </w:r>
      <w:r w:rsidRPr="00334864">
        <w:rPr>
          <w:b/>
        </w:rPr>
        <w:t xml:space="preserve"> 20</w:t>
      </w:r>
      <w:r>
        <w:rPr>
          <w:b/>
        </w:rPr>
        <w:t>20</w:t>
      </w:r>
      <w:r w:rsidRPr="00334864">
        <w:rPr>
          <w:b/>
        </w:rPr>
        <w:t xml:space="preserve"> года</w:t>
      </w:r>
      <w:r>
        <w:rPr>
          <w:b/>
        </w:rPr>
        <w:t xml:space="preserve">       </w:t>
      </w:r>
    </w:p>
    <w:p w:rsidR="008E4DB3" w:rsidRDefault="008E4DB3" w:rsidP="008E4DB3">
      <w:pPr>
        <w:jc w:val="right"/>
        <w:rPr>
          <w:b/>
          <w:spacing w:val="-2"/>
          <w:sz w:val="22"/>
          <w:szCs w:val="22"/>
        </w:rPr>
      </w:pPr>
      <w:r w:rsidRPr="00215691">
        <w:rPr>
          <w:b/>
          <w:spacing w:val="-2"/>
          <w:sz w:val="22"/>
          <w:szCs w:val="22"/>
        </w:rPr>
        <w:t xml:space="preserve">стр. </w:t>
      </w:r>
      <w:r>
        <w:rPr>
          <w:b/>
          <w:spacing w:val="-2"/>
          <w:sz w:val="22"/>
          <w:szCs w:val="22"/>
        </w:rPr>
        <w:t>89</w:t>
      </w:r>
    </w:p>
    <w:p w:rsidR="008E4DB3" w:rsidRDefault="008E4DB3" w:rsidP="008E4DB3">
      <w:pPr>
        <w:rPr>
          <w:sz w:val="22"/>
          <w:szCs w:val="22"/>
        </w:rPr>
      </w:pPr>
    </w:p>
    <w:p w:rsidR="008E4DB3" w:rsidRPr="0048596D" w:rsidRDefault="008E4DB3" w:rsidP="008E4DB3"/>
    <w:p w:rsidR="006050D6" w:rsidRDefault="006050D6"/>
    <w:p w:rsidR="008E4DB3" w:rsidRDefault="008E4DB3"/>
    <w:p w:rsidR="008E4DB3" w:rsidRDefault="008E4DB3" w:rsidP="008E4DB3">
      <w:pPr>
        <w:pStyle w:val="21"/>
        <w:spacing w:line="360" w:lineRule="auto"/>
      </w:pPr>
      <w:r>
        <w:object w:dxaOrig="1296" w:dyaOrig="1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5pt;height:69.3pt" o:ole="" fillcolor="window">
            <v:imagedata r:id="rId6" o:title=""/>
          </v:shape>
          <o:OLEObject Type="Embed" ProgID="Word.Picture.8" ShapeID="_x0000_i1025" DrawAspect="Content" ObjectID="_1659512801" r:id="rId7"/>
        </w:object>
      </w:r>
    </w:p>
    <w:p w:rsidR="008E4DB3" w:rsidRDefault="008E4DB3" w:rsidP="008E4DB3">
      <w:pPr>
        <w:pStyle w:val="21"/>
        <w:spacing w:line="360" w:lineRule="auto"/>
      </w:pPr>
      <w:r>
        <w:t>РОССИЙСКАЯ  ФЕДЕРАЦИЯ</w:t>
      </w:r>
    </w:p>
    <w:p w:rsidR="008E4DB3" w:rsidRPr="006B16DC" w:rsidRDefault="008E4DB3" w:rsidP="008E4DB3">
      <w:pPr>
        <w:pStyle w:val="21"/>
        <w:spacing w:line="360" w:lineRule="auto"/>
        <w:rPr>
          <w:sz w:val="26"/>
        </w:rPr>
      </w:pPr>
      <w:r>
        <w:t>РЕСПУБЛИКА  КАРЕЛИЯ</w:t>
      </w:r>
    </w:p>
    <w:p w:rsidR="008E4DB3" w:rsidRPr="004361E6" w:rsidRDefault="008E4DB3" w:rsidP="008E4DB3">
      <w:pPr>
        <w:pStyle w:val="1"/>
        <w:spacing w:line="360" w:lineRule="auto"/>
        <w:rPr>
          <w:sz w:val="24"/>
        </w:rPr>
      </w:pPr>
      <w:r w:rsidRPr="004361E6">
        <w:rPr>
          <w:sz w:val="24"/>
        </w:rPr>
        <w:t>Совет Кемского городского  поселения</w:t>
      </w:r>
    </w:p>
    <w:p w:rsidR="008E4DB3" w:rsidRPr="004361E6" w:rsidRDefault="008E4DB3" w:rsidP="008E4DB3">
      <w:pPr>
        <w:pStyle w:val="2"/>
        <w:spacing w:before="0" w:after="0" w:line="240" w:lineRule="auto"/>
        <w:ind w:firstLine="0"/>
        <w:contextualSpacing/>
        <w:jc w:val="center"/>
        <w:rPr>
          <w:rFonts w:ascii="Times New Roman" w:hAnsi="Times New Roman" w:cs="Times New Roman"/>
          <w:b w:val="0"/>
          <w:i w:val="0"/>
        </w:rPr>
      </w:pPr>
      <w:r w:rsidRPr="004361E6">
        <w:rPr>
          <w:rFonts w:ascii="Times New Roman" w:hAnsi="Times New Roman" w:cs="Times New Roman"/>
          <w:b w:val="0"/>
          <w:i w:val="0"/>
        </w:rPr>
        <w:t xml:space="preserve">РЕШЕНИЕ  </w:t>
      </w:r>
    </w:p>
    <w:p w:rsidR="008E4DB3" w:rsidRPr="004361E6" w:rsidRDefault="008E4DB3" w:rsidP="008E4DB3">
      <w:pPr>
        <w:widowControl w:val="0"/>
        <w:autoSpaceDE w:val="0"/>
        <w:autoSpaceDN w:val="0"/>
        <w:adjustRightInd w:val="0"/>
        <w:spacing w:after="0"/>
        <w:jc w:val="center"/>
        <w:rPr>
          <w:rFonts w:cs="Calibri"/>
          <w:bCs/>
        </w:rPr>
      </w:pPr>
    </w:p>
    <w:p w:rsidR="008E4DB3" w:rsidRPr="00206DDA" w:rsidRDefault="008E4DB3" w:rsidP="008E4DB3">
      <w:pPr>
        <w:spacing w:after="0"/>
        <w:ind w:firstLine="709"/>
        <w:rPr>
          <w:b/>
          <w:sz w:val="26"/>
          <w:szCs w:val="26"/>
        </w:rPr>
      </w:pPr>
      <w:bookmarkStart w:id="1" w:name="Par19"/>
      <w:bookmarkEnd w:id="1"/>
      <w:r w:rsidRPr="00206DDA">
        <w:rPr>
          <w:b/>
          <w:sz w:val="26"/>
          <w:szCs w:val="26"/>
        </w:rPr>
        <w:t xml:space="preserve">19 августа 2020 года                                                          </w:t>
      </w:r>
      <w:r>
        <w:rPr>
          <w:b/>
          <w:sz w:val="26"/>
          <w:szCs w:val="26"/>
        </w:rPr>
        <w:t xml:space="preserve">         </w:t>
      </w:r>
      <w:r w:rsidRPr="00206DDA">
        <w:rPr>
          <w:b/>
          <w:sz w:val="26"/>
          <w:szCs w:val="26"/>
        </w:rPr>
        <w:t xml:space="preserve">   № 4-47/187</w:t>
      </w:r>
    </w:p>
    <w:p w:rsidR="008E4DB3" w:rsidRPr="00206DDA" w:rsidRDefault="008E4DB3" w:rsidP="008E4DB3">
      <w:pPr>
        <w:spacing w:after="0"/>
        <w:ind w:firstLine="709"/>
        <w:rPr>
          <w:b/>
          <w:sz w:val="26"/>
          <w:szCs w:val="26"/>
        </w:rPr>
      </w:pPr>
    </w:p>
    <w:p w:rsidR="008E4DB3" w:rsidRPr="00BF3DEB" w:rsidRDefault="008E4DB3" w:rsidP="008E4DB3">
      <w:pPr>
        <w:spacing w:after="0"/>
        <w:ind w:left="227"/>
        <w:rPr>
          <w:rFonts w:eastAsiaTheme="minorHAnsi"/>
          <w:lang w:eastAsia="en-US"/>
        </w:rPr>
      </w:pPr>
      <w:r w:rsidRPr="00BF3DEB">
        <w:rPr>
          <w:rFonts w:eastAsiaTheme="minorHAnsi"/>
          <w:lang w:eastAsia="en-US"/>
        </w:rPr>
        <w:t>О внесении изменений в решение Совета</w:t>
      </w:r>
    </w:p>
    <w:p w:rsidR="008E4DB3" w:rsidRPr="00BF3DEB" w:rsidRDefault="008E4DB3" w:rsidP="008E4DB3">
      <w:pPr>
        <w:spacing w:after="0"/>
        <w:ind w:left="227"/>
        <w:rPr>
          <w:rFonts w:eastAsiaTheme="minorHAnsi"/>
          <w:lang w:eastAsia="en-US"/>
        </w:rPr>
      </w:pPr>
      <w:r w:rsidRPr="00BF3DEB">
        <w:rPr>
          <w:rFonts w:eastAsiaTheme="minorHAnsi"/>
          <w:lang w:eastAsia="en-US"/>
        </w:rPr>
        <w:t xml:space="preserve">Кемского городского поселения « О бюджете </w:t>
      </w:r>
    </w:p>
    <w:p w:rsidR="008E4DB3" w:rsidRPr="00BF3DEB" w:rsidRDefault="008E4DB3" w:rsidP="008E4DB3">
      <w:pPr>
        <w:spacing w:after="0"/>
        <w:ind w:left="227"/>
        <w:rPr>
          <w:rFonts w:eastAsiaTheme="minorHAnsi"/>
          <w:lang w:eastAsia="en-US"/>
        </w:rPr>
      </w:pPr>
      <w:r w:rsidRPr="00BF3DEB">
        <w:rPr>
          <w:rFonts w:eastAsiaTheme="minorHAnsi"/>
          <w:lang w:eastAsia="en-US"/>
        </w:rPr>
        <w:t>Кемск</w:t>
      </w:r>
      <w:r>
        <w:rPr>
          <w:rFonts w:eastAsiaTheme="minorHAnsi"/>
          <w:lang w:eastAsia="en-US"/>
        </w:rPr>
        <w:t>ого городского поселения на 2020</w:t>
      </w:r>
      <w:r w:rsidRPr="00BF3DEB">
        <w:rPr>
          <w:rFonts w:eastAsiaTheme="minorHAnsi"/>
          <w:lang w:eastAsia="en-US"/>
        </w:rPr>
        <w:t xml:space="preserve"> год и </w:t>
      </w:r>
      <w:proofErr w:type="gramStart"/>
      <w:r>
        <w:rPr>
          <w:rFonts w:eastAsiaTheme="minorHAnsi"/>
          <w:lang w:eastAsia="en-US"/>
        </w:rPr>
        <w:t>на</w:t>
      </w:r>
      <w:proofErr w:type="gramEnd"/>
    </w:p>
    <w:p w:rsidR="008E4DB3" w:rsidRPr="00BF3DEB" w:rsidRDefault="008E4DB3" w:rsidP="008E4DB3">
      <w:pPr>
        <w:spacing w:after="0"/>
        <w:ind w:left="227"/>
        <w:rPr>
          <w:rFonts w:eastAsiaTheme="minorHAnsi"/>
          <w:lang w:eastAsia="en-US"/>
        </w:rPr>
      </w:pPr>
      <w:r>
        <w:rPr>
          <w:rFonts w:eastAsiaTheme="minorHAnsi"/>
          <w:lang w:eastAsia="en-US"/>
        </w:rPr>
        <w:t>плановый период 2021 и 2022 годов</w:t>
      </w:r>
      <w:r w:rsidRPr="00BF3DEB">
        <w:rPr>
          <w:rFonts w:eastAsiaTheme="minorHAnsi"/>
          <w:lang w:eastAsia="en-US"/>
        </w:rPr>
        <w:t>»</w:t>
      </w:r>
    </w:p>
    <w:p w:rsidR="008E4DB3" w:rsidRPr="00BF3DEB" w:rsidRDefault="008E4DB3" w:rsidP="008E4DB3">
      <w:pPr>
        <w:spacing w:after="0"/>
        <w:ind w:left="227"/>
        <w:rPr>
          <w:rFonts w:eastAsiaTheme="minorHAnsi"/>
          <w:lang w:eastAsia="en-US"/>
        </w:rPr>
      </w:pPr>
    </w:p>
    <w:p w:rsidR="008E4DB3" w:rsidRPr="00BF3DEB" w:rsidRDefault="008E4DB3" w:rsidP="008E4DB3">
      <w:pPr>
        <w:spacing w:after="0"/>
        <w:ind w:firstLine="227"/>
        <w:rPr>
          <w:rFonts w:eastAsiaTheme="minorHAnsi"/>
          <w:lang w:eastAsia="en-US"/>
        </w:rPr>
      </w:pPr>
      <w:proofErr w:type="gramStart"/>
      <w:r w:rsidRPr="00BF3DEB">
        <w:t xml:space="preserve">В связи с внесением изменений в расходную </w:t>
      </w:r>
      <w:r>
        <w:t>часть</w:t>
      </w:r>
      <w:r w:rsidRPr="00BF3DEB">
        <w:t xml:space="preserve"> бюджета Кемск</w:t>
      </w:r>
      <w:r>
        <w:t>ого городского поселения на 2020</w:t>
      </w:r>
      <w:r w:rsidRPr="00BF3DEB">
        <w:t xml:space="preserve"> год</w:t>
      </w:r>
      <w:r>
        <w:t xml:space="preserve"> и на плановый период 2021 и 2022 годов</w:t>
      </w:r>
      <w:r w:rsidRPr="00BF3DEB">
        <w:t>, в соответствии с Бюджетным кодексом Российской Федерации, Положением о бюджетном процессе Кемского городского поселения, утвержденным решением Совета Кемского городского поселения от 21 декабря 2016 года № 4-4/17, руководствуясь статьями 25 и 48 Устава муниципального образования «Кемское городское</w:t>
      </w:r>
      <w:proofErr w:type="gramEnd"/>
      <w:r w:rsidRPr="00BF3DEB">
        <w:t xml:space="preserve"> поселение»,</w:t>
      </w:r>
    </w:p>
    <w:p w:rsidR="008E4DB3" w:rsidRPr="00BF3DEB" w:rsidRDefault="008E4DB3" w:rsidP="008E4DB3">
      <w:pPr>
        <w:spacing w:before="120"/>
        <w:jc w:val="center"/>
        <w:rPr>
          <w:rFonts w:eastAsiaTheme="minorHAnsi"/>
          <w:lang w:eastAsia="en-US"/>
        </w:rPr>
      </w:pPr>
      <w:r w:rsidRPr="00BF3DEB">
        <w:rPr>
          <w:rFonts w:eastAsiaTheme="minorHAnsi"/>
          <w:lang w:eastAsia="en-US"/>
        </w:rPr>
        <w:t xml:space="preserve">Совет Кемского городского поселения РЕШИЛ:  </w:t>
      </w:r>
    </w:p>
    <w:p w:rsidR="008E4DB3" w:rsidRPr="00BF3DEB" w:rsidRDefault="008E4DB3" w:rsidP="008E4DB3">
      <w:pPr>
        <w:spacing w:after="0"/>
        <w:ind w:firstLine="539"/>
        <w:rPr>
          <w:rFonts w:eastAsiaTheme="minorHAnsi"/>
          <w:lang w:eastAsia="en-US"/>
        </w:rPr>
      </w:pPr>
      <w:r w:rsidRPr="00BF3DEB">
        <w:rPr>
          <w:rFonts w:eastAsiaTheme="minorHAnsi"/>
          <w:lang w:eastAsia="en-US"/>
        </w:rPr>
        <w:t>Внести в Решение Совета Кемского городского поселения «О бюджете Кемск</w:t>
      </w:r>
      <w:r>
        <w:rPr>
          <w:rFonts w:eastAsiaTheme="minorHAnsi"/>
          <w:lang w:eastAsia="en-US"/>
        </w:rPr>
        <w:t>ого городского поселения на 2020 год и на плановый период 2021 и 2022 годов</w:t>
      </w:r>
      <w:r w:rsidRPr="00BF3DEB">
        <w:rPr>
          <w:rFonts w:eastAsiaTheme="minorHAnsi"/>
          <w:lang w:eastAsia="en-US"/>
        </w:rPr>
        <w:t xml:space="preserve">» от </w:t>
      </w:r>
      <w:r>
        <w:rPr>
          <w:rFonts w:eastAsiaTheme="minorHAnsi"/>
          <w:lang w:eastAsia="en-US"/>
        </w:rPr>
        <w:t>20 декабря 2019</w:t>
      </w:r>
      <w:r w:rsidRPr="00BF3DEB">
        <w:rPr>
          <w:rFonts w:eastAsiaTheme="minorHAnsi"/>
          <w:lang w:eastAsia="en-US"/>
        </w:rPr>
        <w:t xml:space="preserve"> года № </w:t>
      </w:r>
      <w:r>
        <w:rPr>
          <w:rFonts w:eastAsiaTheme="minorHAnsi"/>
          <w:lang w:eastAsia="en-US"/>
        </w:rPr>
        <w:t>4-38/146</w:t>
      </w:r>
      <w:r w:rsidRPr="00D9573D">
        <w:rPr>
          <w:rFonts w:eastAsiaTheme="minorHAnsi"/>
          <w:lang w:eastAsia="en-US"/>
        </w:rPr>
        <w:t>(в ред. от   24 марта 2020 года №</w:t>
      </w:r>
      <w:r>
        <w:rPr>
          <w:rFonts w:eastAsiaTheme="minorHAnsi"/>
          <w:lang w:eastAsia="en-US"/>
        </w:rPr>
        <w:t>4-43/166</w:t>
      </w:r>
      <w:r w:rsidRPr="00BF3DEB">
        <w:rPr>
          <w:rFonts w:eastAsiaTheme="minorHAnsi"/>
          <w:lang w:eastAsia="en-US"/>
        </w:rPr>
        <w:t xml:space="preserve">) следующие изменения: </w:t>
      </w:r>
    </w:p>
    <w:p w:rsidR="008E4DB3" w:rsidRPr="004361E6" w:rsidRDefault="008E4DB3" w:rsidP="008E4DB3">
      <w:pPr>
        <w:spacing w:after="0"/>
        <w:ind w:firstLine="709"/>
      </w:pPr>
      <w:r w:rsidRPr="004361E6">
        <w:t xml:space="preserve">1.  Утвердить основные характеристики бюджета </w:t>
      </w:r>
      <w:r w:rsidRPr="004361E6">
        <w:rPr>
          <w:bCs/>
        </w:rPr>
        <w:t xml:space="preserve">Кемского городского поселения </w:t>
      </w:r>
      <w:r>
        <w:t>на 2020</w:t>
      </w:r>
      <w:r w:rsidRPr="004361E6">
        <w:t xml:space="preserve"> год:</w:t>
      </w:r>
    </w:p>
    <w:p w:rsidR="008E4DB3" w:rsidRPr="004361E6" w:rsidRDefault="008E4DB3" w:rsidP="008E4DB3">
      <w:pPr>
        <w:spacing w:after="0"/>
        <w:ind w:firstLine="709"/>
      </w:pPr>
      <w:r w:rsidRPr="004361E6">
        <w:t xml:space="preserve">1) прогнозируемый общий объем доходов бюджета </w:t>
      </w:r>
      <w:r w:rsidRPr="004361E6">
        <w:rPr>
          <w:bCs/>
        </w:rPr>
        <w:t>Кемского городского поселения</w:t>
      </w:r>
      <w:r w:rsidRPr="004361E6">
        <w:t xml:space="preserve"> в сумме </w:t>
      </w:r>
      <w:r>
        <w:t>276 319 000,00</w:t>
      </w:r>
      <w:r w:rsidRPr="004361E6">
        <w:t xml:space="preserve"> рублей, в том числе объем безвозмездных поступлений в сумме </w:t>
      </w:r>
      <w:r>
        <w:t>215 247 000,00</w:t>
      </w:r>
      <w:r w:rsidRPr="004361E6">
        <w:t xml:space="preserve">рублей, из них объем получаемых межбюджетных трансфертов в сумме </w:t>
      </w:r>
      <w:r>
        <w:t>215 247 000,00</w:t>
      </w:r>
      <w:r w:rsidRPr="004361E6">
        <w:t>рублей;</w:t>
      </w:r>
    </w:p>
    <w:p w:rsidR="008E4DB3" w:rsidRPr="004361E6" w:rsidRDefault="008E4DB3" w:rsidP="008E4DB3">
      <w:pPr>
        <w:spacing w:after="0"/>
        <w:ind w:firstLine="709"/>
      </w:pPr>
      <w:r w:rsidRPr="004361E6">
        <w:t xml:space="preserve">2) общий объем расходов бюджета </w:t>
      </w:r>
      <w:r w:rsidRPr="004361E6">
        <w:rPr>
          <w:bCs/>
        </w:rPr>
        <w:t>Кемского городского поселения</w:t>
      </w:r>
      <w:r w:rsidRPr="004361E6">
        <w:t xml:space="preserve"> в сумме </w:t>
      </w:r>
      <w:r>
        <w:t>276 456 618,44</w:t>
      </w:r>
      <w:r w:rsidRPr="004361E6">
        <w:t xml:space="preserve"> рублей;</w:t>
      </w:r>
    </w:p>
    <w:p w:rsidR="008E4DB3" w:rsidRPr="004361E6" w:rsidRDefault="008E4DB3" w:rsidP="008E4DB3">
      <w:pPr>
        <w:spacing w:after="0"/>
        <w:ind w:firstLine="709"/>
      </w:pPr>
      <w:r w:rsidRPr="004361E6">
        <w:t xml:space="preserve">3) дефицит бюджета </w:t>
      </w:r>
      <w:r w:rsidRPr="004361E6">
        <w:rPr>
          <w:bCs/>
        </w:rPr>
        <w:t>Кемского городского поселения</w:t>
      </w:r>
      <w:r w:rsidRPr="004361E6">
        <w:t xml:space="preserve"> в сумме </w:t>
      </w:r>
      <w:r>
        <w:t>137 618,44</w:t>
      </w:r>
      <w:r w:rsidRPr="004361E6">
        <w:t xml:space="preserve"> рублей.</w:t>
      </w:r>
    </w:p>
    <w:p w:rsidR="008E4DB3" w:rsidRPr="004361E6" w:rsidRDefault="008E4DB3" w:rsidP="008E4DB3">
      <w:pPr>
        <w:spacing w:after="0"/>
        <w:ind w:firstLine="709"/>
      </w:pPr>
    </w:p>
    <w:p w:rsidR="008E4DB3" w:rsidRPr="004361E6" w:rsidRDefault="008E4DB3" w:rsidP="008E4DB3">
      <w:pPr>
        <w:spacing w:after="0"/>
        <w:ind w:firstLine="709"/>
      </w:pPr>
      <w:r>
        <w:t>2</w:t>
      </w:r>
      <w:r w:rsidRPr="004361E6">
        <w:t xml:space="preserve">. Утвердить основные характеристики бюджета </w:t>
      </w:r>
      <w:r w:rsidRPr="004361E6">
        <w:rPr>
          <w:bCs/>
        </w:rPr>
        <w:t>Кемского городского поселения</w:t>
      </w:r>
      <w:r w:rsidRPr="004361E6">
        <w:t xml:space="preserve"> на 20</w:t>
      </w:r>
      <w:r>
        <w:t>21</w:t>
      </w:r>
      <w:r w:rsidRPr="004361E6">
        <w:t xml:space="preserve"> год и на 202</w:t>
      </w:r>
      <w:r>
        <w:t>2</w:t>
      </w:r>
      <w:r w:rsidRPr="004361E6">
        <w:t xml:space="preserve">  год:</w:t>
      </w:r>
    </w:p>
    <w:p w:rsidR="008E4DB3" w:rsidRPr="004361E6" w:rsidRDefault="008E4DB3" w:rsidP="008E4DB3">
      <w:pPr>
        <w:spacing w:after="0"/>
        <w:ind w:firstLine="709"/>
      </w:pPr>
      <w:proofErr w:type="gramStart"/>
      <w:r w:rsidRPr="004361E6">
        <w:t xml:space="preserve">1) прогнозируемый общий объем доходов бюджета </w:t>
      </w:r>
      <w:r w:rsidRPr="004361E6">
        <w:rPr>
          <w:bCs/>
        </w:rPr>
        <w:t>Кемского городского поселения</w:t>
      </w:r>
      <w:r w:rsidRPr="004361E6">
        <w:t xml:space="preserve"> на 20</w:t>
      </w:r>
      <w:r>
        <w:t>21</w:t>
      </w:r>
      <w:r w:rsidRPr="004361E6">
        <w:t xml:space="preserve"> год в сумме  </w:t>
      </w:r>
      <w:r>
        <w:t>166 866 800,00</w:t>
      </w:r>
      <w:r w:rsidRPr="004361E6">
        <w:t xml:space="preserve"> рублей, в том числе объем безвозмездных поступлений в сумме </w:t>
      </w:r>
      <w:r>
        <w:t>103 313 200,00</w:t>
      </w:r>
      <w:r w:rsidRPr="004361E6">
        <w:t xml:space="preserve"> рублей, из них объем получаемых межбюджетных трансфертов в сумме </w:t>
      </w:r>
      <w:r>
        <w:t>103 313 200,00</w:t>
      </w:r>
      <w:r w:rsidRPr="004361E6">
        <w:t>рублей, и на 202</w:t>
      </w:r>
      <w:r>
        <w:t>2</w:t>
      </w:r>
      <w:r w:rsidRPr="004361E6">
        <w:t xml:space="preserve"> год в сумме </w:t>
      </w:r>
      <w:r>
        <w:t>186 110 300,00</w:t>
      </w:r>
      <w:r w:rsidRPr="004361E6">
        <w:t xml:space="preserve"> рублей, в том числе объем безвозмездных поступлений в сумме</w:t>
      </w:r>
      <w:r>
        <w:t>119</w:t>
      </w:r>
      <w:proofErr w:type="gramEnd"/>
      <w:r>
        <w:t> 580 400,00</w:t>
      </w:r>
      <w:r w:rsidRPr="004361E6">
        <w:t xml:space="preserve"> рублей, из них объем получаемых межбюджетных трансфертов в сумме </w:t>
      </w:r>
      <w:r>
        <w:t>119 580 400,00</w:t>
      </w:r>
      <w:r w:rsidRPr="004361E6">
        <w:t xml:space="preserve"> рублей;</w:t>
      </w:r>
    </w:p>
    <w:p w:rsidR="008E4DB3" w:rsidRPr="004361E6" w:rsidRDefault="008E4DB3" w:rsidP="008E4DB3">
      <w:pPr>
        <w:spacing w:after="0"/>
        <w:ind w:firstLine="709"/>
      </w:pPr>
      <w:r w:rsidRPr="004361E6">
        <w:lastRenderedPageBreak/>
        <w:t xml:space="preserve">2) общий объем расходов бюджета </w:t>
      </w:r>
      <w:r w:rsidRPr="004361E6">
        <w:rPr>
          <w:bCs/>
        </w:rPr>
        <w:t>Кемского городского поселения</w:t>
      </w:r>
      <w:r w:rsidRPr="004361E6">
        <w:t xml:space="preserve"> на 20</w:t>
      </w:r>
      <w:r>
        <w:t>21</w:t>
      </w:r>
      <w:r w:rsidRPr="004361E6">
        <w:t xml:space="preserve"> год в сумме </w:t>
      </w:r>
      <w:r>
        <w:t>166 866 800,00</w:t>
      </w:r>
      <w:r w:rsidRPr="004361E6">
        <w:t xml:space="preserve"> рублей, и на 202</w:t>
      </w:r>
      <w:r>
        <w:t>2</w:t>
      </w:r>
      <w:r w:rsidRPr="004361E6">
        <w:t xml:space="preserve"> год в сумме </w:t>
      </w:r>
      <w:r>
        <w:t>186 110 300,00</w:t>
      </w:r>
      <w:r w:rsidRPr="004361E6">
        <w:t xml:space="preserve"> рублей;</w:t>
      </w:r>
    </w:p>
    <w:p w:rsidR="008E4DB3" w:rsidRDefault="008E4DB3" w:rsidP="008E4DB3">
      <w:pPr>
        <w:spacing w:after="0"/>
        <w:ind w:firstLine="709"/>
      </w:pPr>
      <w:r w:rsidRPr="004361E6">
        <w:t xml:space="preserve">3) дефицит бюджета </w:t>
      </w:r>
      <w:r w:rsidRPr="004361E6">
        <w:rPr>
          <w:bCs/>
        </w:rPr>
        <w:t>Кемского городского поселения</w:t>
      </w:r>
      <w:r w:rsidRPr="004361E6">
        <w:t xml:space="preserve"> на 20</w:t>
      </w:r>
      <w:r>
        <w:t>20</w:t>
      </w:r>
      <w:r w:rsidRPr="004361E6">
        <w:t xml:space="preserve"> год в сумме 0 рублей и на 202</w:t>
      </w:r>
      <w:r>
        <w:t>1</w:t>
      </w:r>
      <w:r w:rsidRPr="004361E6">
        <w:t xml:space="preserve"> год в сумме 0 рублей.</w:t>
      </w:r>
    </w:p>
    <w:p w:rsidR="008E4DB3" w:rsidRPr="00BF3DEB" w:rsidRDefault="008E4DB3" w:rsidP="008E4DB3">
      <w:pPr>
        <w:spacing w:after="0"/>
        <w:ind w:firstLine="539"/>
        <w:rPr>
          <w:rFonts w:eastAsiaTheme="minorHAnsi"/>
          <w:lang w:eastAsia="en-US"/>
        </w:rPr>
      </w:pPr>
    </w:p>
    <w:p w:rsidR="008E4DB3" w:rsidRPr="00D21F1E" w:rsidRDefault="008E4DB3" w:rsidP="008E4DB3">
      <w:pPr>
        <w:spacing w:after="0"/>
        <w:ind w:firstLine="539"/>
        <w:rPr>
          <w:rFonts w:eastAsiaTheme="minorHAnsi"/>
          <w:lang w:eastAsia="en-US"/>
        </w:rPr>
      </w:pPr>
      <w:r>
        <w:rPr>
          <w:rFonts w:eastAsiaTheme="minorHAnsi"/>
          <w:lang w:eastAsia="en-US"/>
        </w:rPr>
        <w:t>3</w:t>
      </w:r>
      <w:r w:rsidRPr="00D21F1E">
        <w:rPr>
          <w:rFonts w:eastAsiaTheme="minorHAnsi"/>
          <w:lang w:eastAsia="en-US"/>
        </w:rPr>
        <w:t>. приложение 4 изложить в следующей редакции:</w:t>
      </w:r>
    </w:p>
    <w:p w:rsidR="008E4DB3" w:rsidRPr="00D21F1E" w:rsidRDefault="008E4DB3" w:rsidP="008E4DB3">
      <w:pPr>
        <w:spacing w:after="0"/>
        <w:ind w:firstLine="539"/>
        <w:jc w:val="right"/>
        <w:rPr>
          <w:rFonts w:eastAsiaTheme="minorHAnsi"/>
          <w:lang w:eastAsia="en-US"/>
        </w:rPr>
      </w:pPr>
      <w:r w:rsidRPr="00D21F1E">
        <w:rPr>
          <w:rFonts w:eastAsiaTheme="minorHAnsi"/>
          <w:lang w:eastAsia="en-US"/>
        </w:rPr>
        <w:t>«Приложение 4</w:t>
      </w:r>
    </w:p>
    <w:p w:rsidR="008E4DB3" w:rsidRPr="00D21F1E" w:rsidRDefault="008E4DB3" w:rsidP="008E4DB3">
      <w:pPr>
        <w:spacing w:after="0"/>
        <w:ind w:firstLine="539"/>
        <w:jc w:val="right"/>
        <w:rPr>
          <w:rFonts w:eastAsiaTheme="minorHAnsi"/>
          <w:lang w:eastAsia="en-US"/>
        </w:rPr>
      </w:pPr>
      <w:r w:rsidRPr="00D21F1E">
        <w:rPr>
          <w:rFonts w:eastAsiaTheme="minorHAnsi"/>
          <w:lang w:eastAsia="en-US"/>
        </w:rPr>
        <w:t xml:space="preserve">к решению Совета Кемского городского поселения </w:t>
      </w:r>
    </w:p>
    <w:p w:rsidR="008E4DB3" w:rsidRPr="00D21F1E" w:rsidRDefault="008E4DB3" w:rsidP="008E4DB3">
      <w:pPr>
        <w:spacing w:after="0"/>
        <w:ind w:firstLine="539"/>
        <w:jc w:val="right"/>
        <w:rPr>
          <w:rFonts w:eastAsiaTheme="minorHAnsi"/>
          <w:lang w:eastAsia="en-US"/>
        </w:rPr>
      </w:pPr>
      <w:r w:rsidRPr="00D21F1E">
        <w:rPr>
          <w:rFonts w:eastAsiaTheme="minorHAnsi"/>
          <w:lang w:eastAsia="en-US"/>
        </w:rPr>
        <w:t>«О бюджете Кемского городского поселения на</w:t>
      </w:r>
      <w:r>
        <w:rPr>
          <w:rFonts w:eastAsiaTheme="minorHAnsi"/>
          <w:lang w:eastAsia="en-US"/>
        </w:rPr>
        <w:t xml:space="preserve"> 2020</w:t>
      </w:r>
      <w:r w:rsidRPr="00D21F1E">
        <w:rPr>
          <w:rFonts w:eastAsiaTheme="minorHAnsi"/>
          <w:lang w:eastAsia="en-US"/>
        </w:rPr>
        <w:t xml:space="preserve"> год </w:t>
      </w:r>
    </w:p>
    <w:p w:rsidR="008E4DB3" w:rsidRPr="00D21F1E" w:rsidRDefault="008E4DB3" w:rsidP="008E4DB3">
      <w:pPr>
        <w:spacing w:after="0"/>
        <w:ind w:firstLine="539"/>
        <w:jc w:val="right"/>
        <w:rPr>
          <w:rFonts w:eastAsiaTheme="minorHAnsi"/>
          <w:lang w:eastAsia="en-US"/>
        </w:rPr>
      </w:pPr>
      <w:r>
        <w:rPr>
          <w:rFonts w:eastAsiaTheme="minorHAnsi"/>
          <w:lang w:eastAsia="en-US"/>
        </w:rPr>
        <w:t>и плановый период 2021-2022</w:t>
      </w:r>
      <w:r w:rsidRPr="00D21F1E">
        <w:rPr>
          <w:rFonts w:eastAsiaTheme="minorHAnsi"/>
          <w:lang w:eastAsia="en-US"/>
        </w:rPr>
        <w:t xml:space="preserve"> года»</w:t>
      </w:r>
    </w:p>
    <w:p w:rsidR="008E4DB3" w:rsidRPr="00D21F1E" w:rsidRDefault="008E4DB3" w:rsidP="008E4DB3">
      <w:pPr>
        <w:spacing w:after="0"/>
        <w:ind w:firstLine="539"/>
        <w:jc w:val="right"/>
        <w:rPr>
          <w:rFonts w:eastAsiaTheme="minorHAnsi"/>
          <w:lang w:eastAsia="en-US"/>
        </w:rPr>
      </w:pPr>
      <w:r w:rsidRPr="00D21F1E">
        <w:rPr>
          <w:rFonts w:eastAsiaTheme="minorHAnsi"/>
          <w:lang w:eastAsia="en-US"/>
        </w:rPr>
        <w:t xml:space="preserve">от </w:t>
      </w:r>
      <w:r>
        <w:rPr>
          <w:rFonts w:eastAsiaTheme="minorHAnsi"/>
          <w:lang w:eastAsia="en-US"/>
        </w:rPr>
        <w:t>20.12.2019</w:t>
      </w:r>
      <w:r w:rsidRPr="00D21F1E">
        <w:rPr>
          <w:rFonts w:eastAsiaTheme="minorHAnsi"/>
          <w:lang w:eastAsia="en-US"/>
        </w:rPr>
        <w:t xml:space="preserve"> года № 4-</w:t>
      </w:r>
      <w:r>
        <w:rPr>
          <w:rFonts w:eastAsiaTheme="minorHAnsi"/>
          <w:lang w:eastAsia="en-US"/>
        </w:rPr>
        <w:t>38/146</w:t>
      </w:r>
    </w:p>
    <w:p w:rsidR="008E4DB3" w:rsidRPr="00D21F1E" w:rsidRDefault="008E4DB3" w:rsidP="008E4DB3">
      <w:pPr>
        <w:spacing w:after="0"/>
        <w:ind w:firstLine="539"/>
        <w:jc w:val="right"/>
        <w:rPr>
          <w:rFonts w:eastAsiaTheme="minorHAnsi"/>
          <w:lang w:eastAsia="en-US"/>
        </w:rPr>
      </w:pPr>
      <w:proofErr w:type="gramStart"/>
      <w:r w:rsidRPr="00D21F1E">
        <w:rPr>
          <w:rFonts w:eastAsiaTheme="minorHAnsi"/>
          <w:lang w:eastAsia="en-US"/>
        </w:rPr>
        <w:t>( в редакции решения Совета Кемского городского поселения</w:t>
      </w:r>
      <w:proofErr w:type="gramEnd"/>
    </w:p>
    <w:p w:rsidR="008E4DB3" w:rsidRPr="00D21F1E" w:rsidRDefault="008E4DB3" w:rsidP="008E4DB3">
      <w:pPr>
        <w:spacing w:after="0"/>
        <w:ind w:firstLine="539"/>
        <w:jc w:val="right"/>
        <w:rPr>
          <w:rFonts w:eastAsiaTheme="minorHAnsi"/>
          <w:lang w:eastAsia="en-US"/>
        </w:rPr>
      </w:pPr>
      <w:r w:rsidRPr="00114885">
        <w:rPr>
          <w:rFonts w:eastAsiaTheme="minorHAnsi"/>
          <w:lang w:eastAsia="en-US"/>
        </w:rPr>
        <w:t>от</w:t>
      </w:r>
      <w:r>
        <w:rPr>
          <w:rFonts w:eastAsiaTheme="minorHAnsi"/>
          <w:lang w:eastAsia="en-US"/>
        </w:rPr>
        <w:t xml:space="preserve"> 30июня</w:t>
      </w:r>
      <w:r w:rsidRPr="00114885">
        <w:rPr>
          <w:rFonts w:eastAsiaTheme="minorHAnsi"/>
          <w:lang w:eastAsia="en-US"/>
        </w:rPr>
        <w:t xml:space="preserve"> 2020 года № </w:t>
      </w:r>
      <w:r>
        <w:rPr>
          <w:rFonts w:eastAsiaTheme="minorHAnsi"/>
          <w:lang w:eastAsia="en-US"/>
        </w:rPr>
        <w:t>4-46/184</w:t>
      </w:r>
      <w:r w:rsidRPr="00114885">
        <w:rPr>
          <w:rFonts w:eastAsiaTheme="minorHAnsi"/>
          <w:lang w:eastAsia="en-US"/>
        </w:rPr>
        <w:t>)</w:t>
      </w:r>
    </w:p>
    <w:p w:rsidR="008E4DB3" w:rsidRDefault="008E4DB3" w:rsidP="008E4DB3">
      <w:pPr>
        <w:spacing w:after="0"/>
        <w:rPr>
          <w:snapToGrid w:val="0"/>
          <w:color w:val="000000"/>
        </w:rPr>
      </w:pPr>
    </w:p>
    <w:p w:rsidR="008E4DB3" w:rsidRDefault="008E4DB3" w:rsidP="008E4DB3">
      <w:pPr>
        <w:spacing w:after="0"/>
        <w:rPr>
          <w:snapToGrid w:val="0"/>
          <w:color w:val="000000"/>
        </w:rPr>
      </w:pPr>
    </w:p>
    <w:p w:rsidR="008E4DB3" w:rsidRDefault="008E4DB3" w:rsidP="008E4DB3">
      <w:pPr>
        <w:spacing w:after="0"/>
        <w:jc w:val="center"/>
        <w:rPr>
          <w:b/>
          <w:snapToGrid w:val="0"/>
          <w:color w:val="000000"/>
        </w:rPr>
      </w:pPr>
      <w:r>
        <w:rPr>
          <w:b/>
          <w:snapToGrid w:val="0"/>
          <w:color w:val="000000"/>
        </w:rPr>
        <w:t xml:space="preserve">Ведомственная структура расходов </w:t>
      </w:r>
    </w:p>
    <w:p w:rsidR="008E4DB3" w:rsidRDefault="008E4DB3" w:rsidP="008E4DB3">
      <w:pPr>
        <w:spacing w:after="0"/>
        <w:jc w:val="center"/>
        <w:rPr>
          <w:b/>
          <w:snapToGrid w:val="0"/>
          <w:color w:val="000000"/>
        </w:rPr>
      </w:pPr>
      <w:r>
        <w:rPr>
          <w:b/>
          <w:snapToGrid w:val="0"/>
          <w:color w:val="000000"/>
        </w:rPr>
        <w:t>бюджета Кемского городского поселения на 2020 год</w:t>
      </w:r>
    </w:p>
    <w:p w:rsidR="008E4DB3" w:rsidRPr="00A8406C" w:rsidRDefault="008E4DB3" w:rsidP="008E4DB3">
      <w:pPr>
        <w:spacing w:after="0"/>
        <w:jc w:val="right"/>
        <w:rPr>
          <w:snapToGrid w:val="0"/>
          <w:color w:val="000000"/>
        </w:rPr>
      </w:pPr>
      <w:r w:rsidRPr="00A8406C">
        <w:rPr>
          <w:snapToGrid w:val="0"/>
          <w:color w:val="000000"/>
        </w:rPr>
        <w:t>(рублей)</w:t>
      </w:r>
    </w:p>
    <w:tbl>
      <w:tblPr>
        <w:tblW w:w="9900" w:type="dxa"/>
        <w:tblInd w:w="93" w:type="dxa"/>
        <w:tblLook w:val="04A0"/>
      </w:tblPr>
      <w:tblGrid>
        <w:gridCol w:w="261"/>
        <w:gridCol w:w="222"/>
        <w:gridCol w:w="222"/>
        <w:gridCol w:w="222"/>
        <w:gridCol w:w="222"/>
        <w:gridCol w:w="222"/>
        <w:gridCol w:w="222"/>
        <w:gridCol w:w="222"/>
        <w:gridCol w:w="222"/>
        <w:gridCol w:w="222"/>
        <w:gridCol w:w="1158"/>
        <w:gridCol w:w="1344"/>
        <w:gridCol w:w="719"/>
        <w:gridCol w:w="997"/>
        <w:gridCol w:w="1159"/>
        <w:gridCol w:w="818"/>
        <w:gridCol w:w="1446"/>
      </w:tblGrid>
      <w:tr w:rsidR="008E4DB3" w:rsidRPr="00494F58" w:rsidTr="008E4DB3">
        <w:trPr>
          <w:trHeight w:val="255"/>
        </w:trPr>
        <w:tc>
          <w:tcPr>
            <w:tcW w:w="261" w:type="dxa"/>
            <w:tcBorders>
              <w:top w:val="single" w:sz="4" w:space="0" w:color="auto"/>
              <w:left w:val="single" w:sz="4" w:space="0" w:color="auto"/>
              <w:bottom w:val="nil"/>
              <w:right w:val="nil"/>
            </w:tcBorders>
            <w:shd w:val="clear" w:color="auto" w:fill="auto"/>
            <w:vAlign w:val="center"/>
            <w:hideMark/>
          </w:tcPr>
          <w:p w:rsidR="008E4DB3" w:rsidRPr="00494F58" w:rsidRDefault="008E4DB3" w:rsidP="008E4DB3">
            <w:pPr>
              <w:spacing w:after="0"/>
              <w:jc w:val="center"/>
              <w:rPr>
                <w:sz w:val="18"/>
                <w:szCs w:val="18"/>
              </w:rPr>
            </w:pPr>
            <w:r w:rsidRPr="00494F58">
              <w:rPr>
                <w:sz w:val="18"/>
                <w:szCs w:val="18"/>
              </w:rPr>
              <w:t> </w:t>
            </w:r>
          </w:p>
        </w:tc>
        <w:tc>
          <w:tcPr>
            <w:tcW w:w="222"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222"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222"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222"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222"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222"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222"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222"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222"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1158" w:type="dxa"/>
            <w:tcBorders>
              <w:top w:val="single" w:sz="4" w:space="0" w:color="auto"/>
              <w:left w:val="nil"/>
              <w:bottom w:val="nil"/>
              <w:right w:val="single" w:sz="4" w:space="0" w:color="auto"/>
            </w:tcBorders>
            <w:shd w:val="clear" w:color="auto" w:fill="auto"/>
            <w:vAlign w:val="center"/>
            <w:hideMark/>
          </w:tcPr>
          <w:p w:rsidR="008E4DB3" w:rsidRPr="00494F58" w:rsidRDefault="008E4DB3" w:rsidP="008E4DB3">
            <w:pPr>
              <w:spacing w:after="0"/>
              <w:jc w:val="center"/>
              <w:rPr>
                <w:sz w:val="18"/>
                <w:szCs w:val="18"/>
              </w:rPr>
            </w:pPr>
            <w:r w:rsidRPr="00494F58">
              <w:rPr>
                <w:sz w:val="18"/>
                <w:szCs w:val="18"/>
              </w:rPr>
              <w:t> </w:t>
            </w:r>
          </w:p>
        </w:tc>
        <w:tc>
          <w:tcPr>
            <w:tcW w:w="4219" w:type="dxa"/>
            <w:gridSpan w:val="4"/>
            <w:tcBorders>
              <w:top w:val="single" w:sz="4" w:space="0" w:color="auto"/>
              <w:left w:val="nil"/>
              <w:bottom w:val="single" w:sz="4" w:space="0" w:color="auto"/>
              <w:right w:val="nil"/>
            </w:tcBorders>
            <w:shd w:val="clear" w:color="auto" w:fill="auto"/>
            <w:noWrap/>
            <w:vAlign w:val="bottom"/>
            <w:hideMark/>
          </w:tcPr>
          <w:p w:rsidR="008E4DB3" w:rsidRPr="00494F58" w:rsidRDefault="008E4DB3" w:rsidP="008E4DB3">
            <w:pPr>
              <w:spacing w:after="0"/>
              <w:jc w:val="center"/>
              <w:rPr>
                <w:sz w:val="18"/>
                <w:szCs w:val="18"/>
              </w:rPr>
            </w:pPr>
            <w:r w:rsidRPr="00494F58">
              <w:rPr>
                <w:sz w:val="18"/>
                <w:szCs w:val="18"/>
              </w:rPr>
              <w:t>Код ведомственной классификации</w:t>
            </w:r>
          </w:p>
        </w:tc>
        <w:tc>
          <w:tcPr>
            <w:tcW w:w="818" w:type="dxa"/>
            <w:tcBorders>
              <w:top w:val="single" w:sz="4" w:space="0" w:color="auto"/>
              <w:left w:val="nil"/>
              <w:bottom w:val="nil"/>
              <w:right w:val="single" w:sz="4" w:space="0" w:color="auto"/>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w:t>
            </w:r>
          </w:p>
        </w:tc>
        <w:tc>
          <w:tcPr>
            <w:tcW w:w="1446" w:type="dxa"/>
            <w:tcBorders>
              <w:top w:val="single" w:sz="4" w:space="0" w:color="auto"/>
              <w:left w:val="single" w:sz="4" w:space="0" w:color="auto"/>
              <w:bottom w:val="nil"/>
              <w:right w:val="single" w:sz="4" w:space="0" w:color="auto"/>
            </w:tcBorders>
            <w:shd w:val="clear" w:color="auto" w:fill="auto"/>
            <w:vAlign w:val="center"/>
            <w:hideMark/>
          </w:tcPr>
          <w:p w:rsidR="008E4DB3" w:rsidRPr="00494F58" w:rsidRDefault="008E4DB3" w:rsidP="008E4DB3">
            <w:pPr>
              <w:spacing w:after="0"/>
              <w:rPr>
                <w:sz w:val="18"/>
                <w:szCs w:val="18"/>
              </w:rPr>
            </w:pPr>
            <w:r w:rsidRPr="00494F58">
              <w:rPr>
                <w:sz w:val="18"/>
                <w:szCs w:val="18"/>
              </w:rPr>
              <w:t> </w:t>
            </w:r>
          </w:p>
        </w:tc>
      </w:tr>
      <w:tr w:rsidR="008E4DB3" w:rsidRPr="00494F58" w:rsidTr="008E4DB3">
        <w:trPr>
          <w:trHeight w:val="705"/>
        </w:trPr>
        <w:tc>
          <w:tcPr>
            <w:tcW w:w="3417" w:type="dxa"/>
            <w:gridSpan w:val="11"/>
            <w:tcBorders>
              <w:top w:val="nil"/>
              <w:left w:val="single" w:sz="4" w:space="0" w:color="auto"/>
              <w:bottom w:val="single" w:sz="4" w:space="0" w:color="auto"/>
              <w:right w:val="single" w:sz="4" w:space="0" w:color="000000"/>
            </w:tcBorders>
            <w:shd w:val="clear" w:color="auto" w:fill="auto"/>
            <w:vAlign w:val="center"/>
            <w:hideMark/>
          </w:tcPr>
          <w:p w:rsidR="008E4DB3" w:rsidRPr="00494F58" w:rsidRDefault="008E4DB3" w:rsidP="008E4DB3">
            <w:pPr>
              <w:spacing w:after="0"/>
              <w:jc w:val="center"/>
              <w:rPr>
                <w:sz w:val="18"/>
                <w:szCs w:val="18"/>
              </w:rPr>
            </w:pPr>
            <w:r w:rsidRPr="00494F58">
              <w:rPr>
                <w:sz w:val="18"/>
                <w:szCs w:val="18"/>
              </w:rPr>
              <w:t>Наименование</w:t>
            </w:r>
          </w:p>
        </w:tc>
        <w:tc>
          <w:tcPr>
            <w:tcW w:w="1344" w:type="dxa"/>
            <w:tcBorders>
              <w:top w:val="nil"/>
              <w:left w:val="nil"/>
              <w:bottom w:val="nil"/>
              <w:right w:val="nil"/>
            </w:tcBorders>
            <w:shd w:val="clear" w:color="auto" w:fill="auto"/>
            <w:vAlign w:val="bottom"/>
            <w:hideMark/>
          </w:tcPr>
          <w:p w:rsidR="008E4DB3" w:rsidRPr="00494F58" w:rsidRDefault="008E4DB3" w:rsidP="008E4DB3">
            <w:pPr>
              <w:spacing w:after="0"/>
              <w:jc w:val="center"/>
              <w:rPr>
                <w:sz w:val="18"/>
                <w:szCs w:val="18"/>
              </w:rPr>
            </w:pPr>
            <w:r w:rsidRPr="00494F58">
              <w:rPr>
                <w:sz w:val="18"/>
                <w:szCs w:val="18"/>
              </w:rPr>
              <w:t>главного распорядителя</w:t>
            </w:r>
          </w:p>
        </w:tc>
        <w:tc>
          <w:tcPr>
            <w:tcW w:w="719" w:type="dxa"/>
            <w:tcBorders>
              <w:top w:val="nil"/>
              <w:left w:val="single" w:sz="4" w:space="0" w:color="auto"/>
              <w:bottom w:val="nil"/>
              <w:right w:val="nil"/>
            </w:tcBorders>
            <w:shd w:val="clear" w:color="auto" w:fill="auto"/>
            <w:vAlign w:val="bottom"/>
            <w:hideMark/>
          </w:tcPr>
          <w:p w:rsidR="008E4DB3" w:rsidRPr="00494F58" w:rsidRDefault="008E4DB3" w:rsidP="008E4DB3">
            <w:pPr>
              <w:spacing w:after="0"/>
              <w:jc w:val="center"/>
              <w:rPr>
                <w:sz w:val="18"/>
                <w:szCs w:val="18"/>
              </w:rPr>
            </w:pPr>
            <w:r w:rsidRPr="00494F58">
              <w:rPr>
                <w:sz w:val="18"/>
                <w:szCs w:val="18"/>
              </w:rPr>
              <w:t>раздел</w:t>
            </w:r>
          </w:p>
        </w:tc>
        <w:tc>
          <w:tcPr>
            <w:tcW w:w="997" w:type="dxa"/>
            <w:tcBorders>
              <w:top w:val="nil"/>
              <w:left w:val="single" w:sz="4" w:space="0" w:color="auto"/>
              <w:bottom w:val="nil"/>
              <w:right w:val="nil"/>
            </w:tcBorders>
            <w:shd w:val="clear" w:color="auto" w:fill="auto"/>
            <w:vAlign w:val="bottom"/>
            <w:hideMark/>
          </w:tcPr>
          <w:p w:rsidR="008E4DB3" w:rsidRPr="00494F58" w:rsidRDefault="008E4DB3" w:rsidP="008E4DB3">
            <w:pPr>
              <w:spacing w:after="0"/>
              <w:jc w:val="center"/>
              <w:rPr>
                <w:sz w:val="18"/>
                <w:szCs w:val="18"/>
              </w:rPr>
            </w:pPr>
            <w:r w:rsidRPr="00494F58">
              <w:rPr>
                <w:sz w:val="18"/>
                <w:szCs w:val="18"/>
              </w:rPr>
              <w:t>подраздел</w:t>
            </w:r>
          </w:p>
        </w:tc>
        <w:tc>
          <w:tcPr>
            <w:tcW w:w="1159" w:type="dxa"/>
            <w:tcBorders>
              <w:top w:val="nil"/>
              <w:left w:val="single" w:sz="4" w:space="0" w:color="auto"/>
              <w:bottom w:val="nil"/>
              <w:right w:val="nil"/>
            </w:tcBorders>
            <w:shd w:val="clear" w:color="auto" w:fill="auto"/>
            <w:vAlign w:val="bottom"/>
            <w:hideMark/>
          </w:tcPr>
          <w:p w:rsidR="008E4DB3" w:rsidRPr="00494F58" w:rsidRDefault="008E4DB3" w:rsidP="008E4DB3">
            <w:pPr>
              <w:spacing w:after="0"/>
              <w:jc w:val="center"/>
              <w:rPr>
                <w:sz w:val="18"/>
                <w:szCs w:val="18"/>
              </w:rPr>
            </w:pPr>
            <w:r w:rsidRPr="00494F58">
              <w:rPr>
                <w:sz w:val="18"/>
                <w:szCs w:val="18"/>
              </w:rPr>
              <w:t>целевая статья</w:t>
            </w:r>
          </w:p>
        </w:tc>
        <w:tc>
          <w:tcPr>
            <w:tcW w:w="8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4DB3" w:rsidRPr="00494F58" w:rsidRDefault="008E4DB3" w:rsidP="008E4DB3">
            <w:pPr>
              <w:spacing w:after="0"/>
              <w:jc w:val="center"/>
              <w:rPr>
                <w:sz w:val="18"/>
                <w:szCs w:val="18"/>
              </w:rPr>
            </w:pPr>
            <w:r w:rsidRPr="00494F58">
              <w:rPr>
                <w:sz w:val="18"/>
                <w:szCs w:val="18"/>
              </w:rPr>
              <w:t>вид расхода</w:t>
            </w:r>
          </w:p>
        </w:tc>
        <w:tc>
          <w:tcPr>
            <w:tcW w:w="1446" w:type="dxa"/>
            <w:tcBorders>
              <w:top w:val="nil"/>
              <w:left w:val="single" w:sz="4" w:space="0" w:color="auto"/>
              <w:bottom w:val="single" w:sz="4" w:space="0" w:color="auto"/>
              <w:right w:val="single" w:sz="4" w:space="0" w:color="auto"/>
            </w:tcBorders>
            <w:shd w:val="clear" w:color="auto" w:fill="auto"/>
            <w:vAlign w:val="center"/>
            <w:hideMark/>
          </w:tcPr>
          <w:p w:rsidR="008E4DB3" w:rsidRPr="00494F58" w:rsidRDefault="008E4DB3" w:rsidP="008E4DB3">
            <w:pPr>
              <w:spacing w:after="0"/>
              <w:rPr>
                <w:sz w:val="18"/>
                <w:szCs w:val="18"/>
              </w:rPr>
            </w:pPr>
            <w:r w:rsidRPr="00494F58">
              <w:rPr>
                <w:sz w:val="18"/>
                <w:szCs w:val="18"/>
              </w:rPr>
              <w:t>Сумма на 2020 год</w:t>
            </w:r>
          </w:p>
        </w:tc>
      </w:tr>
      <w:tr w:rsidR="008E4DB3" w:rsidRPr="00494F58" w:rsidTr="008E4DB3">
        <w:trPr>
          <w:trHeight w:val="450"/>
        </w:trPr>
        <w:tc>
          <w:tcPr>
            <w:tcW w:w="3417" w:type="dxa"/>
            <w:gridSpan w:val="11"/>
            <w:tcBorders>
              <w:top w:val="single" w:sz="4" w:space="0" w:color="auto"/>
              <w:left w:val="single" w:sz="4" w:space="0" w:color="auto"/>
              <w:bottom w:val="single" w:sz="4" w:space="0" w:color="auto"/>
              <w:right w:val="nil"/>
            </w:tcBorders>
            <w:shd w:val="clear" w:color="auto" w:fill="auto"/>
            <w:vAlign w:val="bottom"/>
            <w:hideMark/>
          </w:tcPr>
          <w:p w:rsidR="008E4DB3" w:rsidRPr="00494F58" w:rsidRDefault="008E4DB3" w:rsidP="008E4DB3">
            <w:pPr>
              <w:spacing w:after="0"/>
              <w:jc w:val="center"/>
              <w:rPr>
                <w:sz w:val="18"/>
                <w:szCs w:val="18"/>
              </w:rPr>
            </w:pPr>
            <w:r w:rsidRPr="00494F58">
              <w:rPr>
                <w:sz w:val="18"/>
                <w:szCs w:val="18"/>
              </w:rPr>
              <w:t>1</w:t>
            </w:r>
          </w:p>
        </w:tc>
        <w:tc>
          <w:tcPr>
            <w:tcW w:w="1344" w:type="dxa"/>
            <w:tcBorders>
              <w:top w:val="single" w:sz="4" w:space="0" w:color="auto"/>
              <w:left w:val="single" w:sz="4" w:space="0" w:color="auto"/>
              <w:bottom w:val="single" w:sz="4" w:space="0" w:color="auto"/>
              <w:right w:val="nil"/>
            </w:tcBorders>
            <w:shd w:val="clear" w:color="auto" w:fill="auto"/>
            <w:noWrap/>
            <w:vAlign w:val="bottom"/>
            <w:hideMark/>
          </w:tcPr>
          <w:p w:rsidR="008E4DB3" w:rsidRPr="00494F58" w:rsidRDefault="008E4DB3" w:rsidP="008E4DB3">
            <w:pPr>
              <w:spacing w:after="0"/>
              <w:jc w:val="center"/>
              <w:rPr>
                <w:sz w:val="18"/>
                <w:szCs w:val="18"/>
              </w:rPr>
            </w:pPr>
            <w:r w:rsidRPr="00494F58">
              <w:rPr>
                <w:sz w:val="18"/>
                <w:szCs w:val="18"/>
              </w:rPr>
              <w:t>2</w:t>
            </w:r>
          </w:p>
        </w:tc>
        <w:tc>
          <w:tcPr>
            <w:tcW w:w="719" w:type="dxa"/>
            <w:tcBorders>
              <w:top w:val="single" w:sz="4" w:space="0" w:color="auto"/>
              <w:left w:val="single" w:sz="4" w:space="0" w:color="auto"/>
              <w:bottom w:val="single" w:sz="4" w:space="0" w:color="auto"/>
              <w:right w:val="nil"/>
            </w:tcBorders>
            <w:shd w:val="clear" w:color="auto" w:fill="auto"/>
            <w:noWrap/>
            <w:vAlign w:val="bottom"/>
            <w:hideMark/>
          </w:tcPr>
          <w:p w:rsidR="008E4DB3" w:rsidRPr="00494F58" w:rsidRDefault="008E4DB3" w:rsidP="008E4DB3">
            <w:pPr>
              <w:spacing w:after="0"/>
              <w:jc w:val="center"/>
              <w:rPr>
                <w:sz w:val="18"/>
                <w:szCs w:val="18"/>
              </w:rPr>
            </w:pPr>
            <w:r w:rsidRPr="00494F58">
              <w:rPr>
                <w:sz w:val="18"/>
                <w:szCs w:val="18"/>
              </w:rPr>
              <w:t>3</w:t>
            </w:r>
          </w:p>
        </w:tc>
        <w:tc>
          <w:tcPr>
            <w:tcW w:w="997" w:type="dxa"/>
            <w:tcBorders>
              <w:top w:val="single" w:sz="4" w:space="0" w:color="auto"/>
              <w:left w:val="single" w:sz="4" w:space="0" w:color="auto"/>
              <w:bottom w:val="single" w:sz="4" w:space="0" w:color="auto"/>
              <w:right w:val="nil"/>
            </w:tcBorders>
            <w:shd w:val="clear" w:color="auto" w:fill="auto"/>
            <w:noWrap/>
            <w:vAlign w:val="bottom"/>
            <w:hideMark/>
          </w:tcPr>
          <w:p w:rsidR="008E4DB3" w:rsidRPr="00494F58" w:rsidRDefault="008E4DB3" w:rsidP="008E4DB3">
            <w:pPr>
              <w:spacing w:after="0"/>
              <w:jc w:val="center"/>
              <w:rPr>
                <w:sz w:val="18"/>
                <w:szCs w:val="18"/>
              </w:rPr>
            </w:pPr>
            <w:r w:rsidRPr="00494F58">
              <w:rPr>
                <w:sz w:val="18"/>
                <w:szCs w:val="18"/>
              </w:rPr>
              <w:t>4</w:t>
            </w:r>
          </w:p>
        </w:tc>
        <w:tc>
          <w:tcPr>
            <w:tcW w:w="1159" w:type="dxa"/>
            <w:tcBorders>
              <w:top w:val="single" w:sz="4" w:space="0" w:color="auto"/>
              <w:left w:val="single" w:sz="4" w:space="0" w:color="auto"/>
              <w:bottom w:val="single" w:sz="4" w:space="0" w:color="auto"/>
              <w:right w:val="nil"/>
            </w:tcBorders>
            <w:shd w:val="clear" w:color="auto" w:fill="auto"/>
            <w:noWrap/>
            <w:vAlign w:val="bottom"/>
            <w:hideMark/>
          </w:tcPr>
          <w:p w:rsidR="008E4DB3" w:rsidRPr="00494F58" w:rsidRDefault="008E4DB3" w:rsidP="008E4DB3">
            <w:pPr>
              <w:spacing w:after="0"/>
              <w:jc w:val="center"/>
              <w:rPr>
                <w:sz w:val="18"/>
                <w:szCs w:val="18"/>
              </w:rPr>
            </w:pPr>
            <w:r w:rsidRPr="00494F58">
              <w:rPr>
                <w:sz w:val="18"/>
                <w:szCs w:val="18"/>
              </w:rPr>
              <w:t>5</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8E4DB3" w:rsidRPr="00494F58" w:rsidRDefault="008E4DB3" w:rsidP="008E4DB3">
            <w:pPr>
              <w:spacing w:after="0"/>
              <w:jc w:val="center"/>
              <w:rPr>
                <w:sz w:val="18"/>
                <w:szCs w:val="18"/>
              </w:rPr>
            </w:pPr>
            <w:r w:rsidRPr="00494F58">
              <w:rPr>
                <w:sz w:val="18"/>
                <w:szCs w:val="18"/>
              </w:rPr>
              <w:t>6</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8E4DB3" w:rsidRPr="00494F58" w:rsidRDefault="008E4DB3" w:rsidP="008E4DB3">
            <w:pPr>
              <w:spacing w:after="0"/>
              <w:jc w:val="center"/>
              <w:rPr>
                <w:sz w:val="18"/>
                <w:szCs w:val="18"/>
              </w:rPr>
            </w:pPr>
            <w:r w:rsidRPr="00494F58">
              <w:rPr>
                <w:sz w:val="18"/>
                <w:szCs w:val="18"/>
              </w:rPr>
              <w:t>7</w:t>
            </w:r>
          </w:p>
        </w:tc>
      </w:tr>
      <w:tr w:rsidR="008E4DB3" w:rsidRPr="00494F58" w:rsidTr="008E4DB3">
        <w:trPr>
          <w:trHeight w:val="4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Совет Кемского городского поселения</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016</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Pr>
                <w:sz w:val="18"/>
                <w:szCs w:val="18"/>
              </w:rPr>
              <w:t>56</w:t>
            </w:r>
            <w:r w:rsidRPr="00494F58">
              <w:rPr>
                <w:sz w:val="18"/>
                <w:szCs w:val="18"/>
              </w:rPr>
              <w:t>0 000,00</w:t>
            </w:r>
          </w:p>
        </w:tc>
      </w:tr>
      <w:tr w:rsidR="008E4DB3" w:rsidRPr="00494F58" w:rsidTr="008E4DB3">
        <w:trPr>
          <w:trHeight w:val="28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ОБЩЕГОСУДАРСТВЕННЫЕ ВОПРОСЫ</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016</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Pr>
                <w:sz w:val="18"/>
                <w:szCs w:val="18"/>
              </w:rPr>
              <w:t>56</w:t>
            </w:r>
            <w:r w:rsidRPr="00494F58">
              <w:rPr>
                <w:sz w:val="18"/>
                <w:szCs w:val="18"/>
              </w:rPr>
              <w:t>0 000,00</w:t>
            </w:r>
          </w:p>
        </w:tc>
      </w:tr>
      <w:tr w:rsidR="008E4DB3" w:rsidRPr="00494F58" w:rsidTr="008E4DB3">
        <w:trPr>
          <w:trHeight w:val="11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016</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560 000,00</w:t>
            </w:r>
          </w:p>
        </w:tc>
      </w:tr>
      <w:tr w:rsidR="008E4DB3" w:rsidRPr="00494F58" w:rsidTr="008E4DB3">
        <w:trPr>
          <w:trHeight w:val="28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Непрограммные статьи расходов</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016</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10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560 000,00</w:t>
            </w:r>
          </w:p>
        </w:tc>
      </w:tr>
      <w:tr w:rsidR="008E4DB3" w:rsidRPr="00494F58" w:rsidTr="008E4DB3">
        <w:trPr>
          <w:trHeight w:val="6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Расходы на содержание аппаратов, финансовое обеспечение деятельности учреждений</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016</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10С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560 000,00</w:t>
            </w:r>
          </w:p>
        </w:tc>
      </w:tr>
      <w:tr w:rsidR="008E4DB3" w:rsidRPr="00494F58" w:rsidTr="008E4DB3">
        <w:trPr>
          <w:trHeight w:val="11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Аппарат представительного органа муниципального образования (Расходы на выплаты персоналу государственных (муниципальных) органов)</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016</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10С0011020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414 100,00</w:t>
            </w:r>
          </w:p>
        </w:tc>
      </w:tr>
      <w:tr w:rsidR="008E4DB3" w:rsidRPr="00494F58" w:rsidTr="008E4DB3">
        <w:trPr>
          <w:trHeight w:val="11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016</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10С0011020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145 900,00</w:t>
            </w:r>
          </w:p>
        </w:tc>
      </w:tr>
      <w:tr w:rsidR="008E4DB3" w:rsidRPr="00494F58" w:rsidTr="008E4DB3">
        <w:trPr>
          <w:trHeight w:val="4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Администрация Кемского муниципального района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275 876 618,44</w:t>
            </w:r>
          </w:p>
        </w:tc>
      </w:tr>
      <w:tr w:rsidR="008E4DB3" w:rsidRPr="00494F58" w:rsidTr="008E4DB3">
        <w:trPr>
          <w:trHeight w:val="28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ОБЩЕГОСУДАРСТВЕННЫЕ ВОПРОСЫ</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6 554 350,00</w:t>
            </w:r>
          </w:p>
        </w:tc>
      </w:tr>
      <w:tr w:rsidR="008E4DB3" w:rsidRPr="00494F58" w:rsidTr="008E4DB3">
        <w:trPr>
          <w:trHeight w:val="13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2 000,00</w:t>
            </w:r>
          </w:p>
        </w:tc>
      </w:tr>
      <w:tr w:rsidR="008E4DB3" w:rsidRPr="00494F58" w:rsidTr="008E4DB3">
        <w:trPr>
          <w:trHeight w:val="27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lastRenderedPageBreak/>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1000042140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2 000,00</w:t>
            </w:r>
          </w:p>
        </w:tc>
      </w:tr>
      <w:tr w:rsidR="008E4DB3" w:rsidRPr="00494F58" w:rsidTr="008E4DB3">
        <w:trPr>
          <w:trHeight w:val="4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Обеспечение проведения выборов и референдумов</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07</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280 000,00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Проведение выборов депутатов представительного органа муниципального образования (Специальные расходы)</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07</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1000071080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880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280 000,00</w:t>
            </w:r>
          </w:p>
        </w:tc>
      </w:tr>
      <w:tr w:rsidR="008E4DB3" w:rsidRPr="00494F58" w:rsidTr="008E4DB3">
        <w:trPr>
          <w:trHeight w:val="28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Резервные фонды</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100 000,00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Резервный фонд администрации для предупреждения и ликвидации чрезвычайных ситуаций (Резервные средства)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1000071100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870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100 000,00</w:t>
            </w:r>
          </w:p>
        </w:tc>
      </w:tr>
      <w:tr w:rsidR="008E4DB3" w:rsidRPr="00494F58" w:rsidTr="008E4DB3">
        <w:trPr>
          <w:trHeight w:val="4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Другие общегосударственные вопросы</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w:t>
            </w:r>
            <w:r>
              <w:rPr>
                <w:sz w:val="18"/>
                <w:szCs w:val="18"/>
              </w:rPr>
              <w:t xml:space="preserve"> 20</w:t>
            </w:r>
            <w:r w:rsidRPr="00494F58">
              <w:rPr>
                <w:sz w:val="18"/>
                <w:szCs w:val="18"/>
              </w:rPr>
              <w:t>2 350,00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"Экономическое развитие и поддержка экономики Кемского муниципального района"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05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3 565 050,00</w:t>
            </w:r>
          </w:p>
        </w:tc>
      </w:tr>
      <w:tr w:rsidR="008E4DB3" w:rsidRPr="00494F58" w:rsidTr="008E4DB3">
        <w:trPr>
          <w:trHeight w:val="6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"Реализация мероприятий по управлению муниципальным имуществом"</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05301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3 565 050,00</w:t>
            </w:r>
          </w:p>
        </w:tc>
      </w:tr>
      <w:tr w:rsidR="008E4DB3" w:rsidRPr="00494F58" w:rsidTr="008E4DB3">
        <w:trPr>
          <w:trHeight w:val="13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0530173050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3 190 400,00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содержанию, ремонту имущества составляющего муниципальную казну (Исполнение судебных актов)</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0530173050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830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38 940,00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содержанию, ремонту имущества составляющего муниципальную казну (Уплата налогов, сборов и иных платежей)</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0530173050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850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25 710,00</w:t>
            </w:r>
          </w:p>
        </w:tc>
      </w:tr>
      <w:tr w:rsidR="008E4DB3" w:rsidRPr="00494F58" w:rsidTr="008E4DB3">
        <w:trPr>
          <w:trHeight w:val="15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0530173060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310 000,00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Резерв на финансовое обеспечение расходных обязательств муниципальных образований (Резервные средства)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1000071400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870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800 000,00</w:t>
            </w:r>
          </w:p>
        </w:tc>
      </w:tr>
      <w:tr w:rsidR="008E4DB3" w:rsidRPr="00494F58" w:rsidTr="008E4DB3">
        <w:trPr>
          <w:trHeight w:val="13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1000071660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Pr>
                <w:sz w:val="18"/>
                <w:szCs w:val="18"/>
              </w:rPr>
              <w:t>13</w:t>
            </w:r>
            <w:r w:rsidRPr="00494F58">
              <w:rPr>
                <w:sz w:val="18"/>
                <w:szCs w:val="18"/>
              </w:rPr>
              <w:t>6 000,00</w:t>
            </w:r>
          </w:p>
        </w:tc>
      </w:tr>
      <w:tr w:rsidR="008E4DB3" w:rsidRPr="00494F58" w:rsidTr="008E4DB3">
        <w:trPr>
          <w:trHeight w:val="11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lastRenderedPageBreak/>
              <w:t>Реализация мероприятий по погашению задолженности работникам муниципальных унитарных предприятий (Уплата налогов, сборов и иных платежей)</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1000071700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850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1 586 000,00</w:t>
            </w:r>
          </w:p>
        </w:tc>
      </w:tr>
      <w:tr w:rsidR="008E4DB3" w:rsidRPr="00494F58" w:rsidTr="008E4DB3">
        <w:trPr>
          <w:trHeight w:val="13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1000072030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80 300,00</w:t>
            </w:r>
          </w:p>
        </w:tc>
      </w:tr>
      <w:tr w:rsidR="008E4DB3" w:rsidRPr="00494F58" w:rsidTr="008E4DB3">
        <w:trPr>
          <w:trHeight w:val="15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опубликованию (обнародованию) правовых актов и доведение информации до населения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1000072040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25 000,00</w:t>
            </w:r>
          </w:p>
        </w:tc>
      </w:tr>
      <w:tr w:rsidR="008E4DB3" w:rsidRPr="00494F58" w:rsidTr="008E4DB3">
        <w:trPr>
          <w:trHeight w:val="6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НАЦИОНАЛЬНАЯ БЕЗОПАСНОСТЬ И ПРАВООХРАНИТЕЛЬНАЯ ДЕЯТЕЛЬНОСТЬ</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145 800,00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Защита населения и территории от чрезвычайных ситуаций природного и техногенного характера, гражданская оборона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145 800,00</w:t>
            </w:r>
          </w:p>
        </w:tc>
      </w:tr>
      <w:tr w:rsidR="008E4DB3" w:rsidRPr="00494F58" w:rsidTr="008E4DB3">
        <w:trPr>
          <w:trHeight w:val="6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"Защита населения и территории Кемского района от чрезвычайных ситуаций"</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06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145 800,00</w:t>
            </w:r>
          </w:p>
        </w:tc>
      </w:tr>
      <w:tr w:rsidR="008E4DB3" w:rsidRPr="00494F58" w:rsidTr="008E4DB3">
        <w:trPr>
          <w:trHeight w:val="6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"Защита населения и территории Кемского района от чрезвычайных ситуаций"</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060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145 800,00</w:t>
            </w:r>
          </w:p>
        </w:tc>
      </w:tr>
      <w:tr w:rsidR="008E4DB3" w:rsidRPr="00494F58" w:rsidTr="008E4DB3">
        <w:trPr>
          <w:trHeight w:val="13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"Обеспечение мероприятий по защите населения и территорий от чрезвычайных ситуаций природного и техногенного характера, гражданская оборона"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06001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145 800,00</w:t>
            </w:r>
          </w:p>
        </w:tc>
      </w:tr>
      <w:tr w:rsidR="008E4DB3" w:rsidRPr="00494F58" w:rsidTr="008E4DB3">
        <w:trPr>
          <w:trHeight w:val="13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0600172200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145 800,00</w:t>
            </w:r>
          </w:p>
        </w:tc>
      </w:tr>
      <w:tr w:rsidR="008E4DB3" w:rsidRPr="00494F58" w:rsidTr="008E4DB3">
        <w:trPr>
          <w:trHeight w:val="28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НАЦИОНАЛЬНАЯ ЭКОНОМИКА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61 521 321,00</w:t>
            </w:r>
          </w:p>
        </w:tc>
      </w:tr>
      <w:tr w:rsidR="008E4DB3" w:rsidRPr="00494F58" w:rsidTr="008E4DB3">
        <w:trPr>
          <w:trHeight w:val="4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Дорожное хозяйство (дорожные фонды)</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61 271 321,00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"Повышение безопасности дорожного движения на территории Кемского городского поселения"</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11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61 075 500,00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"Повышение безопасности дорожного движения на территории Кемского городского поселения"</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110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61 075 500,00</w:t>
            </w:r>
          </w:p>
        </w:tc>
      </w:tr>
      <w:tr w:rsidR="008E4DB3" w:rsidRPr="00494F58" w:rsidTr="008E4DB3">
        <w:trPr>
          <w:trHeight w:val="13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«Капитальный ремонт, ремонт и содержание дорог общего пользования на территории населенных пунктов муниципального образования»</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11001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61 075 500,00</w:t>
            </w:r>
          </w:p>
        </w:tc>
      </w:tr>
      <w:tr w:rsidR="008E4DB3" w:rsidRPr="00494F58" w:rsidTr="008E4DB3">
        <w:trPr>
          <w:trHeight w:val="15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lastRenderedPageBreak/>
              <w:t>Реализация мероприятий в рамках государственной программы Республики Карелия "Развитие транспортной системы"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1100143180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50 000 000,00</w:t>
            </w:r>
          </w:p>
        </w:tc>
      </w:tr>
      <w:tr w:rsidR="008E4DB3" w:rsidRPr="00494F58" w:rsidTr="008E4DB3">
        <w:trPr>
          <w:trHeight w:val="11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Реализация мероприятий в рамках государственной программы Республики Карелия "Развитие транспортной системы" (Бюджетные инвестиции)</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1100143180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3 840 000,00</w:t>
            </w:r>
          </w:p>
        </w:tc>
      </w:tr>
      <w:tr w:rsidR="008E4DB3" w:rsidRPr="00494F58" w:rsidTr="008E4DB3">
        <w:trPr>
          <w:trHeight w:val="18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1100173210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6 020 800,00</w:t>
            </w:r>
          </w:p>
        </w:tc>
      </w:tr>
      <w:tr w:rsidR="008E4DB3" w:rsidRPr="00494F58" w:rsidTr="008E4DB3">
        <w:trPr>
          <w:trHeight w:val="13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содержанию дорог общего пользования и инженерных сооружений на них в границах населенных пунктов муниципальных образований (Уплата налогов, сборов и иных платежей)</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1100173210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850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200 000,00</w:t>
            </w:r>
          </w:p>
        </w:tc>
      </w:tr>
      <w:tr w:rsidR="008E4DB3" w:rsidRPr="00494F58" w:rsidTr="008E4DB3">
        <w:trPr>
          <w:trHeight w:val="20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1100173220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54 700,00</w:t>
            </w:r>
          </w:p>
        </w:tc>
      </w:tr>
      <w:tr w:rsidR="008E4DB3" w:rsidRPr="00494F58" w:rsidTr="008E4DB3">
        <w:trPr>
          <w:trHeight w:val="11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Софинансирование мероприятий в рамках субсидии госпрограммы Республики Карелия "Развитие транспортной системы" (Бюджетные инвестиции)</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11001S3180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960 000,00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"Формирование современной городской среды на территории Кемского городского поселения"</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14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195 821,00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"Формирование современной городской среды на территории Кемского городского поселения"</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140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195 821,00</w:t>
            </w:r>
          </w:p>
        </w:tc>
      </w:tr>
      <w:tr w:rsidR="008E4DB3" w:rsidRPr="00494F58" w:rsidTr="008E4DB3">
        <w:trPr>
          <w:trHeight w:val="15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140F2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195 821,00</w:t>
            </w:r>
          </w:p>
        </w:tc>
      </w:tr>
      <w:tr w:rsidR="008E4DB3" w:rsidRPr="00494F58" w:rsidTr="008E4DB3">
        <w:trPr>
          <w:trHeight w:val="20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lastRenderedPageBreak/>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140F255550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195 821,00</w:t>
            </w:r>
          </w:p>
        </w:tc>
      </w:tr>
      <w:tr w:rsidR="008E4DB3" w:rsidRPr="00494F58" w:rsidTr="008E4DB3">
        <w:trPr>
          <w:trHeight w:val="4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Другие вопросы в области национальной экономики</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250 000,00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"Развитие градостроительной деятельности в Кемском муниципальном районе"</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03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250 000,00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"Развитие градостроительной деятельности в Кемском муниципальном районе"</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030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250 000,00</w:t>
            </w:r>
          </w:p>
        </w:tc>
      </w:tr>
      <w:tr w:rsidR="008E4DB3" w:rsidRPr="00494F58" w:rsidTr="008E4DB3">
        <w:trPr>
          <w:trHeight w:val="15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"Обеспечение мероприятий в области архитектуры, строительства, градостроительства, землеустройства и землепользования"</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03001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250 000,00</w:t>
            </w:r>
          </w:p>
        </w:tc>
      </w:tr>
      <w:tr w:rsidR="008E4DB3" w:rsidRPr="00494F58" w:rsidTr="008E4DB3">
        <w:trPr>
          <w:trHeight w:val="11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0300173410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250 000,00</w:t>
            </w:r>
          </w:p>
        </w:tc>
      </w:tr>
      <w:tr w:rsidR="008E4DB3" w:rsidRPr="00494F58" w:rsidTr="008E4DB3">
        <w:trPr>
          <w:trHeight w:val="4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ЖИЛИЩНО-КОММУНАЛЬНОЕ ХОЗЯЙСТВО</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171 484 692,39</w:t>
            </w:r>
          </w:p>
        </w:tc>
      </w:tr>
      <w:tr w:rsidR="008E4DB3" w:rsidRPr="00494F58" w:rsidTr="008E4DB3">
        <w:trPr>
          <w:trHeight w:val="28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Жилищное хозяйство</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145 966 252,70</w:t>
            </w:r>
          </w:p>
        </w:tc>
      </w:tr>
      <w:tr w:rsidR="008E4DB3" w:rsidRPr="00494F58" w:rsidTr="008E4DB3">
        <w:trPr>
          <w:trHeight w:val="11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"Обеспечение жильем и повышение качества жилищно-коммунальных услуг на территории Кемского района"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19 815 052,70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"Обеспечение и реализация мероприятий по жилищному хозяйству"</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08001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1 150 000,00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Реализация мероприятий по приобретению муниципального жилищного фонда (Бюджетные инвестиции)</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0800173040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1 100 000,00</w:t>
            </w:r>
          </w:p>
        </w:tc>
      </w:tr>
      <w:tr w:rsidR="008E4DB3" w:rsidRPr="00494F58" w:rsidTr="008E4DB3">
        <w:trPr>
          <w:trHeight w:val="13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ремонту муниципального жилищного фонда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0800173620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50 000,00</w:t>
            </w:r>
          </w:p>
        </w:tc>
      </w:tr>
      <w:tr w:rsidR="008E4DB3" w:rsidRPr="00494F58" w:rsidTr="008E4DB3">
        <w:trPr>
          <w:trHeight w:val="15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"Реализация мероприятий государственной программы Республики Карелия "Обеспечение доступным и комфортным жильем и жилищно-коммунальными услугами" на 2014-2020 годы"</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08004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18 665 052,70</w:t>
            </w:r>
          </w:p>
        </w:tc>
      </w:tr>
      <w:tr w:rsidR="008E4DB3" w:rsidRPr="00494F58" w:rsidTr="008E4DB3">
        <w:trPr>
          <w:trHeight w:val="20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lastRenderedPageBreak/>
              <w:t>Реализация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0800443220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17 731 800,00</w:t>
            </w:r>
          </w:p>
        </w:tc>
      </w:tr>
      <w:tr w:rsidR="008E4DB3" w:rsidRPr="00494F58" w:rsidTr="008E4DB3">
        <w:trPr>
          <w:trHeight w:val="22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Софинансирование мероприятий в рамках субсидии на реализацию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08004S3220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933 252,70</w:t>
            </w:r>
          </w:p>
        </w:tc>
      </w:tr>
      <w:tr w:rsidR="008E4DB3" w:rsidRPr="00494F58" w:rsidTr="008E4DB3">
        <w:trPr>
          <w:trHeight w:val="6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Расходы по несвоевременному исполнению судебных решений (Исполнение судебных актов)</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1000071680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830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62 500,00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Расходы по несвоевременному исполнению судебных решений (Уплата налогов, сборов и иных платежей)</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1000071680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850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162 500,00</w:t>
            </w:r>
          </w:p>
        </w:tc>
      </w:tr>
      <w:tr w:rsidR="008E4DB3" w:rsidRPr="00494F58" w:rsidTr="008E4DB3">
        <w:trPr>
          <w:trHeight w:val="6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Адресная программа "Переселение граждан из аварийного жилищного фонда"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12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125 926 200,00</w:t>
            </w:r>
          </w:p>
        </w:tc>
      </w:tr>
      <w:tr w:rsidR="008E4DB3" w:rsidRPr="00494F58" w:rsidTr="008E4DB3">
        <w:trPr>
          <w:trHeight w:val="6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Подпрограмма "Переселение граждан из аварийного жилищного фонда"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121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125 926 200,00</w:t>
            </w:r>
          </w:p>
        </w:tc>
      </w:tr>
      <w:tr w:rsidR="008E4DB3" w:rsidRPr="00494F58" w:rsidTr="008E4DB3">
        <w:trPr>
          <w:trHeight w:val="15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«Реализация отдельных мероприятий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121F3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125 926 200,00</w:t>
            </w:r>
          </w:p>
        </w:tc>
      </w:tr>
      <w:tr w:rsidR="008E4DB3" w:rsidRPr="00494F58" w:rsidTr="008E4DB3">
        <w:trPr>
          <w:trHeight w:val="15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 xml:space="preserve">Реализация мероприятий по переселению граждан из аварийного жилищного фонда, </w:t>
            </w:r>
            <w:proofErr w:type="spellStart"/>
            <w:r w:rsidRPr="00494F58">
              <w:rPr>
                <w:sz w:val="18"/>
                <w:szCs w:val="18"/>
              </w:rPr>
              <w:t>софинансируемых</w:t>
            </w:r>
            <w:proofErr w:type="spellEnd"/>
            <w:r w:rsidRPr="00494F58">
              <w:rPr>
                <w:sz w:val="18"/>
                <w:szCs w:val="18"/>
              </w:rPr>
              <w:t xml:space="preserve"> за счет средств Фонда содействия реформированию жилищно-коммунального хозяйства (Бюджетные инвестиции)</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121F367483</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107 863 703,25</w:t>
            </w:r>
          </w:p>
        </w:tc>
      </w:tr>
      <w:tr w:rsidR="008E4DB3" w:rsidRPr="00494F58" w:rsidTr="008E4DB3">
        <w:trPr>
          <w:trHeight w:val="15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 xml:space="preserve">Реализация мероприятий по переселению граждан из аварийного жилищного фонда, </w:t>
            </w:r>
            <w:proofErr w:type="spellStart"/>
            <w:r w:rsidRPr="00494F58">
              <w:rPr>
                <w:sz w:val="18"/>
                <w:szCs w:val="18"/>
              </w:rPr>
              <w:t>софинансируемых</w:t>
            </w:r>
            <w:proofErr w:type="spellEnd"/>
            <w:r w:rsidRPr="00494F58">
              <w:rPr>
                <w:sz w:val="18"/>
                <w:szCs w:val="18"/>
              </w:rPr>
              <w:t xml:space="preserve"> за счет средств Фонда содействия реформированию жилищно-коммунального хозяйства (Уплата налогов, сборов и иных платежей)</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121F367483</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850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16 803 096,75</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Обеспечение мероприятий по переселению граждан из аварийного жилищного фонда (Бюджетные инвестиции)</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121F367484</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1 089 671,75</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Обеспечение мероприятий по переселению граждан из аварийного жилищного фонда (Уплата налогов, сборов и иных платежей)</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121F367484</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850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169 728,25</w:t>
            </w:r>
          </w:p>
        </w:tc>
      </w:tr>
      <w:tr w:rsidR="008E4DB3" w:rsidRPr="00494F58" w:rsidTr="008E4DB3">
        <w:trPr>
          <w:trHeight w:val="28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Коммунальное хозяйство</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13 754 720,00</w:t>
            </w:r>
          </w:p>
        </w:tc>
      </w:tr>
      <w:tr w:rsidR="008E4DB3" w:rsidRPr="00494F58" w:rsidTr="008E4DB3">
        <w:trPr>
          <w:trHeight w:val="11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lastRenderedPageBreak/>
              <w:t>Муниципальная программа "Обеспечение жильем и повышение качества жилищно-коммунальных услуг на территории Кемского района"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11 265 700,00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"Обеспечение и реализация мероприятий по коммунальному хозяйству"</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08002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1 034 500,00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proofErr w:type="gramStart"/>
            <w:r w:rsidRPr="00494F58">
              <w:rPr>
                <w:sz w:val="18"/>
                <w:szCs w:val="18"/>
              </w:rPr>
              <w:t xml:space="preserve">Оценка недвижимости, признание прав и регулирование отношений по муниципальной </w:t>
            </w:r>
            <w:proofErr w:type="spellStart"/>
            <w:r w:rsidRPr="00494F58">
              <w:rPr>
                <w:sz w:val="18"/>
                <w:szCs w:val="18"/>
              </w:rPr>
              <w:t>собвствеености</w:t>
            </w:r>
            <w:proofErr w:type="spellEnd"/>
            <w:r w:rsidRPr="00494F58">
              <w:rPr>
                <w:sz w:val="18"/>
                <w:szCs w:val="18"/>
              </w:rPr>
              <w:t xml:space="preserve"> (Бюджетные инвестиции)</w:t>
            </w:r>
            <w:proofErr w:type="gramEnd"/>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0800273060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247 000,00</w:t>
            </w:r>
          </w:p>
        </w:tc>
      </w:tr>
      <w:tr w:rsidR="008E4DB3" w:rsidRPr="00494F58" w:rsidTr="008E4DB3">
        <w:trPr>
          <w:trHeight w:val="13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Реализация мероприятий по строительству, капитальному ремонту инженерных сетей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0800273740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550 000,00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Реализация мероприятий по строительству, капитальному ремонту инженерных сетей (Уплата налогов, сборов и иных платежей)</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0800273740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850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237 500,00</w:t>
            </w:r>
          </w:p>
        </w:tc>
      </w:tr>
      <w:tr w:rsidR="008E4DB3" w:rsidRPr="00494F58" w:rsidTr="008E4DB3">
        <w:trPr>
          <w:trHeight w:val="15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"Реализация мероприятий государственной программы Республики Карелия "Обеспечение доступным и комфортным жильем и жилищно-коммунальными услугами" на 2014-2020 годы"</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08004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10 231 200,00</w:t>
            </w:r>
          </w:p>
        </w:tc>
      </w:tr>
      <w:tr w:rsidR="008E4DB3" w:rsidRPr="00494F58" w:rsidTr="008E4DB3">
        <w:trPr>
          <w:trHeight w:val="13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Реализация мероприятий государственной программы Республики Карелия «Обеспечение доступным и комфортным жильем и жилищно-коммунальными услугами» (Бюджетные инвестиции)</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0800443220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5 580 700,00</w:t>
            </w:r>
          </w:p>
        </w:tc>
      </w:tr>
      <w:tr w:rsidR="008E4DB3" w:rsidRPr="00494F58" w:rsidTr="008E4DB3">
        <w:trPr>
          <w:trHeight w:val="18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Софинансирование мероприятий в рамках субсидии на реализацию мероприятий государственной программы Республики Карелия «Обеспечение доступным и комфортным жильем и жилищно-коммунальными услугами» (Бюджетные инвестиции)</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08004S3220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4 650 500,00</w:t>
            </w:r>
          </w:p>
        </w:tc>
      </w:tr>
      <w:tr w:rsidR="008E4DB3" w:rsidRPr="00494F58" w:rsidTr="008E4DB3">
        <w:trPr>
          <w:trHeight w:val="22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proofErr w:type="gramStart"/>
            <w:r w:rsidRPr="00494F58">
              <w:rPr>
                <w:sz w:val="18"/>
                <w:szCs w:val="18"/>
              </w:rPr>
              <w:t>Мероприятия по восстановлению платежеспособности (санации) муниципальных унитарных предприятий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1000071690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1 525 020,00</w:t>
            </w:r>
          </w:p>
        </w:tc>
      </w:tr>
      <w:tr w:rsidR="008E4DB3" w:rsidRPr="00494F58" w:rsidTr="008E4DB3">
        <w:trPr>
          <w:trHeight w:val="27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lastRenderedPageBreak/>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1000074270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964 000,00</w:t>
            </w:r>
          </w:p>
        </w:tc>
      </w:tr>
      <w:tr w:rsidR="008E4DB3" w:rsidRPr="00494F58" w:rsidTr="008E4DB3">
        <w:trPr>
          <w:trHeight w:val="28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Благоустройство</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9 257 299,69</w:t>
            </w:r>
          </w:p>
        </w:tc>
      </w:tr>
      <w:tr w:rsidR="008E4DB3" w:rsidRPr="00494F58" w:rsidTr="008E4DB3">
        <w:trPr>
          <w:trHeight w:val="4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"Благоустройство"</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07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7 557 582,69</w:t>
            </w:r>
          </w:p>
        </w:tc>
      </w:tr>
      <w:tr w:rsidR="008E4DB3" w:rsidRPr="00494F58" w:rsidTr="008E4DB3">
        <w:trPr>
          <w:trHeight w:val="4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"Благоустройство"</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070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7 557 582,69</w:t>
            </w:r>
          </w:p>
        </w:tc>
      </w:tr>
      <w:tr w:rsidR="008E4DB3" w:rsidRPr="00494F58" w:rsidTr="008E4DB3">
        <w:trPr>
          <w:trHeight w:val="4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"Благоустройство территорий"</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07001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3 257 582,69</w:t>
            </w:r>
          </w:p>
        </w:tc>
      </w:tr>
      <w:tr w:rsidR="008E4DB3" w:rsidRPr="00494F58" w:rsidTr="008E4DB3">
        <w:trPr>
          <w:trHeight w:val="11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0700173830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2 757 582,69</w:t>
            </w:r>
          </w:p>
        </w:tc>
      </w:tr>
      <w:tr w:rsidR="008E4DB3" w:rsidRPr="00494F58" w:rsidTr="008E4DB3">
        <w:trPr>
          <w:trHeight w:val="15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 xml:space="preserve">Реализация мероприятий по проекту на поддержку развития практик инициативного </w:t>
            </w:r>
            <w:proofErr w:type="spellStart"/>
            <w:r w:rsidRPr="00494F58">
              <w:rPr>
                <w:sz w:val="18"/>
                <w:szCs w:val="18"/>
              </w:rPr>
              <w:t>бюджетирования</w:t>
            </w:r>
            <w:proofErr w:type="spellEnd"/>
            <w:r w:rsidRPr="00494F58">
              <w:rPr>
                <w:sz w:val="18"/>
                <w:szCs w:val="18"/>
              </w:rPr>
              <w:t xml:space="preserve">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0700173840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500 000,00</w:t>
            </w:r>
          </w:p>
        </w:tc>
      </w:tr>
      <w:tr w:rsidR="008E4DB3" w:rsidRPr="00494F58" w:rsidTr="008E4DB3">
        <w:trPr>
          <w:trHeight w:val="4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"Организация уличного освещения"</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07002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4 300 000,00</w:t>
            </w:r>
          </w:p>
        </w:tc>
      </w:tr>
      <w:tr w:rsidR="008E4DB3" w:rsidRPr="00494F58" w:rsidTr="008E4DB3">
        <w:trPr>
          <w:trHeight w:val="11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уличному освещению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0700273820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4 300 000,00</w:t>
            </w:r>
          </w:p>
        </w:tc>
      </w:tr>
      <w:tr w:rsidR="008E4DB3" w:rsidRPr="00494F58" w:rsidTr="008E4DB3">
        <w:trPr>
          <w:trHeight w:val="11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"Обеспечение жильем и повышение качества жилищно-коммунальных услуг на территории Кемского района"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2 060,00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"Обеспечение и реализация мероприятий по жилищному хозяйству"</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08001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2 060,00</w:t>
            </w:r>
          </w:p>
        </w:tc>
      </w:tr>
      <w:tr w:rsidR="008E4DB3" w:rsidRPr="00494F58" w:rsidTr="008E4DB3">
        <w:trPr>
          <w:trHeight w:val="15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содержанию муниципального специализированного жилищного фонда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0800173630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2 060,00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"Формирование современной городской среды на территории Кемского городского поселения"</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14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1 697 657,00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"Формирование современной городской среды на территории Кемского городского поселения"</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140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1 697 657,00</w:t>
            </w:r>
          </w:p>
        </w:tc>
      </w:tr>
      <w:tr w:rsidR="008E4DB3" w:rsidRPr="00494F58" w:rsidTr="008E4DB3">
        <w:trPr>
          <w:trHeight w:val="15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lastRenderedPageBreak/>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140F2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1 697 657,00</w:t>
            </w:r>
          </w:p>
        </w:tc>
      </w:tr>
      <w:tr w:rsidR="008E4DB3" w:rsidRPr="00494F58" w:rsidTr="008E4DB3">
        <w:trPr>
          <w:trHeight w:val="20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140F255550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1 697 657,00</w:t>
            </w:r>
          </w:p>
        </w:tc>
      </w:tr>
      <w:tr w:rsidR="008E4DB3" w:rsidRPr="00494F58" w:rsidTr="008E4DB3">
        <w:trPr>
          <w:trHeight w:val="4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Другие вопросы в области жилищно-коммунального хозяйства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2 506 420,00</w:t>
            </w:r>
          </w:p>
        </w:tc>
      </w:tr>
      <w:tr w:rsidR="008E4DB3" w:rsidRPr="00494F58" w:rsidTr="008E4DB3">
        <w:trPr>
          <w:trHeight w:val="11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"Обеспечение жильем и повышение качества жилищно-коммунальных услуг на территории Кемского района"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2 506 420,00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"Обеспечение и реализация мероприятий по жилищному хозяйству"</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08001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2 506 420,00</w:t>
            </w:r>
          </w:p>
        </w:tc>
      </w:tr>
      <w:tr w:rsidR="008E4DB3" w:rsidRPr="00494F58" w:rsidTr="008E4DB3">
        <w:trPr>
          <w:trHeight w:val="13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0800173610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2 500 000,00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Участие в фонде капитального ремонта как собственника муниципального жилья (Исполнение судебных актов)</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0800173610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830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6 420,00</w:t>
            </w:r>
          </w:p>
        </w:tc>
      </w:tr>
      <w:tr w:rsidR="008E4DB3" w:rsidRPr="00494F58" w:rsidTr="008E4DB3">
        <w:trPr>
          <w:trHeight w:val="28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КУЛЬТУРА, КИНЕМАТОГРАФИЯ</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35 701 705,05</w:t>
            </w:r>
          </w:p>
        </w:tc>
      </w:tr>
      <w:tr w:rsidR="008E4DB3" w:rsidRPr="00494F58" w:rsidTr="008E4DB3">
        <w:trPr>
          <w:trHeight w:val="28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Культура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35 701 705,05</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"Развитие культуры, физической культуры и спорта   Кемского муниципального района"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02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35 701 705,05</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Подпрограмма "Организация и обеспечение предоставления муниципальных услуг в сфере культуры"</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021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35 701 705,05</w:t>
            </w:r>
          </w:p>
        </w:tc>
      </w:tr>
      <w:tr w:rsidR="008E4DB3" w:rsidRPr="00494F58" w:rsidTr="008E4DB3">
        <w:trPr>
          <w:trHeight w:val="4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"Развитие библиотечного дела"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02102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11 150 000,00</w:t>
            </w:r>
          </w:p>
        </w:tc>
      </w:tr>
      <w:tr w:rsidR="008E4DB3" w:rsidRPr="00494F58" w:rsidTr="008E4DB3">
        <w:trPr>
          <w:trHeight w:val="11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организации библиотечного обслуживания, комплектованию и сохранности библиотечных фондов библиотек (Иные межбюджетные трансферты)</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0210274420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11 150 000,00</w:t>
            </w:r>
          </w:p>
        </w:tc>
      </w:tr>
      <w:tr w:rsidR="008E4DB3" w:rsidRPr="00494F58" w:rsidTr="008E4DB3">
        <w:trPr>
          <w:trHeight w:val="6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"Развитие клубных учреждений и центров культуры"</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02103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24 551 705,05</w:t>
            </w:r>
          </w:p>
        </w:tc>
      </w:tr>
      <w:tr w:rsidR="008E4DB3" w:rsidRPr="00494F58" w:rsidTr="008E4DB3">
        <w:trPr>
          <w:trHeight w:val="11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Реализация мероприятий государственной программы Республики Карелия "Развитие культуры" (Субсидии бюджетным учреждениям)</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0210343250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2 000 000,00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lastRenderedPageBreak/>
              <w:t>Мероприятие по деятельности культурных учреждений и центров культуры (Субсидии бюджетным учреждениям)</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0210374430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17 001 200,00</w:t>
            </w:r>
          </w:p>
        </w:tc>
      </w:tr>
      <w:tr w:rsidR="008E4DB3" w:rsidRPr="00494F58" w:rsidTr="008E4DB3">
        <w:trPr>
          <w:trHeight w:val="13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proofErr w:type="spellStart"/>
            <w:r w:rsidRPr="00494F58">
              <w:rPr>
                <w:sz w:val="18"/>
                <w:szCs w:val="18"/>
              </w:rPr>
              <w:t>Софинасирование</w:t>
            </w:r>
            <w:proofErr w:type="spellEnd"/>
            <w:r w:rsidRPr="00494F58">
              <w:rPr>
                <w:sz w:val="18"/>
                <w:szCs w:val="18"/>
              </w:rPr>
              <w:t xml:space="preserve">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02103S3250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500 000,00</w:t>
            </w:r>
          </w:p>
        </w:tc>
      </w:tr>
      <w:tr w:rsidR="008E4DB3" w:rsidRPr="00494F58" w:rsidTr="008E4DB3">
        <w:trPr>
          <w:trHeight w:val="18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 xml:space="preserve">Реализация мероприятий по обеспечению развития и укрепления материально-технической базы </w:t>
            </w:r>
            <w:proofErr w:type="spellStart"/>
            <w:r w:rsidRPr="00494F58">
              <w:rPr>
                <w:sz w:val="18"/>
                <w:szCs w:val="18"/>
              </w:rPr>
              <w:t>муницпальных</w:t>
            </w:r>
            <w:proofErr w:type="spellEnd"/>
            <w:r w:rsidRPr="00494F58">
              <w:rPr>
                <w:sz w:val="18"/>
                <w:szCs w:val="18"/>
              </w:rPr>
              <w:t xml:space="preserve"> домов культуры в населенных пунктах с числом жителей до 50 тысяч человек (Субсидии бюджетным учреждениям)</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02103К4670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5 050 505,05</w:t>
            </w:r>
          </w:p>
        </w:tc>
      </w:tr>
      <w:tr w:rsidR="008E4DB3" w:rsidRPr="00494F58" w:rsidTr="008E4DB3">
        <w:trPr>
          <w:trHeight w:val="28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СОЦИАЛЬНАЯ ПОЛИТИКА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216 750,00</w:t>
            </w:r>
          </w:p>
        </w:tc>
      </w:tr>
      <w:tr w:rsidR="008E4DB3" w:rsidRPr="00494F58" w:rsidTr="008E4DB3">
        <w:trPr>
          <w:trHeight w:val="28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Пенсионное обеспечение</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78 750,00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 xml:space="preserve">Муниципальная программа "Социальная поддержка граждан, профилактика </w:t>
            </w:r>
            <w:proofErr w:type="spellStart"/>
            <w:r w:rsidRPr="00494F58">
              <w:rPr>
                <w:sz w:val="18"/>
                <w:szCs w:val="18"/>
              </w:rPr>
              <w:t>ассоциального</w:t>
            </w:r>
            <w:proofErr w:type="spellEnd"/>
            <w:r w:rsidRPr="00494F58">
              <w:rPr>
                <w:sz w:val="18"/>
                <w:szCs w:val="18"/>
              </w:rPr>
              <w:t xml:space="preserve"> поведения"</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04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78 750,00</w:t>
            </w:r>
          </w:p>
        </w:tc>
      </w:tr>
      <w:tr w:rsidR="008E4DB3" w:rsidRPr="00494F58" w:rsidTr="008E4DB3">
        <w:trPr>
          <w:trHeight w:val="4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Подпрограмма "Социальная помощь отдельным категориям граждан"</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041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78 750,00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"Предоставление мер социальной поддержки отдельным категориям граждан"</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04101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78 750,00</w:t>
            </w:r>
          </w:p>
        </w:tc>
      </w:tr>
      <w:tr w:rsidR="008E4DB3" w:rsidRPr="00494F58" w:rsidTr="008E4DB3">
        <w:trPr>
          <w:trHeight w:val="67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Доплаты к трудовым пенсиям (Публичные нормативные социальные выплаты гражданам)</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0410184900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78 750,00</w:t>
            </w:r>
          </w:p>
        </w:tc>
      </w:tr>
      <w:tr w:rsidR="008E4DB3" w:rsidRPr="00494F58" w:rsidTr="008E4DB3">
        <w:trPr>
          <w:trHeight w:val="28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Социальное обеспечение населения</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138 000,00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 xml:space="preserve">Муниципальная программа "Социальная поддержка граждан, профилактика </w:t>
            </w:r>
            <w:proofErr w:type="spellStart"/>
            <w:r w:rsidRPr="00494F58">
              <w:rPr>
                <w:sz w:val="18"/>
                <w:szCs w:val="18"/>
              </w:rPr>
              <w:t>ассоциального</w:t>
            </w:r>
            <w:proofErr w:type="spellEnd"/>
            <w:r w:rsidRPr="00494F58">
              <w:rPr>
                <w:sz w:val="18"/>
                <w:szCs w:val="18"/>
              </w:rPr>
              <w:t xml:space="preserve"> поведения"</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04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138 000,00</w:t>
            </w:r>
          </w:p>
        </w:tc>
      </w:tr>
      <w:tr w:rsidR="008E4DB3" w:rsidRPr="00494F58" w:rsidTr="008E4DB3">
        <w:trPr>
          <w:trHeight w:val="4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Подпрограмма "Социальная помощь отдельным категориям граждан"</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041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138 000,00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"Предоставление мер социальной поддержки отдельным категориям граждан"</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04101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138 000,00</w:t>
            </w:r>
          </w:p>
        </w:tc>
      </w:tr>
      <w:tr w:rsidR="008E4DB3" w:rsidRPr="00494F58" w:rsidTr="008E4DB3">
        <w:trPr>
          <w:trHeight w:val="11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Предоставление мер социальной поддержки почетным гражданам города Кемь (Публичные нормативные социальные выплаты гражданам)</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0410185030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138 000,00</w:t>
            </w:r>
          </w:p>
        </w:tc>
      </w:tr>
      <w:tr w:rsidR="008E4DB3" w:rsidRPr="00494F58" w:rsidTr="008E4DB3">
        <w:trPr>
          <w:trHeight w:val="28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ФИЗИЧЕСКАЯ КУЛЬТУРА И СПОРТ</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252 000,00</w:t>
            </w:r>
          </w:p>
        </w:tc>
      </w:tr>
      <w:tr w:rsidR="008E4DB3" w:rsidRPr="00494F58" w:rsidTr="008E4DB3">
        <w:trPr>
          <w:trHeight w:val="28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Физическая культура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252 000,00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"Развитие культуры, физической культуры и спорта   Кемского муниципального района"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02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252 000,00</w:t>
            </w:r>
          </w:p>
        </w:tc>
      </w:tr>
      <w:tr w:rsidR="008E4DB3" w:rsidRPr="00494F58" w:rsidTr="008E4DB3">
        <w:trPr>
          <w:trHeight w:val="45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Подпрограмма "Развитие физической культуры и спорта"</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023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252 000,00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"Организация и проведение физкультурных и спортивных массовых мероприятий”</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02301     </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252 000,00</w:t>
            </w:r>
          </w:p>
        </w:tc>
      </w:tr>
      <w:tr w:rsidR="008E4DB3" w:rsidRPr="00494F58" w:rsidTr="008E4DB3">
        <w:trPr>
          <w:trHeight w:val="900"/>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lastRenderedPageBreak/>
              <w:t>Мероприятия в области физкультуры и спорта (Расходы на выплаты персоналу казенных учреждений)</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0230175120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200 000,00</w:t>
            </w:r>
          </w:p>
        </w:tc>
      </w:tr>
      <w:tr w:rsidR="008E4DB3" w:rsidRPr="00494F58" w:rsidTr="008E4DB3">
        <w:trPr>
          <w:trHeight w:val="1125"/>
        </w:trPr>
        <w:tc>
          <w:tcPr>
            <w:tcW w:w="3417"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в области физкультуры и спорта (Иные закупки товаров, работ и услуг для обеспечения государственных (муниципальных) нужд)</w:t>
            </w:r>
          </w:p>
        </w:tc>
        <w:tc>
          <w:tcPr>
            <w:tcW w:w="1344"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0230175120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52 000,00</w:t>
            </w:r>
          </w:p>
        </w:tc>
      </w:tr>
      <w:tr w:rsidR="008E4DB3" w:rsidRPr="00494F58" w:rsidTr="008E4DB3">
        <w:trPr>
          <w:trHeight w:val="345"/>
        </w:trPr>
        <w:tc>
          <w:tcPr>
            <w:tcW w:w="4761" w:type="dxa"/>
            <w:gridSpan w:val="12"/>
            <w:tcBorders>
              <w:top w:val="nil"/>
              <w:left w:val="nil"/>
              <w:bottom w:val="nil"/>
              <w:right w:val="nil"/>
            </w:tcBorders>
            <w:shd w:val="clear" w:color="auto" w:fill="auto"/>
            <w:vAlign w:val="bottom"/>
            <w:hideMark/>
          </w:tcPr>
          <w:p w:rsidR="008E4DB3" w:rsidRPr="00494F58" w:rsidRDefault="008E4DB3" w:rsidP="008E4DB3">
            <w:pPr>
              <w:spacing w:after="0"/>
              <w:jc w:val="center"/>
              <w:rPr>
                <w:sz w:val="18"/>
                <w:szCs w:val="18"/>
              </w:rPr>
            </w:pPr>
            <w:r w:rsidRPr="00494F58">
              <w:rPr>
                <w:sz w:val="18"/>
                <w:szCs w:val="18"/>
              </w:rPr>
              <w:t>ИТОГО:</w:t>
            </w:r>
          </w:p>
        </w:tc>
        <w:tc>
          <w:tcPr>
            <w:tcW w:w="719" w:type="dxa"/>
            <w:tcBorders>
              <w:top w:val="nil"/>
              <w:left w:val="nil"/>
              <w:bottom w:val="nil"/>
              <w:right w:val="nil"/>
            </w:tcBorders>
            <w:shd w:val="clear" w:color="auto" w:fill="auto"/>
            <w:noWrap/>
            <w:vAlign w:val="bottom"/>
            <w:hideMark/>
          </w:tcPr>
          <w:p w:rsidR="008E4DB3" w:rsidRPr="00494F58" w:rsidRDefault="008E4DB3" w:rsidP="008E4DB3">
            <w:pPr>
              <w:spacing w:after="0"/>
              <w:rPr>
                <w:color w:val="FFFFFF"/>
                <w:sz w:val="18"/>
                <w:szCs w:val="18"/>
              </w:rPr>
            </w:pPr>
          </w:p>
        </w:tc>
        <w:tc>
          <w:tcPr>
            <w:tcW w:w="997" w:type="dxa"/>
            <w:tcBorders>
              <w:top w:val="nil"/>
              <w:left w:val="nil"/>
              <w:bottom w:val="nil"/>
              <w:right w:val="nil"/>
            </w:tcBorders>
            <w:shd w:val="clear" w:color="auto" w:fill="auto"/>
            <w:noWrap/>
            <w:vAlign w:val="bottom"/>
            <w:hideMark/>
          </w:tcPr>
          <w:p w:rsidR="008E4DB3" w:rsidRPr="00494F58" w:rsidRDefault="008E4DB3" w:rsidP="008E4DB3">
            <w:pPr>
              <w:spacing w:after="0"/>
              <w:rPr>
                <w:color w:val="FFFFFF"/>
                <w:sz w:val="18"/>
                <w:szCs w:val="18"/>
              </w:rPr>
            </w:pPr>
          </w:p>
        </w:tc>
        <w:tc>
          <w:tcPr>
            <w:tcW w:w="1159" w:type="dxa"/>
            <w:tcBorders>
              <w:top w:val="nil"/>
              <w:left w:val="nil"/>
              <w:bottom w:val="nil"/>
              <w:right w:val="nil"/>
            </w:tcBorders>
            <w:shd w:val="clear" w:color="auto" w:fill="auto"/>
            <w:noWrap/>
            <w:vAlign w:val="bottom"/>
            <w:hideMark/>
          </w:tcPr>
          <w:p w:rsidR="008E4DB3" w:rsidRPr="00494F58" w:rsidRDefault="008E4DB3" w:rsidP="008E4DB3">
            <w:pPr>
              <w:spacing w:after="0"/>
              <w:rPr>
                <w:color w:val="FFFFFF"/>
                <w:sz w:val="18"/>
                <w:szCs w:val="18"/>
              </w:rPr>
            </w:pPr>
            <w:r w:rsidRPr="00494F58">
              <w:rPr>
                <w:color w:val="FFFFFF"/>
                <w:sz w:val="18"/>
                <w:szCs w:val="18"/>
              </w:rPr>
              <w:t>0000000000</w:t>
            </w:r>
          </w:p>
        </w:tc>
        <w:tc>
          <w:tcPr>
            <w:tcW w:w="818" w:type="dxa"/>
            <w:tcBorders>
              <w:top w:val="nil"/>
              <w:left w:val="nil"/>
              <w:bottom w:val="nil"/>
              <w:right w:val="nil"/>
            </w:tcBorders>
            <w:shd w:val="clear" w:color="auto" w:fill="auto"/>
            <w:noWrap/>
            <w:vAlign w:val="bottom"/>
            <w:hideMark/>
          </w:tcPr>
          <w:p w:rsidR="008E4DB3" w:rsidRPr="00494F58" w:rsidRDefault="008E4DB3" w:rsidP="008E4DB3">
            <w:pPr>
              <w:spacing w:after="0"/>
              <w:rPr>
                <w:color w:val="FFFFFF"/>
                <w:sz w:val="18"/>
                <w:szCs w:val="18"/>
              </w:rPr>
            </w:pPr>
            <w:r w:rsidRPr="00494F58">
              <w:rPr>
                <w:color w:val="FFFFFF"/>
                <w:sz w:val="18"/>
                <w:szCs w:val="18"/>
              </w:rPr>
              <w:t>000</w:t>
            </w:r>
          </w:p>
        </w:tc>
        <w:tc>
          <w:tcPr>
            <w:tcW w:w="14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276 456 618,44</w:t>
            </w:r>
          </w:p>
        </w:tc>
      </w:tr>
    </w:tbl>
    <w:p w:rsidR="008E4DB3" w:rsidRDefault="008E4DB3" w:rsidP="008E4DB3">
      <w:pPr>
        <w:spacing w:after="0"/>
        <w:ind w:firstLine="539"/>
        <w:rPr>
          <w:rFonts w:eastAsiaTheme="minorHAnsi"/>
          <w:lang w:eastAsia="en-US"/>
        </w:rPr>
      </w:pPr>
    </w:p>
    <w:p w:rsidR="008E4DB3" w:rsidRPr="00D21F1E" w:rsidRDefault="008E4DB3" w:rsidP="008E4DB3">
      <w:pPr>
        <w:spacing w:after="0"/>
        <w:ind w:firstLine="539"/>
        <w:rPr>
          <w:rFonts w:eastAsiaTheme="minorHAnsi"/>
          <w:lang w:eastAsia="en-US"/>
        </w:rPr>
      </w:pPr>
      <w:r>
        <w:rPr>
          <w:rFonts w:eastAsiaTheme="minorHAnsi"/>
          <w:lang w:eastAsia="en-US"/>
        </w:rPr>
        <w:t>4. приложение 5</w:t>
      </w:r>
      <w:r w:rsidRPr="00D21F1E">
        <w:rPr>
          <w:rFonts w:eastAsiaTheme="minorHAnsi"/>
          <w:lang w:eastAsia="en-US"/>
        </w:rPr>
        <w:t xml:space="preserve"> изложить в следующей редакции:</w:t>
      </w:r>
    </w:p>
    <w:p w:rsidR="008E4DB3" w:rsidRDefault="008E4DB3" w:rsidP="008E4DB3">
      <w:pPr>
        <w:spacing w:after="0"/>
        <w:rPr>
          <w:b/>
          <w:sz w:val="20"/>
          <w:szCs w:val="20"/>
        </w:rPr>
      </w:pPr>
    </w:p>
    <w:p w:rsidR="008E4DB3" w:rsidRPr="00714FE3" w:rsidRDefault="008E4DB3" w:rsidP="008E4DB3">
      <w:pPr>
        <w:widowControl w:val="0"/>
        <w:autoSpaceDE w:val="0"/>
        <w:autoSpaceDN w:val="0"/>
        <w:adjustRightInd w:val="0"/>
        <w:spacing w:after="0"/>
        <w:jc w:val="right"/>
        <w:rPr>
          <w:snapToGrid w:val="0"/>
          <w:color w:val="000000"/>
        </w:rPr>
      </w:pPr>
      <w:r w:rsidRPr="00714FE3">
        <w:rPr>
          <w:snapToGrid w:val="0"/>
          <w:color w:val="000000"/>
        </w:rPr>
        <w:t xml:space="preserve">Приложение </w:t>
      </w:r>
      <w:r>
        <w:rPr>
          <w:snapToGrid w:val="0"/>
          <w:color w:val="000000"/>
        </w:rPr>
        <w:t>5</w:t>
      </w:r>
    </w:p>
    <w:p w:rsidR="008E4DB3" w:rsidRPr="00714FE3" w:rsidRDefault="008E4DB3" w:rsidP="008E4DB3">
      <w:pPr>
        <w:widowControl w:val="0"/>
        <w:autoSpaceDE w:val="0"/>
        <w:autoSpaceDN w:val="0"/>
        <w:adjustRightInd w:val="0"/>
        <w:spacing w:after="0"/>
        <w:jc w:val="right"/>
        <w:rPr>
          <w:snapToGrid w:val="0"/>
          <w:color w:val="000000"/>
        </w:rPr>
      </w:pPr>
      <w:r w:rsidRPr="00714FE3">
        <w:rPr>
          <w:snapToGrid w:val="0"/>
          <w:color w:val="000000"/>
        </w:rPr>
        <w:t>к решению Совета Кемского городского поселения</w:t>
      </w:r>
    </w:p>
    <w:p w:rsidR="008E4DB3" w:rsidRPr="00714FE3" w:rsidRDefault="008E4DB3" w:rsidP="008E4DB3">
      <w:pPr>
        <w:widowControl w:val="0"/>
        <w:autoSpaceDE w:val="0"/>
        <w:autoSpaceDN w:val="0"/>
        <w:adjustRightInd w:val="0"/>
        <w:spacing w:after="0"/>
        <w:jc w:val="right"/>
        <w:rPr>
          <w:snapToGrid w:val="0"/>
          <w:color w:val="000000"/>
        </w:rPr>
      </w:pPr>
      <w:r w:rsidRPr="00714FE3">
        <w:rPr>
          <w:snapToGrid w:val="0"/>
          <w:color w:val="000000"/>
        </w:rPr>
        <w:t xml:space="preserve">«О бюджете Кемского городского поселения </w:t>
      </w:r>
    </w:p>
    <w:p w:rsidR="008E4DB3" w:rsidRPr="00714FE3" w:rsidRDefault="008E4DB3" w:rsidP="008E4DB3">
      <w:pPr>
        <w:widowControl w:val="0"/>
        <w:autoSpaceDE w:val="0"/>
        <w:autoSpaceDN w:val="0"/>
        <w:adjustRightInd w:val="0"/>
        <w:spacing w:after="0"/>
        <w:jc w:val="right"/>
        <w:rPr>
          <w:snapToGrid w:val="0"/>
          <w:color w:val="000000"/>
        </w:rPr>
      </w:pPr>
      <w:r>
        <w:rPr>
          <w:snapToGrid w:val="0"/>
          <w:color w:val="000000"/>
        </w:rPr>
        <w:t>на 2020</w:t>
      </w:r>
      <w:r w:rsidRPr="00714FE3">
        <w:rPr>
          <w:snapToGrid w:val="0"/>
          <w:color w:val="000000"/>
        </w:rPr>
        <w:t xml:space="preserve"> год и плановый период 20</w:t>
      </w:r>
      <w:r>
        <w:rPr>
          <w:snapToGrid w:val="0"/>
          <w:color w:val="000000"/>
        </w:rPr>
        <w:t xml:space="preserve">21 и </w:t>
      </w:r>
      <w:r w:rsidRPr="00714FE3">
        <w:rPr>
          <w:snapToGrid w:val="0"/>
          <w:color w:val="000000"/>
        </w:rPr>
        <w:t>20</w:t>
      </w:r>
      <w:r>
        <w:rPr>
          <w:snapToGrid w:val="0"/>
          <w:color w:val="000000"/>
        </w:rPr>
        <w:t xml:space="preserve">22 </w:t>
      </w:r>
      <w:r w:rsidRPr="00714FE3">
        <w:rPr>
          <w:snapToGrid w:val="0"/>
          <w:color w:val="000000"/>
        </w:rPr>
        <w:t>год</w:t>
      </w:r>
      <w:r>
        <w:rPr>
          <w:snapToGrid w:val="0"/>
          <w:color w:val="000000"/>
        </w:rPr>
        <w:t>ов</w:t>
      </w:r>
      <w:r w:rsidRPr="00714FE3">
        <w:rPr>
          <w:snapToGrid w:val="0"/>
          <w:color w:val="000000"/>
        </w:rPr>
        <w:t>»</w:t>
      </w:r>
    </w:p>
    <w:p w:rsidR="008E4DB3" w:rsidRDefault="008E4DB3" w:rsidP="008E4DB3">
      <w:pPr>
        <w:spacing w:after="0"/>
        <w:rPr>
          <w:snapToGrid w:val="0"/>
          <w:color w:val="000000"/>
        </w:rPr>
      </w:pPr>
      <w:r>
        <w:rPr>
          <w:snapToGrid w:val="0"/>
          <w:color w:val="000000"/>
        </w:rPr>
        <w:t>от 30 июня 2020 № 4-46/184</w:t>
      </w:r>
    </w:p>
    <w:p w:rsidR="008E4DB3" w:rsidRDefault="008E4DB3" w:rsidP="008E4DB3">
      <w:pPr>
        <w:spacing w:after="0"/>
        <w:rPr>
          <w:snapToGrid w:val="0"/>
          <w:color w:val="000000"/>
        </w:rPr>
      </w:pPr>
    </w:p>
    <w:p w:rsidR="008E4DB3" w:rsidRDefault="008E4DB3" w:rsidP="008E4DB3">
      <w:pPr>
        <w:spacing w:after="0"/>
        <w:jc w:val="center"/>
        <w:rPr>
          <w:b/>
          <w:snapToGrid w:val="0"/>
          <w:color w:val="000000"/>
        </w:rPr>
      </w:pPr>
      <w:r>
        <w:rPr>
          <w:b/>
          <w:snapToGrid w:val="0"/>
          <w:color w:val="000000"/>
        </w:rPr>
        <w:t xml:space="preserve">Ведомственная структура расходов </w:t>
      </w:r>
    </w:p>
    <w:p w:rsidR="008E4DB3" w:rsidRDefault="008E4DB3" w:rsidP="008E4DB3">
      <w:pPr>
        <w:spacing w:after="0"/>
        <w:jc w:val="center"/>
        <w:rPr>
          <w:b/>
          <w:snapToGrid w:val="0"/>
          <w:color w:val="000000"/>
        </w:rPr>
      </w:pPr>
      <w:r>
        <w:rPr>
          <w:b/>
          <w:snapToGrid w:val="0"/>
          <w:color w:val="000000"/>
        </w:rPr>
        <w:t>бюджета Кемского городского поселения на 2021 и 2022 годов</w:t>
      </w:r>
    </w:p>
    <w:p w:rsidR="008E4DB3" w:rsidRPr="00114885" w:rsidRDefault="008E4DB3" w:rsidP="008E4DB3">
      <w:pPr>
        <w:spacing w:after="0"/>
        <w:jc w:val="right"/>
        <w:rPr>
          <w:snapToGrid w:val="0"/>
          <w:color w:val="000000"/>
        </w:rPr>
      </w:pPr>
      <w:r w:rsidRPr="00114885">
        <w:rPr>
          <w:snapToGrid w:val="0"/>
          <w:color w:val="000000"/>
        </w:rPr>
        <w:t>(рублей)</w:t>
      </w:r>
    </w:p>
    <w:tbl>
      <w:tblPr>
        <w:tblW w:w="9759" w:type="dxa"/>
        <w:tblInd w:w="93" w:type="dxa"/>
        <w:tblLayout w:type="fixed"/>
        <w:tblLook w:val="04A0"/>
      </w:tblPr>
      <w:tblGrid>
        <w:gridCol w:w="255"/>
        <w:gridCol w:w="236"/>
        <w:gridCol w:w="236"/>
        <w:gridCol w:w="236"/>
        <w:gridCol w:w="236"/>
        <w:gridCol w:w="236"/>
        <w:gridCol w:w="236"/>
        <w:gridCol w:w="236"/>
        <w:gridCol w:w="236"/>
        <w:gridCol w:w="236"/>
        <w:gridCol w:w="315"/>
        <w:gridCol w:w="972"/>
        <w:gridCol w:w="665"/>
        <w:gridCol w:w="646"/>
        <w:gridCol w:w="1275"/>
        <w:gridCol w:w="708"/>
        <w:gridCol w:w="1427"/>
        <w:gridCol w:w="1372"/>
      </w:tblGrid>
      <w:tr w:rsidR="008E4DB3" w:rsidRPr="00494F58" w:rsidTr="008E4DB3">
        <w:trPr>
          <w:trHeight w:val="255"/>
        </w:trPr>
        <w:tc>
          <w:tcPr>
            <w:tcW w:w="255" w:type="dxa"/>
            <w:tcBorders>
              <w:top w:val="single" w:sz="4" w:space="0" w:color="auto"/>
              <w:left w:val="single" w:sz="4" w:space="0" w:color="auto"/>
              <w:bottom w:val="nil"/>
              <w:right w:val="nil"/>
            </w:tcBorders>
            <w:shd w:val="clear" w:color="auto" w:fill="auto"/>
            <w:vAlign w:val="center"/>
            <w:hideMark/>
          </w:tcPr>
          <w:p w:rsidR="008E4DB3" w:rsidRPr="00494F58" w:rsidRDefault="008E4DB3" w:rsidP="008E4DB3">
            <w:pPr>
              <w:spacing w:after="0"/>
              <w:jc w:val="center"/>
              <w:rPr>
                <w:sz w:val="18"/>
                <w:szCs w:val="18"/>
              </w:rPr>
            </w:pPr>
            <w:r w:rsidRPr="00494F58">
              <w:rPr>
                <w:sz w:val="18"/>
                <w:szCs w:val="18"/>
              </w:rPr>
              <w:t> </w:t>
            </w:r>
          </w:p>
        </w:tc>
        <w:tc>
          <w:tcPr>
            <w:tcW w:w="236"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236"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236"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236"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236"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236"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236"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236"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236" w:type="dxa"/>
            <w:tcBorders>
              <w:top w:val="single" w:sz="4" w:space="0" w:color="auto"/>
              <w:left w:val="nil"/>
              <w:bottom w:val="nil"/>
              <w:right w:val="nil"/>
            </w:tcBorders>
            <w:shd w:val="clear" w:color="auto" w:fill="auto"/>
            <w:vAlign w:val="center"/>
            <w:hideMark/>
          </w:tcPr>
          <w:p w:rsidR="008E4DB3" w:rsidRPr="00494F58" w:rsidRDefault="008E4DB3" w:rsidP="008E4DB3">
            <w:pPr>
              <w:spacing w:after="0"/>
              <w:jc w:val="center"/>
              <w:rPr>
                <w:sz w:val="18"/>
                <w:szCs w:val="18"/>
              </w:rPr>
            </w:pPr>
          </w:p>
        </w:tc>
        <w:tc>
          <w:tcPr>
            <w:tcW w:w="315" w:type="dxa"/>
            <w:tcBorders>
              <w:top w:val="single" w:sz="4" w:space="0" w:color="auto"/>
              <w:left w:val="nil"/>
              <w:bottom w:val="nil"/>
              <w:right w:val="single" w:sz="4" w:space="0" w:color="auto"/>
            </w:tcBorders>
            <w:shd w:val="clear" w:color="auto" w:fill="auto"/>
            <w:vAlign w:val="center"/>
            <w:hideMark/>
          </w:tcPr>
          <w:p w:rsidR="008E4DB3" w:rsidRPr="00494F58" w:rsidRDefault="008E4DB3" w:rsidP="008E4DB3">
            <w:pPr>
              <w:spacing w:after="0"/>
              <w:jc w:val="center"/>
              <w:rPr>
                <w:sz w:val="18"/>
                <w:szCs w:val="18"/>
              </w:rPr>
            </w:pPr>
            <w:r w:rsidRPr="00494F58">
              <w:rPr>
                <w:sz w:val="18"/>
                <w:szCs w:val="18"/>
              </w:rPr>
              <w:t> </w:t>
            </w:r>
          </w:p>
        </w:tc>
        <w:tc>
          <w:tcPr>
            <w:tcW w:w="3558" w:type="dxa"/>
            <w:gridSpan w:val="4"/>
            <w:tcBorders>
              <w:top w:val="single" w:sz="4" w:space="0" w:color="auto"/>
              <w:left w:val="nil"/>
              <w:bottom w:val="single" w:sz="4" w:space="0" w:color="auto"/>
              <w:right w:val="nil"/>
            </w:tcBorders>
            <w:shd w:val="clear" w:color="auto" w:fill="auto"/>
            <w:noWrap/>
            <w:vAlign w:val="bottom"/>
            <w:hideMark/>
          </w:tcPr>
          <w:p w:rsidR="008E4DB3" w:rsidRPr="00494F58" w:rsidRDefault="008E4DB3" w:rsidP="008E4DB3">
            <w:pPr>
              <w:spacing w:after="0"/>
              <w:jc w:val="center"/>
              <w:rPr>
                <w:sz w:val="18"/>
                <w:szCs w:val="18"/>
              </w:rPr>
            </w:pPr>
            <w:r w:rsidRPr="00494F58">
              <w:rPr>
                <w:sz w:val="18"/>
                <w:szCs w:val="18"/>
              </w:rPr>
              <w:t>Код ведомственной классификации</w:t>
            </w:r>
          </w:p>
        </w:tc>
        <w:tc>
          <w:tcPr>
            <w:tcW w:w="708" w:type="dxa"/>
            <w:tcBorders>
              <w:top w:val="single" w:sz="4" w:space="0" w:color="auto"/>
              <w:left w:val="nil"/>
              <w:bottom w:val="nil"/>
              <w:right w:val="single" w:sz="4" w:space="0" w:color="auto"/>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w:t>
            </w:r>
          </w:p>
        </w:tc>
        <w:tc>
          <w:tcPr>
            <w:tcW w:w="1427" w:type="dxa"/>
            <w:tcBorders>
              <w:top w:val="single" w:sz="4" w:space="0" w:color="auto"/>
              <w:left w:val="nil"/>
              <w:bottom w:val="nil"/>
              <w:right w:val="single" w:sz="4" w:space="0" w:color="auto"/>
            </w:tcBorders>
            <w:shd w:val="clear" w:color="auto" w:fill="auto"/>
            <w:vAlign w:val="center"/>
            <w:hideMark/>
          </w:tcPr>
          <w:p w:rsidR="008E4DB3" w:rsidRPr="00494F58" w:rsidRDefault="008E4DB3" w:rsidP="008E4DB3">
            <w:pPr>
              <w:spacing w:after="0"/>
              <w:rPr>
                <w:sz w:val="18"/>
                <w:szCs w:val="18"/>
              </w:rPr>
            </w:pPr>
            <w:r w:rsidRPr="00494F58">
              <w:rPr>
                <w:sz w:val="18"/>
                <w:szCs w:val="18"/>
              </w:rPr>
              <w:t> </w:t>
            </w:r>
          </w:p>
        </w:tc>
        <w:tc>
          <w:tcPr>
            <w:tcW w:w="1372" w:type="dxa"/>
            <w:tcBorders>
              <w:top w:val="single" w:sz="4" w:space="0" w:color="auto"/>
              <w:left w:val="nil"/>
              <w:bottom w:val="nil"/>
              <w:right w:val="single" w:sz="4" w:space="0" w:color="auto"/>
            </w:tcBorders>
            <w:shd w:val="clear" w:color="auto" w:fill="auto"/>
            <w:vAlign w:val="center"/>
            <w:hideMark/>
          </w:tcPr>
          <w:p w:rsidR="008E4DB3" w:rsidRPr="00494F58" w:rsidRDefault="008E4DB3" w:rsidP="008E4DB3">
            <w:pPr>
              <w:spacing w:after="0"/>
              <w:rPr>
                <w:sz w:val="18"/>
                <w:szCs w:val="18"/>
              </w:rPr>
            </w:pPr>
            <w:r w:rsidRPr="00494F58">
              <w:rPr>
                <w:sz w:val="18"/>
                <w:szCs w:val="18"/>
              </w:rPr>
              <w:t> </w:t>
            </w:r>
          </w:p>
        </w:tc>
      </w:tr>
      <w:tr w:rsidR="008E4DB3" w:rsidRPr="00494F58" w:rsidTr="008E4DB3">
        <w:trPr>
          <w:trHeight w:val="705"/>
        </w:trPr>
        <w:tc>
          <w:tcPr>
            <w:tcW w:w="2694" w:type="dxa"/>
            <w:gridSpan w:val="11"/>
            <w:tcBorders>
              <w:top w:val="nil"/>
              <w:left w:val="single" w:sz="4" w:space="0" w:color="auto"/>
              <w:bottom w:val="single" w:sz="4" w:space="0" w:color="auto"/>
              <w:right w:val="single" w:sz="4" w:space="0" w:color="000000"/>
            </w:tcBorders>
            <w:shd w:val="clear" w:color="auto" w:fill="auto"/>
            <w:vAlign w:val="center"/>
            <w:hideMark/>
          </w:tcPr>
          <w:p w:rsidR="008E4DB3" w:rsidRPr="00494F58" w:rsidRDefault="008E4DB3" w:rsidP="008E4DB3">
            <w:pPr>
              <w:spacing w:after="0"/>
              <w:jc w:val="center"/>
              <w:rPr>
                <w:sz w:val="18"/>
                <w:szCs w:val="18"/>
              </w:rPr>
            </w:pPr>
            <w:r w:rsidRPr="00494F58">
              <w:rPr>
                <w:sz w:val="18"/>
                <w:szCs w:val="18"/>
              </w:rPr>
              <w:t>Наименование</w:t>
            </w:r>
          </w:p>
        </w:tc>
        <w:tc>
          <w:tcPr>
            <w:tcW w:w="972" w:type="dxa"/>
            <w:tcBorders>
              <w:top w:val="nil"/>
              <w:left w:val="nil"/>
              <w:bottom w:val="nil"/>
              <w:right w:val="nil"/>
            </w:tcBorders>
            <w:shd w:val="clear" w:color="auto" w:fill="auto"/>
            <w:vAlign w:val="bottom"/>
            <w:hideMark/>
          </w:tcPr>
          <w:p w:rsidR="008E4DB3" w:rsidRPr="00494F58" w:rsidRDefault="008E4DB3" w:rsidP="008E4DB3">
            <w:pPr>
              <w:spacing w:after="0"/>
              <w:jc w:val="center"/>
              <w:rPr>
                <w:sz w:val="18"/>
                <w:szCs w:val="18"/>
              </w:rPr>
            </w:pPr>
            <w:r w:rsidRPr="00494F58">
              <w:rPr>
                <w:sz w:val="18"/>
                <w:szCs w:val="18"/>
              </w:rPr>
              <w:t>главного распорядителя</w:t>
            </w:r>
          </w:p>
        </w:tc>
        <w:tc>
          <w:tcPr>
            <w:tcW w:w="665" w:type="dxa"/>
            <w:tcBorders>
              <w:top w:val="nil"/>
              <w:left w:val="single" w:sz="4" w:space="0" w:color="auto"/>
              <w:bottom w:val="nil"/>
              <w:right w:val="nil"/>
            </w:tcBorders>
            <w:shd w:val="clear" w:color="auto" w:fill="auto"/>
            <w:vAlign w:val="bottom"/>
            <w:hideMark/>
          </w:tcPr>
          <w:p w:rsidR="008E4DB3" w:rsidRPr="00494F58" w:rsidRDefault="008E4DB3" w:rsidP="008E4DB3">
            <w:pPr>
              <w:spacing w:after="0"/>
              <w:jc w:val="center"/>
              <w:rPr>
                <w:sz w:val="18"/>
                <w:szCs w:val="18"/>
              </w:rPr>
            </w:pPr>
            <w:r w:rsidRPr="00494F58">
              <w:rPr>
                <w:sz w:val="18"/>
                <w:szCs w:val="18"/>
              </w:rPr>
              <w:t>раздел</w:t>
            </w:r>
          </w:p>
        </w:tc>
        <w:tc>
          <w:tcPr>
            <w:tcW w:w="646" w:type="dxa"/>
            <w:tcBorders>
              <w:top w:val="nil"/>
              <w:left w:val="single" w:sz="4" w:space="0" w:color="auto"/>
              <w:bottom w:val="nil"/>
              <w:right w:val="nil"/>
            </w:tcBorders>
            <w:shd w:val="clear" w:color="auto" w:fill="auto"/>
            <w:vAlign w:val="bottom"/>
            <w:hideMark/>
          </w:tcPr>
          <w:p w:rsidR="008E4DB3" w:rsidRPr="00494F58" w:rsidRDefault="008E4DB3" w:rsidP="008E4DB3">
            <w:pPr>
              <w:spacing w:after="0"/>
              <w:jc w:val="center"/>
              <w:rPr>
                <w:sz w:val="18"/>
                <w:szCs w:val="18"/>
              </w:rPr>
            </w:pPr>
            <w:r w:rsidRPr="00494F58">
              <w:rPr>
                <w:sz w:val="18"/>
                <w:szCs w:val="18"/>
              </w:rPr>
              <w:t>подраздел</w:t>
            </w:r>
          </w:p>
        </w:tc>
        <w:tc>
          <w:tcPr>
            <w:tcW w:w="1275" w:type="dxa"/>
            <w:tcBorders>
              <w:top w:val="nil"/>
              <w:left w:val="single" w:sz="4" w:space="0" w:color="auto"/>
              <w:bottom w:val="nil"/>
              <w:right w:val="nil"/>
            </w:tcBorders>
            <w:shd w:val="clear" w:color="auto" w:fill="auto"/>
            <w:vAlign w:val="bottom"/>
            <w:hideMark/>
          </w:tcPr>
          <w:p w:rsidR="008E4DB3" w:rsidRPr="00494F58" w:rsidRDefault="008E4DB3" w:rsidP="008E4DB3">
            <w:pPr>
              <w:spacing w:after="0"/>
              <w:jc w:val="center"/>
              <w:rPr>
                <w:sz w:val="18"/>
                <w:szCs w:val="18"/>
              </w:rPr>
            </w:pPr>
            <w:r w:rsidRPr="00494F58">
              <w:rPr>
                <w:sz w:val="18"/>
                <w:szCs w:val="18"/>
              </w:rPr>
              <w:t>целевая статья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4DB3" w:rsidRPr="00494F58" w:rsidRDefault="008E4DB3" w:rsidP="008E4DB3">
            <w:pPr>
              <w:spacing w:after="0"/>
              <w:jc w:val="center"/>
              <w:rPr>
                <w:sz w:val="18"/>
                <w:szCs w:val="18"/>
              </w:rPr>
            </w:pPr>
            <w:r w:rsidRPr="00494F58">
              <w:rPr>
                <w:sz w:val="18"/>
                <w:szCs w:val="18"/>
              </w:rPr>
              <w:t>вид расхода</w:t>
            </w:r>
          </w:p>
        </w:tc>
        <w:tc>
          <w:tcPr>
            <w:tcW w:w="1427" w:type="dxa"/>
            <w:tcBorders>
              <w:top w:val="nil"/>
              <w:left w:val="nil"/>
              <w:bottom w:val="single" w:sz="4" w:space="0" w:color="auto"/>
              <w:right w:val="single" w:sz="4" w:space="0" w:color="auto"/>
            </w:tcBorders>
            <w:shd w:val="clear" w:color="auto" w:fill="auto"/>
            <w:vAlign w:val="center"/>
            <w:hideMark/>
          </w:tcPr>
          <w:p w:rsidR="008E4DB3" w:rsidRPr="00494F58" w:rsidRDefault="008E4DB3" w:rsidP="008E4DB3">
            <w:pPr>
              <w:spacing w:after="0"/>
              <w:rPr>
                <w:sz w:val="18"/>
                <w:szCs w:val="18"/>
              </w:rPr>
            </w:pPr>
            <w:r w:rsidRPr="00494F58">
              <w:rPr>
                <w:sz w:val="18"/>
                <w:szCs w:val="18"/>
              </w:rPr>
              <w:t>Сумма на 2021 год</w:t>
            </w:r>
          </w:p>
        </w:tc>
        <w:tc>
          <w:tcPr>
            <w:tcW w:w="1372" w:type="dxa"/>
            <w:tcBorders>
              <w:top w:val="nil"/>
              <w:left w:val="nil"/>
              <w:bottom w:val="single" w:sz="4" w:space="0" w:color="auto"/>
              <w:right w:val="single" w:sz="4" w:space="0" w:color="auto"/>
            </w:tcBorders>
            <w:shd w:val="clear" w:color="auto" w:fill="auto"/>
            <w:vAlign w:val="center"/>
            <w:hideMark/>
          </w:tcPr>
          <w:p w:rsidR="008E4DB3" w:rsidRPr="00494F58" w:rsidRDefault="008E4DB3" w:rsidP="008E4DB3">
            <w:pPr>
              <w:spacing w:after="0"/>
              <w:rPr>
                <w:sz w:val="18"/>
                <w:szCs w:val="18"/>
              </w:rPr>
            </w:pPr>
            <w:r w:rsidRPr="00494F58">
              <w:rPr>
                <w:sz w:val="18"/>
                <w:szCs w:val="18"/>
              </w:rPr>
              <w:t>Сумма на 2022 год</w:t>
            </w:r>
          </w:p>
        </w:tc>
      </w:tr>
      <w:tr w:rsidR="008E4DB3" w:rsidRPr="00494F58" w:rsidTr="008E4DB3">
        <w:trPr>
          <w:trHeight w:val="450"/>
        </w:trPr>
        <w:tc>
          <w:tcPr>
            <w:tcW w:w="2694" w:type="dxa"/>
            <w:gridSpan w:val="11"/>
            <w:tcBorders>
              <w:top w:val="single" w:sz="4" w:space="0" w:color="auto"/>
              <w:left w:val="single" w:sz="4" w:space="0" w:color="auto"/>
              <w:bottom w:val="single" w:sz="4" w:space="0" w:color="auto"/>
              <w:right w:val="nil"/>
            </w:tcBorders>
            <w:shd w:val="clear" w:color="auto" w:fill="auto"/>
            <w:vAlign w:val="bottom"/>
            <w:hideMark/>
          </w:tcPr>
          <w:p w:rsidR="008E4DB3" w:rsidRPr="00494F58" w:rsidRDefault="008E4DB3" w:rsidP="008E4DB3">
            <w:pPr>
              <w:spacing w:after="0"/>
              <w:jc w:val="center"/>
              <w:rPr>
                <w:sz w:val="18"/>
                <w:szCs w:val="18"/>
              </w:rPr>
            </w:pPr>
            <w:r w:rsidRPr="00494F58">
              <w:rPr>
                <w:sz w:val="18"/>
                <w:szCs w:val="18"/>
              </w:rPr>
              <w:t>1</w:t>
            </w:r>
          </w:p>
        </w:tc>
        <w:tc>
          <w:tcPr>
            <w:tcW w:w="972" w:type="dxa"/>
            <w:tcBorders>
              <w:top w:val="single" w:sz="4" w:space="0" w:color="auto"/>
              <w:left w:val="single" w:sz="4" w:space="0" w:color="auto"/>
              <w:bottom w:val="single" w:sz="4" w:space="0" w:color="auto"/>
              <w:right w:val="nil"/>
            </w:tcBorders>
            <w:shd w:val="clear" w:color="auto" w:fill="auto"/>
            <w:noWrap/>
            <w:vAlign w:val="bottom"/>
            <w:hideMark/>
          </w:tcPr>
          <w:p w:rsidR="008E4DB3" w:rsidRPr="00494F58" w:rsidRDefault="008E4DB3" w:rsidP="008E4DB3">
            <w:pPr>
              <w:spacing w:after="0"/>
              <w:jc w:val="center"/>
              <w:rPr>
                <w:sz w:val="18"/>
                <w:szCs w:val="18"/>
              </w:rPr>
            </w:pPr>
            <w:r w:rsidRPr="00494F58">
              <w:rPr>
                <w:sz w:val="18"/>
                <w:szCs w:val="18"/>
              </w:rPr>
              <w:t>2</w:t>
            </w:r>
          </w:p>
        </w:tc>
        <w:tc>
          <w:tcPr>
            <w:tcW w:w="665" w:type="dxa"/>
            <w:tcBorders>
              <w:top w:val="single" w:sz="4" w:space="0" w:color="auto"/>
              <w:left w:val="single" w:sz="4" w:space="0" w:color="auto"/>
              <w:bottom w:val="single" w:sz="4" w:space="0" w:color="auto"/>
              <w:right w:val="nil"/>
            </w:tcBorders>
            <w:shd w:val="clear" w:color="auto" w:fill="auto"/>
            <w:noWrap/>
            <w:vAlign w:val="bottom"/>
            <w:hideMark/>
          </w:tcPr>
          <w:p w:rsidR="008E4DB3" w:rsidRPr="00494F58" w:rsidRDefault="008E4DB3" w:rsidP="008E4DB3">
            <w:pPr>
              <w:spacing w:after="0"/>
              <w:jc w:val="center"/>
              <w:rPr>
                <w:sz w:val="18"/>
                <w:szCs w:val="18"/>
              </w:rPr>
            </w:pPr>
            <w:r w:rsidRPr="00494F58">
              <w:rPr>
                <w:sz w:val="18"/>
                <w:szCs w:val="18"/>
              </w:rPr>
              <w:t>3</w:t>
            </w:r>
          </w:p>
        </w:tc>
        <w:tc>
          <w:tcPr>
            <w:tcW w:w="646" w:type="dxa"/>
            <w:tcBorders>
              <w:top w:val="single" w:sz="4" w:space="0" w:color="auto"/>
              <w:left w:val="single" w:sz="4" w:space="0" w:color="auto"/>
              <w:bottom w:val="single" w:sz="4" w:space="0" w:color="auto"/>
              <w:right w:val="nil"/>
            </w:tcBorders>
            <w:shd w:val="clear" w:color="auto" w:fill="auto"/>
            <w:noWrap/>
            <w:vAlign w:val="bottom"/>
            <w:hideMark/>
          </w:tcPr>
          <w:p w:rsidR="008E4DB3" w:rsidRPr="00494F58" w:rsidRDefault="008E4DB3" w:rsidP="008E4DB3">
            <w:pPr>
              <w:spacing w:after="0"/>
              <w:jc w:val="center"/>
              <w:rPr>
                <w:sz w:val="18"/>
                <w:szCs w:val="18"/>
              </w:rPr>
            </w:pPr>
            <w:r w:rsidRPr="00494F58">
              <w:rPr>
                <w:sz w:val="18"/>
                <w:szCs w:val="18"/>
              </w:rPr>
              <w:t>4</w:t>
            </w:r>
          </w:p>
        </w:tc>
        <w:tc>
          <w:tcPr>
            <w:tcW w:w="1275" w:type="dxa"/>
            <w:tcBorders>
              <w:top w:val="single" w:sz="4" w:space="0" w:color="auto"/>
              <w:left w:val="single" w:sz="4" w:space="0" w:color="auto"/>
              <w:bottom w:val="single" w:sz="4" w:space="0" w:color="auto"/>
              <w:right w:val="nil"/>
            </w:tcBorders>
            <w:shd w:val="clear" w:color="auto" w:fill="auto"/>
            <w:noWrap/>
            <w:vAlign w:val="bottom"/>
            <w:hideMark/>
          </w:tcPr>
          <w:p w:rsidR="008E4DB3" w:rsidRPr="00494F58" w:rsidRDefault="008E4DB3" w:rsidP="008E4DB3">
            <w:pPr>
              <w:spacing w:after="0"/>
              <w:jc w:val="center"/>
              <w:rPr>
                <w:sz w:val="18"/>
                <w:szCs w:val="18"/>
              </w:rPr>
            </w:pPr>
            <w:r w:rsidRPr="00494F58">
              <w:rPr>
                <w:sz w:val="18"/>
                <w:szCs w:val="18"/>
              </w:rPr>
              <w:t>5</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8E4DB3" w:rsidRPr="00494F58" w:rsidRDefault="008E4DB3" w:rsidP="008E4DB3">
            <w:pPr>
              <w:spacing w:after="0"/>
              <w:jc w:val="center"/>
              <w:rPr>
                <w:sz w:val="18"/>
                <w:szCs w:val="18"/>
              </w:rPr>
            </w:pPr>
            <w:r w:rsidRPr="00494F58">
              <w:rPr>
                <w:sz w:val="18"/>
                <w:szCs w:val="18"/>
              </w:rPr>
              <w:t>6</w:t>
            </w:r>
          </w:p>
        </w:tc>
        <w:tc>
          <w:tcPr>
            <w:tcW w:w="1427" w:type="dxa"/>
            <w:tcBorders>
              <w:top w:val="nil"/>
              <w:left w:val="single" w:sz="4" w:space="0" w:color="auto"/>
              <w:bottom w:val="single" w:sz="4" w:space="0" w:color="auto"/>
              <w:right w:val="nil"/>
            </w:tcBorders>
            <w:shd w:val="clear" w:color="auto" w:fill="auto"/>
            <w:noWrap/>
            <w:vAlign w:val="bottom"/>
            <w:hideMark/>
          </w:tcPr>
          <w:p w:rsidR="008E4DB3" w:rsidRPr="00494F58" w:rsidRDefault="008E4DB3" w:rsidP="008E4DB3">
            <w:pPr>
              <w:spacing w:after="0"/>
              <w:jc w:val="center"/>
              <w:rPr>
                <w:sz w:val="18"/>
                <w:szCs w:val="18"/>
              </w:rPr>
            </w:pPr>
            <w:r w:rsidRPr="00494F58">
              <w:rPr>
                <w:sz w:val="18"/>
                <w:szCs w:val="18"/>
              </w:rPr>
              <w:t>8</w:t>
            </w:r>
          </w:p>
        </w:tc>
        <w:tc>
          <w:tcPr>
            <w:tcW w:w="1372" w:type="dxa"/>
            <w:tcBorders>
              <w:top w:val="nil"/>
              <w:left w:val="single" w:sz="4" w:space="0" w:color="auto"/>
              <w:bottom w:val="single" w:sz="4" w:space="0" w:color="auto"/>
              <w:right w:val="single" w:sz="4" w:space="0" w:color="auto"/>
            </w:tcBorders>
            <w:shd w:val="clear" w:color="auto" w:fill="auto"/>
            <w:noWrap/>
            <w:vAlign w:val="bottom"/>
            <w:hideMark/>
          </w:tcPr>
          <w:p w:rsidR="008E4DB3" w:rsidRPr="00494F58" w:rsidRDefault="008E4DB3" w:rsidP="008E4DB3">
            <w:pPr>
              <w:spacing w:after="0"/>
              <w:jc w:val="center"/>
              <w:rPr>
                <w:sz w:val="18"/>
                <w:szCs w:val="18"/>
              </w:rPr>
            </w:pPr>
            <w:r w:rsidRPr="00494F58">
              <w:rPr>
                <w:sz w:val="18"/>
                <w:szCs w:val="18"/>
              </w:rPr>
              <w:t>9</w:t>
            </w:r>
          </w:p>
        </w:tc>
      </w:tr>
      <w:tr w:rsidR="008E4DB3" w:rsidRPr="00494F58" w:rsidTr="008E4DB3">
        <w:trPr>
          <w:trHeight w:val="4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Совет Кемского городского поселения</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016</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566 900,00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574 400,00</w:t>
            </w:r>
          </w:p>
        </w:tc>
      </w:tr>
      <w:tr w:rsidR="008E4DB3" w:rsidRPr="00494F58" w:rsidTr="008E4DB3">
        <w:trPr>
          <w:trHeight w:val="28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ОБЩЕГОСУДАРСТВЕННЫЕ ВОПРОСЫ</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016</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566 900,00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574 400,00</w:t>
            </w:r>
          </w:p>
        </w:tc>
      </w:tr>
      <w:tr w:rsidR="008E4DB3" w:rsidRPr="00494F58" w:rsidTr="008E4DB3">
        <w:trPr>
          <w:trHeight w:val="112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016</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566 900,00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574 400,00</w:t>
            </w:r>
          </w:p>
        </w:tc>
      </w:tr>
      <w:tr w:rsidR="008E4DB3" w:rsidRPr="00494F58" w:rsidTr="008E4DB3">
        <w:trPr>
          <w:trHeight w:val="28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Непрограммные статьи расходов</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016</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10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566 900,00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574 400,00</w:t>
            </w:r>
          </w:p>
        </w:tc>
      </w:tr>
      <w:tr w:rsidR="008E4DB3" w:rsidRPr="00494F58" w:rsidTr="008E4DB3">
        <w:trPr>
          <w:trHeight w:val="67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Расходы на содержание аппаратов, финансовое обеспечение деятельности учреждений</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016</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10С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566 900,00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574 400,00</w:t>
            </w:r>
          </w:p>
        </w:tc>
      </w:tr>
      <w:tr w:rsidR="008E4DB3" w:rsidRPr="00494F58" w:rsidTr="008E4DB3">
        <w:trPr>
          <w:trHeight w:val="112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Аппарат представительного органа муниципального образования (Расходы на выплаты персоналу государственных (муниципальных) органов)</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016</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10С0011020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414 100,00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414 100,00</w:t>
            </w:r>
          </w:p>
        </w:tc>
      </w:tr>
      <w:tr w:rsidR="008E4DB3" w:rsidRPr="00494F58" w:rsidTr="008E4DB3">
        <w:trPr>
          <w:trHeight w:val="112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016</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10С0011020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152 800,00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160 300,00</w:t>
            </w:r>
          </w:p>
        </w:tc>
      </w:tr>
      <w:tr w:rsidR="008E4DB3" w:rsidRPr="00494F58" w:rsidTr="008E4DB3">
        <w:trPr>
          <w:trHeight w:val="4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Администрация Кемского муниципального района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170 086 856,00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189 484 188,00</w:t>
            </w:r>
          </w:p>
        </w:tc>
      </w:tr>
      <w:tr w:rsidR="008E4DB3" w:rsidRPr="00494F58" w:rsidTr="008E4DB3">
        <w:trPr>
          <w:trHeight w:val="28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ОБЩЕГОСУДАРСТВЕННЫЕ ВОПРОСЫ</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3 206 250,00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4 224 750,00</w:t>
            </w:r>
          </w:p>
        </w:tc>
      </w:tr>
      <w:tr w:rsidR="008E4DB3" w:rsidRPr="00494F58" w:rsidTr="008E4DB3">
        <w:trPr>
          <w:trHeight w:val="13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2 000,00</w:t>
            </w:r>
          </w:p>
        </w:tc>
      </w:tr>
      <w:tr w:rsidR="008E4DB3" w:rsidRPr="00494F58" w:rsidTr="008E4DB3">
        <w:trPr>
          <w:trHeight w:val="27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1000042140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2 000,00</w:t>
            </w:r>
          </w:p>
        </w:tc>
      </w:tr>
      <w:tr w:rsidR="008E4DB3" w:rsidRPr="00494F58" w:rsidTr="008E4DB3">
        <w:trPr>
          <w:trHeight w:val="28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Резервные фонды</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100 000,00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Резервный фонд администрации для предупреждения и ликвидации чрезвычайных ситуаций (Резервные средства)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1000071100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870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100 000,00</w:t>
            </w:r>
          </w:p>
        </w:tc>
      </w:tr>
      <w:tr w:rsidR="008E4DB3" w:rsidRPr="00494F58" w:rsidTr="008E4DB3">
        <w:trPr>
          <w:trHeight w:val="4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Другие общегосударственные вопросы</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3 104 250,00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4 122 750,00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"Экономическое развитие и поддержка экономики Кемского муниципального района"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05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2 877 050,00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3 883 550,00</w:t>
            </w:r>
          </w:p>
        </w:tc>
      </w:tr>
      <w:tr w:rsidR="008E4DB3" w:rsidRPr="00494F58" w:rsidTr="008E4DB3">
        <w:trPr>
          <w:trHeight w:val="67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"Реализация мероприятий по управлению муниципальным имуществом"</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05301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2 877 050,00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3 883 550,00</w:t>
            </w:r>
          </w:p>
        </w:tc>
      </w:tr>
      <w:tr w:rsidR="008E4DB3" w:rsidRPr="00494F58" w:rsidTr="008E4DB3">
        <w:trPr>
          <w:trHeight w:val="13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0530173050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2 785 000,00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3 790 500,00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содержанию, ремонту имущества составляющего муниципальную казну (Уплата налогов, сборов и иных платежей)</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0530173050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850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11 050,00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11 050,00</w:t>
            </w:r>
          </w:p>
        </w:tc>
      </w:tr>
      <w:tr w:rsidR="008E4DB3" w:rsidRPr="00494F58" w:rsidTr="008E4DB3">
        <w:trPr>
          <w:trHeight w:val="157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0530173060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81 000,00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82 000,00</w:t>
            </w:r>
          </w:p>
        </w:tc>
      </w:tr>
      <w:tr w:rsidR="008E4DB3" w:rsidRPr="00494F58" w:rsidTr="008E4DB3">
        <w:trPr>
          <w:trHeight w:val="13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lastRenderedPageBreak/>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1000071660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110 000,00</w:t>
            </w:r>
          </w:p>
        </w:tc>
      </w:tr>
      <w:tr w:rsidR="008E4DB3" w:rsidRPr="00494F58" w:rsidTr="008E4DB3">
        <w:trPr>
          <w:trHeight w:val="13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1000072030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91 200,00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102 200,00</w:t>
            </w:r>
          </w:p>
        </w:tc>
      </w:tr>
      <w:tr w:rsidR="008E4DB3" w:rsidRPr="00494F58" w:rsidTr="008E4DB3">
        <w:trPr>
          <w:trHeight w:val="157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опубликованию (обнародованию) правовых актов и доведение информации до населения (Иные закупки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1000072040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26 000,00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27 000,00</w:t>
            </w:r>
          </w:p>
        </w:tc>
      </w:tr>
      <w:tr w:rsidR="008E4DB3" w:rsidRPr="00494F58" w:rsidTr="008E4DB3">
        <w:trPr>
          <w:trHeight w:val="67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НАЦИОНАЛЬНАЯ БЕЗОПАСНОСТЬ И ПРАВООХРАНИТЕЛЬНАЯ ДЕЯТЕЛЬНОСТЬ</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147 000,00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148 000,00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Защита населения и территории от чрезвычайных ситуаций природного и техногенного характера, гражданская оборона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147 000,00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148 000,00</w:t>
            </w:r>
          </w:p>
        </w:tc>
      </w:tr>
      <w:tr w:rsidR="008E4DB3" w:rsidRPr="00494F58" w:rsidTr="008E4DB3">
        <w:trPr>
          <w:trHeight w:val="67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"Защита населения и территории Кемского района от чрезвычайных ситуаций"</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06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147 000,00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148 000,00</w:t>
            </w:r>
          </w:p>
        </w:tc>
      </w:tr>
      <w:tr w:rsidR="008E4DB3" w:rsidRPr="00494F58" w:rsidTr="008E4DB3">
        <w:trPr>
          <w:trHeight w:val="67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"Защита населения и территории Кемского района от чрезвычайных ситуаций"</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060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147 000,00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148 000,00</w:t>
            </w:r>
          </w:p>
        </w:tc>
      </w:tr>
      <w:tr w:rsidR="008E4DB3" w:rsidRPr="00494F58" w:rsidTr="008E4DB3">
        <w:trPr>
          <w:trHeight w:val="13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"Обеспечение мероприятий по защите населения и территорий от чрезвычайных ситуаций природного и техногенного характера, гражданская оборона"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06001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147 000,00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148 000,00</w:t>
            </w:r>
          </w:p>
        </w:tc>
      </w:tr>
      <w:tr w:rsidR="008E4DB3" w:rsidRPr="00494F58" w:rsidTr="008E4DB3">
        <w:trPr>
          <w:trHeight w:val="13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0600172200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147 000,00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148 000,00</w:t>
            </w:r>
          </w:p>
        </w:tc>
      </w:tr>
      <w:tr w:rsidR="008E4DB3" w:rsidRPr="00494F58" w:rsidTr="008E4DB3">
        <w:trPr>
          <w:trHeight w:val="28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НАЦИОНАЛЬНАЯ ЭКОНОМИКА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16 639 478,00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14 836 144,00</w:t>
            </w:r>
          </w:p>
        </w:tc>
      </w:tr>
      <w:tr w:rsidR="008E4DB3" w:rsidRPr="00494F58" w:rsidTr="008E4DB3">
        <w:trPr>
          <w:trHeight w:val="4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Дорожное хозяйство (дорожные фонды)</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16 389 478,00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14 576 144,00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"Повышение безопасности дорожного движения на территории Кемского городского поселения"</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11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14 496 000,00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12 602 000,00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"Повышение безопасности дорожного движения на территории Кемского городского поселения"</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110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14 496 000,00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12 602 000,00</w:t>
            </w:r>
          </w:p>
        </w:tc>
      </w:tr>
      <w:tr w:rsidR="008E4DB3" w:rsidRPr="00494F58" w:rsidTr="008E4DB3">
        <w:trPr>
          <w:trHeight w:val="13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lastRenderedPageBreak/>
              <w:t>Основное мероприятие «Капитальный ремонт, ремонт и содержание дорог общего пользования на территории населенных пунктов муниципального образования»</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11001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14 496 000,00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12 602 000,00</w:t>
            </w:r>
          </w:p>
        </w:tc>
      </w:tr>
      <w:tr w:rsidR="008E4DB3" w:rsidRPr="00494F58" w:rsidTr="008E4DB3">
        <w:trPr>
          <w:trHeight w:val="18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1100173210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9 496 000,00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9 602 000,00</w:t>
            </w:r>
          </w:p>
        </w:tc>
      </w:tr>
      <w:tr w:rsidR="008E4DB3" w:rsidRPr="00494F58" w:rsidTr="008E4DB3">
        <w:trPr>
          <w:trHeight w:val="202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1100173220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5 000 000,00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3 000 000,00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"Формирование современной городской среды на территории Кемского городского поселения"</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14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1 893 478,00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1 974 144,00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"Формирование современной городской среды на территории Кемского городского поселения"</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140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1 893 478,00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1 974 144,00</w:t>
            </w:r>
          </w:p>
        </w:tc>
      </w:tr>
      <w:tr w:rsidR="008E4DB3" w:rsidRPr="00494F58" w:rsidTr="008E4DB3">
        <w:trPr>
          <w:trHeight w:val="157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140F2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1 893 478,00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1 974 144,00</w:t>
            </w:r>
          </w:p>
        </w:tc>
      </w:tr>
      <w:tr w:rsidR="008E4DB3" w:rsidRPr="00494F58" w:rsidTr="008E4DB3">
        <w:trPr>
          <w:trHeight w:val="202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09</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140F255550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810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1 893 478,00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1 974 144,00</w:t>
            </w:r>
          </w:p>
        </w:tc>
      </w:tr>
      <w:tr w:rsidR="008E4DB3" w:rsidRPr="00494F58" w:rsidTr="008E4DB3">
        <w:trPr>
          <w:trHeight w:val="4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Другие вопросы в области национальной экономики</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260 000,00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"Развитие градостроительной деятельности в Кемском муниципальном районе"</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03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260 000,00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"Развитие градостроительной деятельности в Кемском муниципальном районе"</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030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260 000,00</w:t>
            </w:r>
          </w:p>
        </w:tc>
      </w:tr>
      <w:tr w:rsidR="008E4DB3" w:rsidRPr="00494F58" w:rsidTr="008E4DB3">
        <w:trPr>
          <w:trHeight w:val="157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lastRenderedPageBreak/>
              <w:t>Основное мероприятие "Обеспечение мероприятий в области архитектуры, строительства, градостроительства, землеустройства и землепользования"</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03001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260 000,00</w:t>
            </w:r>
          </w:p>
        </w:tc>
      </w:tr>
      <w:tr w:rsidR="008E4DB3" w:rsidRPr="00494F58" w:rsidTr="008E4DB3">
        <w:trPr>
          <w:trHeight w:val="112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04</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0300173410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260 000,00</w:t>
            </w:r>
          </w:p>
        </w:tc>
      </w:tr>
      <w:tr w:rsidR="008E4DB3" w:rsidRPr="00494F58" w:rsidTr="008E4DB3">
        <w:trPr>
          <w:trHeight w:val="4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ЖИЛИЩНО-КОММУНАЛЬНОЕ ХОЗЯЙСТВО</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121 475 778,00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140 566 744,00</w:t>
            </w:r>
          </w:p>
        </w:tc>
      </w:tr>
      <w:tr w:rsidR="008E4DB3" w:rsidRPr="00494F58" w:rsidTr="008E4DB3">
        <w:trPr>
          <w:trHeight w:val="28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Жилищное хозяйство</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100 000,00</w:t>
            </w:r>
          </w:p>
        </w:tc>
      </w:tr>
      <w:tr w:rsidR="008E4DB3" w:rsidRPr="00494F58" w:rsidTr="008E4DB3">
        <w:trPr>
          <w:trHeight w:val="112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"Обеспечение жильем и повышение качества жилищно-коммунальных услуг на территории Кемского района"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100 000,00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"Обеспечение и реализация мероприятий по жилищному хозяйству"</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08001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100 000,00</w:t>
            </w:r>
          </w:p>
        </w:tc>
      </w:tr>
      <w:tr w:rsidR="008E4DB3" w:rsidRPr="00494F58" w:rsidTr="008E4DB3">
        <w:trPr>
          <w:trHeight w:val="13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ремонту муниципального жилищного фонда (Иные закупки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0800173620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100 000,00</w:t>
            </w:r>
          </w:p>
        </w:tc>
      </w:tr>
      <w:tr w:rsidR="008E4DB3" w:rsidRPr="00494F58" w:rsidTr="008E4DB3">
        <w:trPr>
          <w:trHeight w:val="28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Коммунальное хозяйство</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102 258 900,00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118 450 000,00</w:t>
            </w:r>
          </w:p>
        </w:tc>
      </w:tr>
      <w:tr w:rsidR="008E4DB3" w:rsidRPr="00494F58" w:rsidTr="008E4DB3">
        <w:trPr>
          <w:trHeight w:val="112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"Обеспечение жильем и повышение качества жилищно-коммунальных услуг на территории Кемского района"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101 058 900,00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117 250 000,00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"Обеспечение и реализация мероприятий по коммунальному хозяйству"</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08002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400 000,00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400 000,00</w:t>
            </w:r>
          </w:p>
        </w:tc>
      </w:tr>
      <w:tr w:rsidR="008E4DB3" w:rsidRPr="00494F58" w:rsidTr="008E4DB3">
        <w:trPr>
          <w:trHeight w:val="13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Реализация мероприятий по строительству, капитальному ремонту инженерных сетей (Иные закупки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0800273740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400 000,00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400 000,00</w:t>
            </w:r>
          </w:p>
        </w:tc>
      </w:tr>
      <w:tr w:rsidR="008E4DB3" w:rsidRPr="00494F58" w:rsidTr="008E4DB3">
        <w:trPr>
          <w:trHeight w:val="157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"Реализация мероприятий государственной программы Республики Карелия "Обеспечение доступным и комфортным жильем и жилищно-коммунальными услугами" на 2014-2020 годы"</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08004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13 021 500,00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0,00</w:t>
            </w:r>
          </w:p>
        </w:tc>
      </w:tr>
      <w:tr w:rsidR="008E4DB3" w:rsidRPr="00494F58" w:rsidTr="008E4DB3">
        <w:trPr>
          <w:trHeight w:val="13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 xml:space="preserve">Реализация мероприятий государственной программы Республики Карелия «Обеспечение доступным и комфортным жильем и жилищно-коммунальными услугами» (Бюджетные </w:t>
            </w:r>
            <w:r w:rsidRPr="00494F58">
              <w:rPr>
                <w:sz w:val="18"/>
                <w:szCs w:val="18"/>
              </w:rPr>
              <w:lastRenderedPageBreak/>
              <w:t>инвестиции)</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lastRenderedPageBreak/>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0800443220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410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13 021 500,00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lastRenderedPageBreak/>
              <w:t>Основное мероприятие строительство и реконструкция (модернизация) объектов питьевого водоснабжения</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080G5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87 637 400,00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116 850 000,00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Строительство и реконструкция (модернизация) объектов питьевого водоснабжения (Бюджетные инвестиции)</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080G552430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410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87 637 400,00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116 850 000,00</w:t>
            </w:r>
          </w:p>
        </w:tc>
      </w:tr>
      <w:tr w:rsidR="008E4DB3" w:rsidRPr="00494F58" w:rsidTr="008E4DB3">
        <w:trPr>
          <w:trHeight w:val="27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02</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1000074270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810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1 200 000,00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1 200 000,00</w:t>
            </w:r>
          </w:p>
        </w:tc>
      </w:tr>
      <w:tr w:rsidR="008E4DB3" w:rsidRPr="00494F58" w:rsidTr="008E4DB3">
        <w:trPr>
          <w:trHeight w:val="28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Благоустройство</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13 129 778,00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15 436 544,00</w:t>
            </w:r>
          </w:p>
        </w:tc>
      </w:tr>
      <w:tr w:rsidR="008E4DB3" w:rsidRPr="00494F58" w:rsidTr="008E4DB3">
        <w:trPr>
          <w:trHeight w:val="4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"Благоустройство"</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07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9 342 822,00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11 488 256,00</w:t>
            </w:r>
          </w:p>
        </w:tc>
      </w:tr>
      <w:tr w:rsidR="008E4DB3" w:rsidRPr="00494F58" w:rsidTr="008E4DB3">
        <w:trPr>
          <w:trHeight w:val="4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"Благоустройство"</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070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9 342 822,00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11 488 256,00</w:t>
            </w:r>
          </w:p>
        </w:tc>
      </w:tr>
      <w:tr w:rsidR="008E4DB3" w:rsidRPr="00494F58" w:rsidTr="008E4DB3">
        <w:trPr>
          <w:trHeight w:val="4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"Благоустройство территорий"</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07001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3 192 822,00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5 288 256,00</w:t>
            </w:r>
          </w:p>
        </w:tc>
      </w:tr>
      <w:tr w:rsidR="008E4DB3" w:rsidRPr="00494F58" w:rsidTr="008E4DB3">
        <w:trPr>
          <w:trHeight w:val="112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0700173830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3 192 822,00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5 288 256,00</w:t>
            </w:r>
          </w:p>
        </w:tc>
      </w:tr>
      <w:tr w:rsidR="008E4DB3" w:rsidRPr="00494F58" w:rsidTr="008E4DB3">
        <w:trPr>
          <w:trHeight w:val="4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"Организация уличного освещения"</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07002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6 150 000,00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6 200 000,00</w:t>
            </w:r>
          </w:p>
        </w:tc>
      </w:tr>
      <w:tr w:rsidR="008E4DB3" w:rsidRPr="00494F58" w:rsidTr="008E4DB3">
        <w:trPr>
          <w:trHeight w:val="112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уличному освещению (Иные закупки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0700273820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6 150 000,00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6 200 000,00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"Формирование современной городской среды на территории Кемского городского поселения"</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14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Pr>
                <w:sz w:val="18"/>
                <w:szCs w:val="18"/>
              </w:rPr>
              <w:t>1 893 478,00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Pr>
                <w:sz w:val="18"/>
                <w:szCs w:val="18"/>
              </w:rPr>
              <w:t>1 974 144,00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"Формирование современной городской среды на территории Кемского городского поселения"</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140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Pr>
                <w:sz w:val="18"/>
                <w:szCs w:val="18"/>
              </w:rPr>
              <w:t>1 893 478,00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Pr>
                <w:sz w:val="18"/>
                <w:szCs w:val="18"/>
              </w:rPr>
              <w:t>1 974 144,00</w:t>
            </w:r>
          </w:p>
        </w:tc>
      </w:tr>
      <w:tr w:rsidR="008E4DB3" w:rsidRPr="00494F58" w:rsidTr="008E4DB3">
        <w:trPr>
          <w:trHeight w:val="157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 xml:space="preserve">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w:t>
            </w:r>
            <w:r w:rsidRPr="00494F58">
              <w:rPr>
                <w:sz w:val="18"/>
                <w:szCs w:val="18"/>
              </w:rPr>
              <w:lastRenderedPageBreak/>
              <w:t>и городская среда»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lastRenderedPageBreak/>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140F2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Pr>
                <w:sz w:val="18"/>
                <w:szCs w:val="18"/>
              </w:rPr>
              <w:t>1 893 478,00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Pr>
                <w:sz w:val="18"/>
                <w:szCs w:val="18"/>
              </w:rPr>
              <w:t>1 974 144,00</w:t>
            </w:r>
          </w:p>
        </w:tc>
      </w:tr>
      <w:tr w:rsidR="008E4DB3" w:rsidRPr="00494F58" w:rsidTr="008E4DB3">
        <w:trPr>
          <w:trHeight w:val="202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lastRenderedPageBreak/>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140F255550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810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Pr>
                <w:sz w:val="18"/>
                <w:szCs w:val="18"/>
              </w:rPr>
              <w:t>1 893 478,00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Pr>
                <w:sz w:val="18"/>
                <w:szCs w:val="18"/>
              </w:rPr>
              <w:t>1 974 144,00</w:t>
            </w:r>
          </w:p>
        </w:tc>
      </w:tr>
      <w:tr w:rsidR="008E4DB3" w:rsidRPr="00494F58" w:rsidTr="008E4DB3">
        <w:trPr>
          <w:trHeight w:val="4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Другие вопросы в области жилищно-коммунального хозяйства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5 987 100,00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6 580 200,00</w:t>
            </w:r>
          </w:p>
        </w:tc>
      </w:tr>
      <w:tr w:rsidR="008E4DB3" w:rsidRPr="00494F58" w:rsidTr="008E4DB3">
        <w:trPr>
          <w:trHeight w:val="112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"Обеспечение жильем и повышение качества жилищно-коммунальных услуг на территории Кемского района"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5 987 100,00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6 580 200,00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"Обеспечение и реализация мероприятий по жилищному хозяйству"</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08001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5 987 100,00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6 580 200,00</w:t>
            </w:r>
          </w:p>
        </w:tc>
      </w:tr>
      <w:tr w:rsidR="008E4DB3" w:rsidRPr="00494F58" w:rsidTr="008E4DB3">
        <w:trPr>
          <w:trHeight w:val="13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05</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0800173610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5 987 100,00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6 580 200,00</w:t>
            </w:r>
          </w:p>
        </w:tc>
      </w:tr>
      <w:tr w:rsidR="008E4DB3" w:rsidRPr="00494F58" w:rsidTr="008E4DB3">
        <w:trPr>
          <w:trHeight w:val="28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КУЛЬТУРА, КИНЕМАТОГРАФИЯ</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28 149 600,00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29 239 800,00</w:t>
            </w:r>
          </w:p>
        </w:tc>
      </w:tr>
      <w:tr w:rsidR="008E4DB3" w:rsidRPr="00494F58" w:rsidTr="008E4DB3">
        <w:trPr>
          <w:trHeight w:val="28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Культура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28 149 600,00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29 239 800,00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"Развитие культуры, физической культуры и спорта   Кемского муниципального района"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02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28 149 600,00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29 239 800,00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Подпрограмма "Организация и обеспечение предоставления муниципальных услуг в сфере культуры"</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021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28 149 600,00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29 239 800,00</w:t>
            </w:r>
          </w:p>
        </w:tc>
      </w:tr>
      <w:tr w:rsidR="008E4DB3" w:rsidRPr="00494F58" w:rsidTr="008E4DB3">
        <w:trPr>
          <w:trHeight w:val="4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"Развитие библиотечного дела"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02102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12 200 000,00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12 700 000,00</w:t>
            </w:r>
          </w:p>
        </w:tc>
      </w:tr>
      <w:tr w:rsidR="008E4DB3" w:rsidRPr="00494F58" w:rsidTr="008E4DB3">
        <w:trPr>
          <w:trHeight w:val="112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по организации библиотечного обслуживания, комплектованию и сохранности библиотечных фондов библиотек (Иные межбюджетные трансферты)</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0210274420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12 200 000,00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12 700 000,00</w:t>
            </w:r>
          </w:p>
        </w:tc>
      </w:tr>
      <w:tr w:rsidR="008E4DB3" w:rsidRPr="00494F58" w:rsidTr="008E4DB3">
        <w:trPr>
          <w:trHeight w:val="67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"Развитие клубных учреждений и центров культуры"</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02103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15 949 600,00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16 539 800,00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Мероприятие по деятельности культурных учреждений и центров культуры (Субсидии бюджетным учреждениям)</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08</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0210374430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610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15 949 600,00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16 539 800,00</w:t>
            </w:r>
          </w:p>
        </w:tc>
      </w:tr>
      <w:tr w:rsidR="008E4DB3" w:rsidRPr="00494F58" w:rsidTr="008E4DB3">
        <w:trPr>
          <w:trHeight w:val="28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СОЦИАЛЬНАЯ ПОЛИТИКА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216 750,00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216 750,00</w:t>
            </w:r>
          </w:p>
        </w:tc>
      </w:tr>
      <w:tr w:rsidR="008E4DB3" w:rsidRPr="00494F58" w:rsidTr="008E4DB3">
        <w:trPr>
          <w:trHeight w:val="28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Пенсионное обеспечение</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78 750,00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78 750,00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lastRenderedPageBreak/>
              <w:t xml:space="preserve">Муниципальная программа "Социальная поддержка граждан, профилактика </w:t>
            </w:r>
            <w:proofErr w:type="spellStart"/>
            <w:r w:rsidRPr="00494F58">
              <w:rPr>
                <w:sz w:val="18"/>
                <w:szCs w:val="18"/>
              </w:rPr>
              <w:t>ассоциального</w:t>
            </w:r>
            <w:proofErr w:type="spellEnd"/>
            <w:r w:rsidRPr="00494F58">
              <w:rPr>
                <w:sz w:val="18"/>
                <w:szCs w:val="18"/>
              </w:rPr>
              <w:t xml:space="preserve"> поведения"</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04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78 750,00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78 750,00</w:t>
            </w:r>
          </w:p>
        </w:tc>
      </w:tr>
      <w:tr w:rsidR="008E4DB3" w:rsidRPr="00494F58" w:rsidTr="008E4DB3">
        <w:trPr>
          <w:trHeight w:val="4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Подпрограмма "Социальная помощь отдельным категориям граждан"</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041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78 750,00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78 750,00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"Предоставление мер социальной поддержки отдельным категориям граждан"</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04101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78 750,00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78 750,00</w:t>
            </w:r>
          </w:p>
        </w:tc>
      </w:tr>
      <w:tr w:rsidR="008E4DB3" w:rsidRPr="00494F58" w:rsidTr="008E4DB3">
        <w:trPr>
          <w:trHeight w:val="67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Доплаты к трудовым пенсиям (Публичные нормативные социальные выплаты гражданам)</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0410184900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310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78 750,00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78 750,00</w:t>
            </w:r>
          </w:p>
        </w:tc>
      </w:tr>
      <w:tr w:rsidR="008E4DB3" w:rsidRPr="00494F58" w:rsidTr="008E4DB3">
        <w:trPr>
          <w:trHeight w:val="28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Социальное обеспечение населения</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138 000,00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138 000,00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 xml:space="preserve">Муниципальная программа "Социальная поддержка граждан, профилактика </w:t>
            </w:r>
            <w:proofErr w:type="spellStart"/>
            <w:r w:rsidRPr="00494F58">
              <w:rPr>
                <w:sz w:val="18"/>
                <w:szCs w:val="18"/>
              </w:rPr>
              <w:t>ассоциального</w:t>
            </w:r>
            <w:proofErr w:type="spellEnd"/>
            <w:r w:rsidRPr="00494F58">
              <w:rPr>
                <w:sz w:val="18"/>
                <w:szCs w:val="18"/>
              </w:rPr>
              <w:t xml:space="preserve"> поведения"</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04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138 000,00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138 000,00</w:t>
            </w:r>
          </w:p>
        </w:tc>
      </w:tr>
      <w:tr w:rsidR="008E4DB3" w:rsidRPr="00494F58" w:rsidTr="008E4DB3">
        <w:trPr>
          <w:trHeight w:val="4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Подпрограмма "Социальная помощь отдельным категориям граждан"</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041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138 000,00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138 000,00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"Предоставление мер социальной поддержки отдельным категориям граждан"</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04101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138 000,00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138 000,00</w:t>
            </w:r>
          </w:p>
        </w:tc>
      </w:tr>
      <w:tr w:rsidR="008E4DB3" w:rsidRPr="00494F58" w:rsidTr="008E4DB3">
        <w:trPr>
          <w:trHeight w:val="112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Предоставление мер социальной поддержки почетным гражданам города Кемь (Публичные нормативные социальные выплаты гражданам)</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10</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03</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0410185030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310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138 000,00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138 000,00</w:t>
            </w:r>
          </w:p>
        </w:tc>
      </w:tr>
      <w:tr w:rsidR="008E4DB3" w:rsidRPr="00494F58" w:rsidTr="008E4DB3">
        <w:trPr>
          <w:trHeight w:val="28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ФИЗИЧЕСКАЯ КУЛЬТУРА И СПОРТ</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252 000,00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252 000,00</w:t>
            </w:r>
          </w:p>
        </w:tc>
      </w:tr>
      <w:tr w:rsidR="008E4DB3" w:rsidRPr="00494F58" w:rsidTr="008E4DB3">
        <w:trPr>
          <w:trHeight w:val="28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Физическая культура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252 000,00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252 000,00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Муниципальная программа "Развитие культуры, физической культуры и спорта   Кемского муниципального района"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02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252 000,00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252 000,00</w:t>
            </w:r>
          </w:p>
        </w:tc>
      </w:tr>
      <w:tr w:rsidR="008E4DB3" w:rsidRPr="00494F58" w:rsidTr="008E4DB3">
        <w:trPr>
          <w:trHeight w:val="45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Подпрограмма "Развитие физической культуры и спорта"</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023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252 000,00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252 000,00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Основное мероприятие "Организация и проведение физкультурных и спортивных массовых мероприятий”</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 xml:space="preserve">02301     </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252 000,00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252 000,00</w:t>
            </w:r>
          </w:p>
        </w:tc>
      </w:tr>
      <w:tr w:rsidR="008E4DB3" w:rsidRPr="00494F58" w:rsidTr="008E4DB3">
        <w:trPr>
          <w:trHeight w:val="900"/>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в области физкультуры и спорта (Расходы на выплаты персоналу казенных учреждений)</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0230175120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200 000,00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200 000,00</w:t>
            </w:r>
          </w:p>
        </w:tc>
      </w:tr>
      <w:tr w:rsidR="008E4DB3" w:rsidRPr="00494F58" w:rsidTr="008E4DB3">
        <w:trPr>
          <w:trHeight w:val="1125"/>
        </w:trPr>
        <w:tc>
          <w:tcPr>
            <w:tcW w:w="2694" w:type="dxa"/>
            <w:gridSpan w:val="11"/>
            <w:tcBorders>
              <w:top w:val="nil"/>
              <w:left w:val="nil"/>
              <w:bottom w:val="nil"/>
              <w:right w:val="nil"/>
            </w:tcBorders>
            <w:shd w:val="clear" w:color="auto" w:fill="auto"/>
            <w:vAlign w:val="bottom"/>
            <w:hideMark/>
          </w:tcPr>
          <w:p w:rsidR="008E4DB3" w:rsidRPr="00494F58" w:rsidRDefault="008E4DB3" w:rsidP="008E4DB3">
            <w:pPr>
              <w:spacing w:after="0"/>
              <w:rPr>
                <w:sz w:val="18"/>
                <w:szCs w:val="18"/>
              </w:rPr>
            </w:pPr>
            <w:r w:rsidRPr="00494F58">
              <w:rPr>
                <w:sz w:val="18"/>
                <w:szCs w:val="18"/>
              </w:rPr>
              <w:t>Мероприятия в области физкультуры и спорта (Иные закупки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017</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11</w:t>
            </w: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01</w:t>
            </w: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sz w:val="18"/>
                <w:szCs w:val="18"/>
              </w:rPr>
            </w:pPr>
            <w:r w:rsidRPr="00494F58">
              <w:rPr>
                <w:sz w:val="18"/>
                <w:szCs w:val="18"/>
              </w:rPr>
              <w:t>0230175120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240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52 000,00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sidRPr="00494F58">
              <w:rPr>
                <w:sz w:val="18"/>
                <w:szCs w:val="18"/>
              </w:rPr>
              <w:t>52 000,00</w:t>
            </w:r>
          </w:p>
        </w:tc>
      </w:tr>
      <w:tr w:rsidR="008E4DB3" w:rsidRPr="00494F58" w:rsidTr="008E4DB3">
        <w:trPr>
          <w:trHeight w:val="345"/>
        </w:trPr>
        <w:tc>
          <w:tcPr>
            <w:tcW w:w="3666" w:type="dxa"/>
            <w:gridSpan w:val="12"/>
            <w:tcBorders>
              <w:top w:val="nil"/>
              <w:left w:val="nil"/>
              <w:bottom w:val="nil"/>
              <w:right w:val="nil"/>
            </w:tcBorders>
            <w:shd w:val="clear" w:color="auto" w:fill="auto"/>
            <w:vAlign w:val="bottom"/>
            <w:hideMark/>
          </w:tcPr>
          <w:p w:rsidR="008E4DB3" w:rsidRPr="00494F58" w:rsidRDefault="008E4DB3" w:rsidP="008E4DB3">
            <w:pPr>
              <w:spacing w:after="0"/>
              <w:jc w:val="center"/>
              <w:rPr>
                <w:sz w:val="18"/>
                <w:szCs w:val="18"/>
              </w:rPr>
            </w:pPr>
            <w:r w:rsidRPr="00494F58">
              <w:rPr>
                <w:sz w:val="18"/>
                <w:szCs w:val="18"/>
              </w:rPr>
              <w:t>ИТОГО:</w:t>
            </w:r>
          </w:p>
        </w:tc>
        <w:tc>
          <w:tcPr>
            <w:tcW w:w="665" w:type="dxa"/>
            <w:tcBorders>
              <w:top w:val="nil"/>
              <w:left w:val="nil"/>
              <w:bottom w:val="nil"/>
              <w:right w:val="nil"/>
            </w:tcBorders>
            <w:shd w:val="clear" w:color="auto" w:fill="auto"/>
            <w:noWrap/>
            <w:vAlign w:val="bottom"/>
            <w:hideMark/>
          </w:tcPr>
          <w:p w:rsidR="008E4DB3" w:rsidRPr="00494F58" w:rsidRDefault="008E4DB3" w:rsidP="008E4DB3">
            <w:pPr>
              <w:spacing w:after="0"/>
              <w:rPr>
                <w:color w:val="FFFFFF"/>
                <w:sz w:val="18"/>
                <w:szCs w:val="18"/>
              </w:rPr>
            </w:pPr>
          </w:p>
        </w:tc>
        <w:tc>
          <w:tcPr>
            <w:tcW w:w="646" w:type="dxa"/>
            <w:tcBorders>
              <w:top w:val="nil"/>
              <w:left w:val="nil"/>
              <w:bottom w:val="nil"/>
              <w:right w:val="nil"/>
            </w:tcBorders>
            <w:shd w:val="clear" w:color="auto" w:fill="auto"/>
            <w:noWrap/>
            <w:vAlign w:val="bottom"/>
            <w:hideMark/>
          </w:tcPr>
          <w:p w:rsidR="008E4DB3" w:rsidRPr="00494F58" w:rsidRDefault="008E4DB3" w:rsidP="008E4DB3">
            <w:pPr>
              <w:spacing w:after="0"/>
              <w:rPr>
                <w:color w:val="FFFFFF"/>
                <w:sz w:val="18"/>
                <w:szCs w:val="18"/>
              </w:rPr>
            </w:pPr>
          </w:p>
        </w:tc>
        <w:tc>
          <w:tcPr>
            <w:tcW w:w="1275" w:type="dxa"/>
            <w:tcBorders>
              <w:top w:val="nil"/>
              <w:left w:val="nil"/>
              <w:bottom w:val="nil"/>
              <w:right w:val="nil"/>
            </w:tcBorders>
            <w:shd w:val="clear" w:color="auto" w:fill="auto"/>
            <w:noWrap/>
            <w:vAlign w:val="bottom"/>
            <w:hideMark/>
          </w:tcPr>
          <w:p w:rsidR="008E4DB3" w:rsidRPr="00494F58" w:rsidRDefault="008E4DB3" w:rsidP="008E4DB3">
            <w:pPr>
              <w:spacing w:after="0"/>
              <w:rPr>
                <w:color w:val="FFFFFF"/>
                <w:sz w:val="18"/>
                <w:szCs w:val="18"/>
              </w:rPr>
            </w:pPr>
            <w:r w:rsidRPr="00494F58">
              <w:rPr>
                <w:color w:val="FFFFFF"/>
                <w:sz w:val="18"/>
                <w:szCs w:val="18"/>
              </w:rPr>
              <w:t>0000000000</w:t>
            </w:r>
          </w:p>
        </w:tc>
        <w:tc>
          <w:tcPr>
            <w:tcW w:w="708" w:type="dxa"/>
            <w:tcBorders>
              <w:top w:val="nil"/>
              <w:left w:val="nil"/>
              <w:bottom w:val="nil"/>
              <w:right w:val="nil"/>
            </w:tcBorders>
            <w:shd w:val="clear" w:color="auto" w:fill="auto"/>
            <w:noWrap/>
            <w:vAlign w:val="bottom"/>
            <w:hideMark/>
          </w:tcPr>
          <w:p w:rsidR="008E4DB3" w:rsidRPr="00494F58" w:rsidRDefault="008E4DB3" w:rsidP="008E4DB3">
            <w:pPr>
              <w:spacing w:after="0"/>
              <w:rPr>
                <w:color w:val="FFFFFF"/>
                <w:sz w:val="18"/>
                <w:szCs w:val="18"/>
              </w:rPr>
            </w:pPr>
            <w:r w:rsidRPr="00494F58">
              <w:rPr>
                <w:color w:val="FFFFFF"/>
                <w:sz w:val="18"/>
                <w:szCs w:val="18"/>
              </w:rPr>
              <w:t>000</w:t>
            </w:r>
          </w:p>
        </w:tc>
        <w:tc>
          <w:tcPr>
            <w:tcW w:w="1427"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Pr>
                <w:sz w:val="18"/>
                <w:szCs w:val="18"/>
              </w:rPr>
              <w:t>166 866 800</w:t>
            </w:r>
            <w:r w:rsidRPr="00494F58">
              <w:rPr>
                <w:sz w:val="18"/>
                <w:szCs w:val="18"/>
              </w:rPr>
              <w:t>,00</w:t>
            </w:r>
          </w:p>
        </w:tc>
        <w:tc>
          <w:tcPr>
            <w:tcW w:w="1372" w:type="dxa"/>
            <w:tcBorders>
              <w:top w:val="nil"/>
              <w:left w:val="nil"/>
              <w:bottom w:val="nil"/>
              <w:right w:val="nil"/>
            </w:tcBorders>
            <w:shd w:val="clear" w:color="auto" w:fill="auto"/>
            <w:noWrap/>
            <w:vAlign w:val="bottom"/>
            <w:hideMark/>
          </w:tcPr>
          <w:p w:rsidR="008E4DB3" w:rsidRPr="00494F58" w:rsidRDefault="008E4DB3" w:rsidP="008E4DB3">
            <w:pPr>
              <w:spacing w:after="0"/>
              <w:jc w:val="right"/>
              <w:rPr>
                <w:sz w:val="18"/>
                <w:szCs w:val="18"/>
              </w:rPr>
            </w:pPr>
            <w:r>
              <w:rPr>
                <w:sz w:val="18"/>
                <w:szCs w:val="18"/>
              </w:rPr>
              <w:t>186 110 300,00</w:t>
            </w:r>
          </w:p>
        </w:tc>
      </w:tr>
    </w:tbl>
    <w:p w:rsidR="008E4DB3" w:rsidRDefault="008E4DB3" w:rsidP="008E4DB3">
      <w:pPr>
        <w:spacing w:after="0"/>
        <w:rPr>
          <w:b/>
          <w:sz w:val="20"/>
          <w:szCs w:val="20"/>
        </w:rPr>
      </w:pPr>
    </w:p>
    <w:p w:rsidR="008E4DB3" w:rsidRDefault="008E4DB3" w:rsidP="008E4DB3">
      <w:pPr>
        <w:spacing w:after="0"/>
        <w:ind w:firstLine="539"/>
        <w:rPr>
          <w:rFonts w:eastAsiaTheme="minorHAnsi"/>
          <w:lang w:eastAsia="en-US"/>
        </w:rPr>
      </w:pPr>
    </w:p>
    <w:p w:rsidR="008E4DB3" w:rsidRPr="00D21F1E" w:rsidRDefault="008E4DB3" w:rsidP="008E4DB3">
      <w:pPr>
        <w:spacing w:after="0"/>
        <w:ind w:firstLine="539"/>
        <w:rPr>
          <w:rFonts w:eastAsiaTheme="minorHAnsi"/>
          <w:lang w:eastAsia="en-US"/>
        </w:rPr>
      </w:pPr>
      <w:r>
        <w:rPr>
          <w:rFonts w:eastAsiaTheme="minorHAnsi"/>
          <w:lang w:eastAsia="en-US"/>
        </w:rPr>
        <w:t>5.</w:t>
      </w:r>
      <w:r w:rsidRPr="00D21F1E">
        <w:rPr>
          <w:rFonts w:eastAsiaTheme="minorHAnsi"/>
          <w:lang w:eastAsia="en-US"/>
        </w:rPr>
        <w:t xml:space="preserve"> приложение 6 изложить в следующей редакции:</w:t>
      </w:r>
    </w:p>
    <w:p w:rsidR="008E4DB3" w:rsidRPr="00D21F1E" w:rsidRDefault="008E4DB3" w:rsidP="008E4DB3">
      <w:pPr>
        <w:spacing w:after="0"/>
        <w:ind w:right="-142" w:firstLine="539"/>
        <w:jc w:val="right"/>
        <w:rPr>
          <w:rFonts w:eastAsiaTheme="minorHAnsi"/>
          <w:lang w:eastAsia="en-US"/>
        </w:rPr>
      </w:pPr>
      <w:r w:rsidRPr="00D21F1E">
        <w:rPr>
          <w:rFonts w:eastAsiaTheme="minorHAnsi"/>
          <w:lang w:eastAsia="en-US"/>
        </w:rPr>
        <w:t>«Приложение 6</w:t>
      </w:r>
    </w:p>
    <w:p w:rsidR="008E4DB3" w:rsidRPr="00D21F1E" w:rsidRDefault="008E4DB3" w:rsidP="008E4DB3">
      <w:pPr>
        <w:spacing w:after="0"/>
        <w:ind w:right="-142" w:firstLine="539"/>
        <w:jc w:val="right"/>
        <w:rPr>
          <w:rFonts w:eastAsiaTheme="minorHAnsi"/>
          <w:lang w:eastAsia="en-US"/>
        </w:rPr>
      </w:pPr>
      <w:r w:rsidRPr="00D21F1E">
        <w:rPr>
          <w:rFonts w:eastAsiaTheme="minorHAnsi"/>
          <w:lang w:eastAsia="en-US"/>
        </w:rPr>
        <w:lastRenderedPageBreak/>
        <w:t xml:space="preserve">к решению Совета Кемского городского поселения </w:t>
      </w:r>
    </w:p>
    <w:p w:rsidR="008E4DB3" w:rsidRPr="00D21F1E" w:rsidRDefault="008E4DB3" w:rsidP="008E4DB3">
      <w:pPr>
        <w:spacing w:after="0"/>
        <w:ind w:right="-142" w:firstLine="539"/>
        <w:jc w:val="right"/>
        <w:rPr>
          <w:rFonts w:eastAsiaTheme="minorHAnsi"/>
          <w:lang w:eastAsia="en-US"/>
        </w:rPr>
      </w:pPr>
      <w:r w:rsidRPr="00D21F1E">
        <w:rPr>
          <w:rFonts w:eastAsiaTheme="minorHAnsi"/>
          <w:lang w:eastAsia="en-US"/>
        </w:rPr>
        <w:t>«О бюджете Кемск</w:t>
      </w:r>
      <w:r>
        <w:rPr>
          <w:rFonts w:eastAsiaTheme="minorHAnsi"/>
          <w:lang w:eastAsia="en-US"/>
        </w:rPr>
        <w:t>ого городского поселения на 2020</w:t>
      </w:r>
      <w:r w:rsidRPr="00D21F1E">
        <w:rPr>
          <w:rFonts w:eastAsiaTheme="minorHAnsi"/>
          <w:lang w:eastAsia="en-US"/>
        </w:rPr>
        <w:t xml:space="preserve"> год </w:t>
      </w:r>
    </w:p>
    <w:p w:rsidR="008E4DB3" w:rsidRPr="00D21F1E" w:rsidRDefault="008E4DB3" w:rsidP="008E4DB3">
      <w:pPr>
        <w:spacing w:after="0"/>
        <w:ind w:right="-142" w:firstLine="539"/>
        <w:jc w:val="right"/>
        <w:rPr>
          <w:rFonts w:eastAsiaTheme="minorHAnsi"/>
          <w:lang w:eastAsia="en-US"/>
        </w:rPr>
      </w:pPr>
      <w:r>
        <w:rPr>
          <w:rFonts w:eastAsiaTheme="minorHAnsi"/>
          <w:lang w:eastAsia="en-US"/>
        </w:rPr>
        <w:t>и плановый период 2021-2022</w:t>
      </w:r>
      <w:r w:rsidRPr="00D21F1E">
        <w:rPr>
          <w:rFonts w:eastAsiaTheme="minorHAnsi"/>
          <w:lang w:eastAsia="en-US"/>
        </w:rPr>
        <w:t xml:space="preserve"> года»</w:t>
      </w:r>
    </w:p>
    <w:p w:rsidR="008E4DB3" w:rsidRPr="00D21F1E" w:rsidRDefault="008E4DB3" w:rsidP="008E4DB3">
      <w:pPr>
        <w:spacing w:after="0"/>
        <w:ind w:right="-142" w:firstLine="539"/>
        <w:jc w:val="right"/>
        <w:rPr>
          <w:rFonts w:eastAsiaTheme="minorHAnsi"/>
          <w:lang w:eastAsia="en-US"/>
        </w:rPr>
      </w:pPr>
      <w:r w:rsidRPr="00D21F1E">
        <w:rPr>
          <w:rFonts w:eastAsiaTheme="minorHAnsi"/>
          <w:lang w:eastAsia="en-US"/>
        </w:rPr>
        <w:t xml:space="preserve">от </w:t>
      </w:r>
      <w:r>
        <w:rPr>
          <w:rFonts w:eastAsiaTheme="minorHAnsi"/>
          <w:lang w:eastAsia="en-US"/>
        </w:rPr>
        <w:t>20.12.2019</w:t>
      </w:r>
      <w:r w:rsidRPr="00D21F1E">
        <w:rPr>
          <w:rFonts w:eastAsiaTheme="minorHAnsi"/>
          <w:lang w:eastAsia="en-US"/>
        </w:rPr>
        <w:t xml:space="preserve"> года № 4-</w:t>
      </w:r>
      <w:r>
        <w:rPr>
          <w:rFonts w:eastAsiaTheme="minorHAnsi"/>
          <w:lang w:eastAsia="en-US"/>
        </w:rPr>
        <w:t>38/146</w:t>
      </w:r>
    </w:p>
    <w:p w:rsidR="008E4DB3" w:rsidRPr="00D21F1E" w:rsidRDefault="008E4DB3" w:rsidP="008E4DB3">
      <w:pPr>
        <w:spacing w:after="0"/>
        <w:ind w:right="-142" w:firstLine="539"/>
        <w:jc w:val="right"/>
        <w:rPr>
          <w:rFonts w:eastAsiaTheme="minorHAnsi"/>
          <w:lang w:eastAsia="en-US"/>
        </w:rPr>
      </w:pPr>
      <w:proofErr w:type="gramStart"/>
      <w:r w:rsidRPr="00D21F1E">
        <w:rPr>
          <w:rFonts w:eastAsiaTheme="minorHAnsi"/>
          <w:lang w:eastAsia="en-US"/>
        </w:rPr>
        <w:t>( в редакции решения Совета Кемского городского поселения</w:t>
      </w:r>
      <w:proofErr w:type="gramEnd"/>
    </w:p>
    <w:p w:rsidR="008E4DB3" w:rsidRDefault="008E4DB3" w:rsidP="008E4DB3">
      <w:pPr>
        <w:spacing w:after="0"/>
        <w:jc w:val="right"/>
        <w:rPr>
          <w:snapToGrid w:val="0"/>
          <w:color w:val="000000"/>
        </w:rPr>
      </w:pPr>
      <w:proofErr w:type="gramStart"/>
      <w:r w:rsidRPr="00DE4893">
        <w:rPr>
          <w:rFonts w:eastAsiaTheme="minorHAnsi"/>
          <w:lang w:eastAsia="en-US"/>
        </w:rPr>
        <w:t>от</w:t>
      </w:r>
      <w:r>
        <w:rPr>
          <w:rFonts w:eastAsiaTheme="minorHAnsi"/>
          <w:lang w:eastAsia="en-US"/>
        </w:rPr>
        <w:t>30 июня 2020</w:t>
      </w:r>
      <w:r w:rsidRPr="00DE4893">
        <w:rPr>
          <w:rFonts w:eastAsiaTheme="minorHAnsi"/>
          <w:lang w:eastAsia="en-US"/>
        </w:rPr>
        <w:t xml:space="preserve"> года № 4-</w:t>
      </w:r>
      <w:r>
        <w:rPr>
          <w:rFonts w:eastAsiaTheme="minorHAnsi"/>
          <w:lang w:eastAsia="en-US"/>
        </w:rPr>
        <w:t>46/184</w:t>
      </w:r>
      <w:r w:rsidRPr="00DE4893">
        <w:rPr>
          <w:rFonts w:eastAsiaTheme="minorHAnsi"/>
          <w:lang w:eastAsia="en-US"/>
        </w:rPr>
        <w:t>)</w:t>
      </w:r>
      <w:proofErr w:type="gramEnd"/>
    </w:p>
    <w:p w:rsidR="008E4DB3" w:rsidRDefault="008E4DB3" w:rsidP="008E4DB3">
      <w:pPr>
        <w:spacing w:after="0"/>
        <w:jc w:val="center"/>
        <w:rPr>
          <w:b/>
        </w:rPr>
      </w:pPr>
    </w:p>
    <w:p w:rsidR="008E4DB3" w:rsidRDefault="008E4DB3" w:rsidP="008E4DB3">
      <w:pPr>
        <w:spacing w:after="0"/>
        <w:jc w:val="center"/>
        <w:rPr>
          <w:b/>
        </w:rPr>
      </w:pPr>
      <w:r w:rsidRPr="00EC54E3">
        <w:rPr>
          <w:b/>
        </w:rPr>
        <w:t xml:space="preserve">Распределение бюджетных ассигнований по разделам, подразделам, целевым статьям (муниципальным программам и </w:t>
      </w:r>
      <w:proofErr w:type="spellStart"/>
      <w:r w:rsidRPr="00EC54E3">
        <w:rPr>
          <w:b/>
        </w:rPr>
        <w:t>непрограммным</w:t>
      </w:r>
      <w:proofErr w:type="spellEnd"/>
      <w:r w:rsidRPr="00EC54E3">
        <w:rPr>
          <w:b/>
        </w:rPr>
        <w:t xml:space="preserve"> направлениям деятельности), группам и подгруппам </w:t>
      </w:r>
      <w:proofErr w:type="gramStart"/>
      <w:r w:rsidRPr="00EC54E3">
        <w:rPr>
          <w:b/>
        </w:rPr>
        <w:t>видов расходов классиф</w:t>
      </w:r>
      <w:r>
        <w:rPr>
          <w:b/>
        </w:rPr>
        <w:t>икации расходов бюджетов</w:t>
      </w:r>
      <w:proofErr w:type="gramEnd"/>
      <w:r>
        <w:rPr>
          <w:b/>
        </w:rPr>
        <w:t xml:space="preserve"> на 2020</w:t>
      </w:r>
      <w:r w:rsidRPr="00EC54E3">
        <w:rPr>
          <w:b/>
        </w:rPr>
        <w:t xml:space="preserve"> год</w:t>
      </w:r>
    </w:p>
    <w:p w:rsidR="008E4DB3" w:rsidRPr="008B71DD" w:rsidRDefault="008E4DB3" w:rsidP="008E4DB3">
      <w:pPr>
        <w:spacing w:after="0"/>
        <w:jc w:val="right"/>
        <w:rPr>
          <w:sz w:val="20"/>
          <w:szCs w:val="20"/>
        </w:rPr>
      </w:pPr>
      <w:r>
        <w:rPr>
          <w:sz w:val="20"/>
          <w:szCs w:val="20"/>
        </w:rPr>
        <w:t>(</w:t>
      </w:r>
      <w:r w:rsidRPr="008B71DD">
        <w:rPr>
          <w:sz w:val="20"/>
          <w:szCs w:val="20"/>
        </w:rPr>
        <w:t xml:space="preserve"> рублей)</w:t>
      </w:r>
    </w:p>
    <w:tbl>
      <w:tblPr>
        <w:tblW w:w="9797" w:type="dxa"/>
        <w:tblInd w:w="93" w:type="dxa"/>
        <w:tblLook w:val="04A0"/>
      </w:tblPr>
      <w:tblGrid>
        <w:gridCol w:w="4410"/>
        <w:gridCol w:w="719"/>
        <w:gridCol w:w="997"/>
        <w:gridCol w:w="1160"/>
        <w:gridCol w:w="818"/>
        <w:gridCol w:w="1693"/>
      </w:tblGrid>
      <w:tr w:rsidR="008E4DB3" w:rsidRPr="003B7E1C" w:rsidTr="008E4DB3">
        <w:trPr>
          <w:trHeight w:val="705"/>
        </w:trPr>
        <w:tc>
          <w:tcPr>
            <w:tcW w:w="441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E4DB3" w:rsidRPr="003B7E1C" w:rsidRDefault="008E4DB3" w:rsidP="008E4DB3">
            <w:pPr>
              <w:spacing w:after="0"/>
              <w:jc w:val="center"/>
              <w:rPr>
                <w:sz w:val="18"/>
                <w:szCs w:val="18"/>
              </w:rPr>
            </w:pPr>
            <w:r w:rsidRPr="003B7E1C">
              <w:rPr>
                <w:sz w:val="18"/>
                <w:szCs w:val="18"/>
              </w:rPr>
              <w:t>Наименование</w:t>
            </w:r>
          </w:p>
        </w:tc>
        <w:tc>
          <w:tcPr>
            <w:tcW w:w="719" w:type="dxa"/>
            <w:tcBorders>
              <w:top w:val="single" w:sz="4" w:space="0" w:color="auto"/>
              <w:left w:val="nil"/>
              <w:bottom w:val="nil"/>
              <w:right w:val="nil"/>
            </w:tcBorders>
            <w:shd w:val="clear" w:color="auto" w:fill="auto"/>
            <w:vAlign w:val="bottom"/>
            <w:hideMark/>
          </w:tcPr>
          <w:p w:rsidR="008E4DB3" w:rsidRPr="003B7E1C" w:rsidRDefault="008E4DB3" w:rsidP="008E4DB3">
            <w:pPr>
              <w:spacing w:after="0"/>
              <w:jc w:val="center"/>
              <w:rPr>
                <w:sz w:val="18"/>
                <w:szCs w:val="18"/>
              </w:rPr>
            </w:pPr>
            <w:r w:rsidRPr="003B7E1C">
              <w:rPr>
                <w:sz w:val="18"/>
                <w:szCs w:val="18"/>
              </w:rPr>
              <w:t>раздел</w:t>
            </w:r>
          </w:p>
        </w:tc>
        <w:tc>
          <w:tcPr>
            <w:tcW w:w="997" w:type="dxa"/>
            <w:tcBorders>
              <w:top w:val="single" w:sz="4" w:space="0" w:color="auto"/>
              <w:left w:val="single" w:sz="4" w:space="0" w:color="auto"/>
              <w:bottom w:val="nil"/>
              <w:right w:val="nil"/>
            </w:tcBorders>
            <w:shd w:val="clear" w:color="auto" w:fill="auto"/>
            <w:vAlign w:val="bottom"/>
            <w:hideMark/>
          </w:tcPr>
          <w:p w:rsidR="008E4DB3" w:rsidRPr="003B7E1C" w:rsidRDefault="008E4DB3" w:rsidP="008E4DB3">
            <w:pPr>
              <w:spacing w:after="0"/>
              <w:jc w:val="center"/>
              <w:rPr>
                <w:sz w:val="18"/>
                <w:szCs w:val="18"/>
              </w:rPr>
            </w:pPr>
            <w:r w:rsidRPr="003B7E1C">
              <w:rPr>
                <w:sz w:val="18"/>
                <w:szCs w:val="18"/>
              </w:rPr>
              <w:t>подраздел</w:t>
            </w:r>
          </w:p>
        </w:tc>
        <w:tc>
          <w:tcPr>
            <w:tcW w:w="1160" w:type="dxa"/>
            <w:tcBorders>
              <w:top w:val="single" w:sz="4" w:space="0" w:color="auto"/>
              <w:left w:val="single" w:sz="4" w:space="0" w:color="auto"/>
              <w:bottom w:val="nil"/>
              <w:right w:val="nil"/>
            </w:tcBorders>
            <w:shd w:val="clear" w:color="auto" w:fill="auto"/>
            <w:vAlign w:val="bottom"/>
            <w:hideMark/>
          </w:tcPr>
          <w:p w:rsidR="008E4DB3" w:rsidRPr="003B7E1C" w:rsidRDefault="008E4DB3" w:rsidP="008E4DB3">
            <w:pPr>
              <w:spacing w:after="0"/>
              <w:jc w:val="center"/>
              <w:rPr>
                <w:sz w:val="18"/>
                <w:szCs w:val="18"/>
              </w:rPr>
            </w:pPr>
            <w:r w:rsidRPr="003B7E1C">
              <w:rPr>
                <w:sz w:val="18"/>
                <w:szCs w:val="18"/>
              </w:rPr>
              <w:t>целевая статья</w:t>
            </w:r>
          </w:p>
        </w:tc>
        <w:tc>
          <w:tcPr>
            <w:tcW w:w="8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4DB3" w:rsidRPr="003B7E1C" w:rsidRDefault="008E4DB3" w:rsidP="008E4DB3">
            <w:pPr>
              <w:spacing w:after="0"/>
              <w:jc w:val="center"/>
              <w:rPr>
                <w:sz w:val="18"/>
                <w:szCs w:val="18"/>
              </w:rPr>
            </w:pPr>
            <w:r w:rsidRPr="003B7E1C">
              <w:rPr>
                <w:sz w:val="18"/>
                <w:szCs w:val="18"/>
              </w:rPr>
              <w:t>вид расхода</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3B7E1C" w:rsidRDefault="008E4DB3" w:rsidP="008E4DB3">
            <w:pPr>
              <w:spacing w:after="0"/>
              <w:rPr>
                <w:sz w:val="18"/>
                <w:szCs w:val="18"/>
              </w:rPr>
            </w:pPr>
            <w:r w:rsidRPr="003B7E1C">
              <w:rPr>
                <w:sz w:val="18"/>
                <w:szCs w:val="18"/>
              </w:rPr>
              <w:t>Сумма на 2020 год</w:t>
            </w:r>
          </w:p>
        </w:tc>
      </w:tr>
      <w:tr w:rsidR="008E4DB3" w:rsidRPr="003B7E1C" w:rsidTr="008E4DB3">
        <w:trPr>
          <w:trHeight w:val="450"/>
        </w:trPr>
        <w:tc>
          <w:tcPr>
            <w:tcW w:w="4410" w:type="dxa"/>
            <w:tcBorders>
              <w:top w:val="single" w:sz="4" w:space="0" w:color="auto"/>
              <w:left w:val="single" w:sz="4" w:space="0" w:color="auto"/>
              <w:bottom w:val="single" w:sz="4" w:space="0" w:color="auto"/>
              <w:right w:val="nil"/>
            </w:tcBorders>
            <w:shd w:val="clear" w:color="auto" w:fill="auto"/>
            <w:vAlign w:val="bottom"/>
            <w:hideMark/>
          </w:tcPr>
          <w:p w:rsidR="008E4DB3" w:rsidRPr="003B7E1C" w:rsidRDefault="008E4DB3" w:rsidP="008E4DB3">
            <w:pPr>
              <w:spacing w:after="0"/>
              <w:jc w:val="center"/>
              <w:rPr>
                <w:sz w:val="18"/>
                <w:szCs w:val="18"/>
              </w:rPr>
            </w:pPr>
            <w:r w:rsidRPr="003B7E1C">
              <w:rPr>
                <w:sz w:val="18"/>
                <w:szCs w:val="18"/>
              </w:rPr>
              <w:t>1</w:t>
            </w:r>
          </w:p>
        </w:tc>
        <w:tc>
          <w:tcPr>
            <w:tcW w:w="719" w:type="dxa"/>
            <w:tcBorders>
              <w:top w:val="single" w:sz="4" w:space="0" w:color="auto"/>
              <w:left w:val="single" w:sz="4" w:space="0" w:color="auto"/>
              <w:bottom w:val="single" w:sz="4" w:space="0" w:color="auto"/>
              <w:right w:val="nil"/>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2</w:t>
            </w:r>
          </w:p>
        </w:tc>
        <w:tc>
          <w:tcPr>
            <w:tcW w:w="997" w:type="dxa"/>
            <w:tcBorders>
              <w:top w:val="single" w:sz="4" w:space="0" w:color="auto"/>
              <w:left w:val="single" w:sz="4" w:space="0" w:color="auto"/>
              <w:bottom w:val="single" w:sz="4" w:space="0" w:color="auto"/>
              <w:right w:val="nil"/>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3</w:t>
            </w:r>
          </w:p>
        </w:tc>
        <w:tc>
          <w:tcPr>
            <w:tcW w:w="1160" w:type="dxa"/>
            <w:tcBorders>
              <w:top w:val="single" w:sz="4" w:space="0" w:color="auto"/>
              <w:left w:val="single" w:sz="4" w:space="0" w:color="auto"/>
              <w:bottom w:val="single" w:sz="4" w:space="0" w:color="auto"/>
              <w:right w:val="nil"/>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4</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5</w:t>
            </w:r>
          </w:p>
        </w:tc>
        <w:tc>
          <w:tcPr>
            <w:tcW w:w="1693" w:type="dxa"/>
            <w:tcBorders>
              <w:top w:val="nil"/>
              <w:left w:val="single" w:sz="4" w:space="0" w:color="auto"/>
              <w:bottom w:val="single" w:sz="4" w:space="0" w:color="auto"/>
              <w:right w:val="single" w:sz="4" w:space="0" w:color="auto"/>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6</w:t>
            </w:r>
          </w:p>
        </w:tc>
      </w:tr>
      <w:tr w:rsidR="008E4DB3" w:rsidRPr="003B7E1C" w:rsidTr="008E4DB3">
        <w:trPr>
          <w:trHeight w:val="4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Совет Кемского городского поселения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580 000,00</w:t>
            </w:r>
          </w:p>
        </w:tc>
      </w:tr>
      <w:tr w:rsidR="008E4DB3" w:rsidRPr="003B7E1C" w:rsidTr="008E4DB3">
        <w:trPr>
          <w:trHeight w:val="28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ОБЩЕГОСУДАРСТВЕННЫЕ ВОПРОСЫ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580 000,00</w:t>
            </w:r>
          </w:p>
        </w:tc>
      </w:tr>
      <w:tr w:rsidR="008E4DB3" w:rsidRPr="003B7E1C" w:rsidTr="008E4DB3">
        <w:trPr>
          <w:trHeight w:val="11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560 000,00</w:t>
            </w:r>
          </w:p>
        </w:tc>
      </w:tr>
      <w:tr w:rsidR="008E4DB3" w:rsidRPr="003B7E1C" w:rsidTr="008E4DB3">
        <w:trPr>
          <w:trHeight w:val="28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Непрограммные статьи расходов</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10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560 000,00</w:t>
            </w:r>
          </w:p>
        </w:tc>
      </w:tr>
      <w:tr w:rsidR="008E4DB3" w:rsidRPr="003B7E1C" w:rsidTr="008E4DB3">
        <w:trPr>
          <w:trHeight w:val="6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Расходы на содержание аппаратов, финансовое обеспечение деятельности учреждений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10С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560 000,00</w:t>
            </w:r>
          </w:p>
        </w:tc>
      </w:tr>
      <w:tr w:rsidR="008E4DB3" w:rsidRPr="003B7E1C" w:rsidTr="008E4DB3">
        <w:trPr>
          <w:trHeight w:val="11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Аппарат представительного органа муниципального образования (Расходы на выплаты персоналу государственных (муниципальных) органов)</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10С0011020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414 100,00</w:t>
            </w:r>
          </w:p>
        </w:tc>
      </w:tr>
      <w:tr w:rsidR="008E4DB3" w:rsidRPr="003B7E1C" w:rsidTr="008E4DB3">
        <w:trPr>
          <w:trHeight w:val="11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10С0011020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145 900,00</w:t>
            </w:r>
          </w:p>
        </w:tc>
      </w:tr>
      <w:tr w:rsidR="008E4DB3" w:rsidRPr="003B7E1C" w:rsidTr="008E4DB3">
        <w:trPr>
          <w:trHeight w:val="4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Другие общегосударственные вопросы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20 000,00</w:t>
            </w:r>
          </w:p>
        </w:tc>
      </w:tr>
      <w:tr w:rsidR="008E4DB3" w:rsidRPr="003B7E1C" w:rsidTr="008E4DB3">
        <w:trPr>
          <w:trHeight w:val="13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1000071660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20 000,00</w:t>
            </w:r>
          </w:p>
        </w:tc>
      </w:tr>
      <w:tr w:rsidR="008E4DB3" w:rsidRPr="003B7E1C" w:rsidTr="008E4DB3">
        <w:trPr>
          <w:trHeight w:val="4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Администрация Кемского муниципального района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275 876 618,44</w:t>
            </w:r>
          </w:p>
        </w:tc>
      </w:tr>
      <w:tr w:rsidR="008E4DB3" w:rsidRPr="003B7E1C" w:rsidTr="008E4DB3">
        <w:trPr>
          <w:trHeight w:val="28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ОБЩЕГОСУДАРСТВЕННЫЕ ВОПРОСЫ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6 554 350,00</w:t>
            </w:r>
          </w:p>
        </w:tc>
      </w:tr>
      <w:tr w:rsidR="008E4DB3" w:rsidRPr="003B7E1C" w:rsidTr="008E4DB3">
        <w:trPr>
          <w:trHeight w:val="13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2 000,00</w:t>
            </w:r>
          </w:p>
        </w:tc>
      </w:tr>
      <w:tr w:rsidR="008E4DB3" w:rsidRPr="003B7E1C" w:rsidTr="008E4DB3">
        <w:trPr>
          <w:trHeight w:val="27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lastRenderedPageBreak/>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1000042140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2 000,00</w:t>
            </w:r>
          </w:p>
        </w:tc>
      </w:tr>
      <w:tr w:rsidR="008E4DB3" w:rsidRPr="003B7E1C" w:rsidTr="008E4DB3">
        <w:trPr>
          <w:trHeight w:val="4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Обеспечение проведения выборов и референдумов</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07</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280 000,00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Проведение выборов депутатов представительного органа муниципального образования (Специальные расходы)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07</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1000071080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880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280 000,00</w:t>
            </w:r>
          </w:p>
        </w:tc>
      </w:tr>
      <w:tr w:rsidR="008E4DB3" w:rsidRPr="003B7E1C" w:rsidTr="008E4DB3">
        <w:trPr>
          <w:trHeight w:val="28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Резервные фонды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100 000,00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Резервный фонд администрации для предупреждения и ликвидации чрезвычайных ситуаций (Резервные средства)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1000071100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870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100 000,00</w:t>
            </w:r>
          </w:p>
        </w:tc>
      </w:tr>
      <w:tr w:rsidR="008E4DB3" w:rsidRPr="003B7E1C" w:rsidTr="008E4DB3">
        <w:trPr>
          <w:trHeight w:val="4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Другие общегосударственные вопросы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6 172 350,00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"Экономическое развитие и поддержка экономики Кемского муниципального района"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05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3 565 050,00</w:t>
            </w:r>
          </w:p>
        </w:tc>
      </w:tr>
      <w:tr w:rsidR="008E4DB3" w:rsidRPr="003B7E1C" w:rsidTr="008E4DB3">
        <w:trPr>
          <w:trHeight w:val="6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"Реализация мероприятий по управлению муниципальным имуществом"</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05301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3 565 050,00</w:t>
            </w:r>
          </w:p>
        </w:tc>
      </w:tr>
      <w:tr w:rsidR="008E4DB3" w:rsidRPr="003B7E1C" w:rsidTr="008E4DB3">
        <w:trPr>
          <w:trHeight w:val="13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0530173050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3 190 400,00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содержанию, ремонту имущества составляющего муниципальную казну (Исполнение судебных актов)</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0530173050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830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38 940,00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содержанию, ремонту имущества составляющего муниципальную казну (Уплата налогов, сборов и иных платежей)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0530173050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850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25 710,00</w:t>
            </w:r>
          </w:p>
        </w:tc>
      </w:tr>
      <w:tr w:rsidR="008E4DB3" w:rsidRPr="003B7E1C" w:rsidTr="008E4DB3">
        <w:trPr>
          <w:trHeight w:val="15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0530173060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310 000,00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Резерв на финансовое обеспечение расходных обязательств муниципальных образований (Резервные средства)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1000071400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870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800 000,00</w:t>
            </w:r>
          </w:p>
        </w:tc>
      </w:tr>
      <w:tr w:rsidR="008E4DB3" w:rsidRPr="003B7E1C" w:rsidTr="008E4DB3">
        <w:trPr>
          <w:trHeight w:val="13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1000071660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116 000,00</w:t>
            </w:r>
          </w:p>
        </w:tc>
      </w:tr>
      <w:tr w:rsidR="008E4DB3" w:rsidRPr="003B7E1C" w:rsidTr="008E4DB3">
        <w:trPr>
          <w:trHeight w:val="11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lastRenderedPageBreak/>
              <w:t>Реализация мероприятий по погашению задолженности работникам муниципальных унитарных предприятий (Уплата налогов, сборов и иных платежей)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1000071700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850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1 586 000,00</w:t>
            </w:r>
          </w:p>
        </w:tc>
      </w:tr>
      <w:tr w:rsidR="008E4DB3" w:rsidRPr="003B7E1C" w:rsidTr="008E4DB3">
        <w:trPr>
          <w:trHeight w:val="13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1000072030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80 300,00</w:t>
            </w:r>
          </w:p>
        </w:tc>
      </w:tr>
      <w:tr w:rsidR="008E4DB3" w:rsidRPr="003B7E1C" w:rsidTr="008E4DB3">
        <w:trPr>
          <w:trHeight w:val="15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опубликованию (обнародованию) правовых актов и доведение информации до населения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1000072040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25 000,00</w:t>
            </w:r>
          </w:p>
        </w:tc>
      </w:tr>
      <w:tr w:rsidR="008E4DB3" w:rsidRPr="003B7E1C" w:rsidTr="008E4DB3">
        <w:trPr>
          <w:trHeight w:val="6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НАЦИОНАЛЬНАЯ БЕЗОПАСНОСТЬ И ПРАВООХРАНИТЕЛЬНАЯ ДЕЯТЕЛЬНОСТЬ</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145 800,00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Защита населения и территории от чрезвычайных ситуаций природного и техногенного характера, гражданская оборона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145 800,00</w:t>
            </w:r>
          </w:p>
        </w:tc>
      </w:tr>
      <w:tr w:rsidR="008E4DB3" w:rsidRPr="003B7E1C" w:rsidTr="008E4DB3">
        <w:trPr>
          <w:trHeight w:val="6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"Защита населения и территории Кемского района от чрезвычайных ситуаций"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06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145 800,00</w:t>
            </w:r>
          </w:p>
        </w:tc>
      </w:tr>
      <w:tr w:rsidR="008E4DB3" w:rsidRPr="003B7E1C" w:rsidTr="008E4DB3">
        <w:trPr>
          <w:trHeight w:val="6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"Защита населения и территории Кемского района от чрезвычайных ситуаций"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060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145 800,00</w:t>
            </w:r>
          </w:p>
        </w:tc>
      </w:tr>
      <w:tr w:rsidR="008E4DB3" w:rsidRPr="003B7E1C" w:rsidTr="008E4DB3">
        <w:trPr>
          <w:trHeight w:val="13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"Обеспечение мероприятий по защите населения и территорий от чрезвычайных ситуаций природного и техногенного характера, гражданская оборона"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06001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145 800,00</w:t>
            </w:r>
          </w:p>
        </w:tc>
      </w:tr>
      <w:tr w:rsidR="008E4DB3" w:rsidRPr="003B7E1C" w:rsidTr="008E4DB3">
        <w:trPr>
          <w:trHeight w:val="13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0600172200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145 800,00</w:t>
            </w:r>
          </w:p>
        </w:tc>
      </w:tr>
      <w:tr w:rsidR="008E4DB3" w:rsidRPr="003B7E1C" w:rsidTr="008E4DB3">
        <w:trPr>
          <w:trHeight w:val="28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НАЦИОНАЛЬНАЯ ЭКОНОМИКА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61 521 321,00</w:t>
            </w:r>
          </w:p>
        </w:tc>
      </w:tr>
      <w:tr w:rsidR="008E4DB3" w:rsidRPr="003B7E1C" w:rsidTr="008E4DB3">
        <w:trPr>
          <w:trHeight w:val="4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Дорожное хозяйство (дорожные фонды)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61 271 321,00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"Повышение безопасности дорожного движения на территории Кемского городского поселения"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61 075 500,00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"Повышение безопасности дорожного движения на территории Кемского городского поселения"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110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61 075 500,00</w:t>
            </w:r>
          </w:p>
        </w:tc>
      </w:tr>
      <w:tr w:rsidR="008E4DB3" w:rsidRPr="003B7E1C" w:rsidTr="008E4DB3">
        <w:trPr>
          <w:trHeight w:val="13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«Капитальный ремонт, ремонт и содержание дорог общего пользования на территории населенных пунктов муниципального образования»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11001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61 075 500,00</w:t>
            </w:r>
          </w:p>
        </w:tc>
      </w:tr>
      <w:tr w:rsidR="008E4DB3" w:rsidRPr="003B7E1C" w:rsidTr="008E4DB3">
        <w:trPr>
          <w:trHeight w:val="15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lastRenderedPageBreak/>
              <w:t>Реализация мероприятий в рамках государственной программы Республики Карелия "Развитие транспортной системы"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1100143180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50 000 000,00</w:t>
            </w:r>
          </w:p>
        </w:tc>
      </w:tr>
      <w:tr w:rsidR="008E4DB3" w:rsidRPr="003B7E1C" w:rsidTr="008E4DB3">
        <w:trPr>
          <w:trHeight w:val="11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Реализация мероприятий в рамках государственной программы Республики Карелия "Развитие транспортной системы" (Бюджетные инвестиции)</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1100143180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3 840 000,00</w:t>
            </w:r>
          </w:p>
        </w:tc>
      </w:tr>
      <w:tr w:rsidR="008E4DB3" w:rsidRPr="003B7E1C" w:rsidTr="008E4DB3">
        <w:trPr>
          <w:trHeight w:val="18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1100173210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6 020 800,00</w:t>
            </w:r>
          </w:p>
        </w:tc>
      </w:tr>
      <w:tr w:rsidR="008E4DB3" w:rsidRPr="003B7E1C" w:rsidTr="008E4DB3">
        <w:trPr>
          <w:trHeight w:val="13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содержанию дорог общего пользования и инженерных сооружений на них в границах населенных пунктов муниципальных образований (Уплата налогов, сборов и иных платежей)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1100173210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850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200 000,00</w:t>
            </w:r>
          </w:p>
        </w:tc>
      </w:tr>
      <w:tr w:rsidR="008E4DB3" w:rsidRPr="003B7E1C" w:rsidTr="008E4DB3">
        <w:trPr>
          <w:trHeight w:val="20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1100173220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54 700,00</w:t>
            </w:r>
          </w:p>
        </w:tc>
      </w:tr>
      <w:tr w:rsidR="008E4DB3" w:rsidRPr="003B7E1C" w:rsidTr="008E4DB3">
        <w:trPr>
          <w:trHeight w:val="11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Софинансирование мероприятий в рамках субсидии госпрограммы Республики Карелия "Развитие транспортной системы" (Бюджетные инвестиции)</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11001S3180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960 000,00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"Формирование современной городской среды на территории Кемского городского поселения"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14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195 821,00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"Формирование современной городской среды на территории Кемского городского поселения"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140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195 821,00</w:t>
            </w:r>
          </w:p>
        </w:tc>
      </w:tr>
      <w:tr w:rsidR="008E4DB3" w:rsidRPr="003B7E1C" w:rsidTr="008E4DB3">
        <w:trPr>
          <w:trHeight w:val="15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140F2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195 821,00</w:t>
            </w:r>
          </w:p>
        </w:tc>
      </w:tr>
      <w:tr w:rsidR="008E4DB3" w:rsidRPr="003B7E1C" w:rsidTr="008E4DB3">
        <w:trPr>
          <w:trHeight w:val="20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lastRenderedPageBreak/>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140F255550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195 821,00</w:t>
            </w:r>
          </w:p>
        </w:tc>
      </w:tr>
      <w:tr w:rsidR="008E4DB3" w:rsidRPr="003B7E1C" w:rsidTr="008E4DB3">
        <w:trPr>
          <w:trHeight w:val="4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Другие вопросы в области национальной экономики</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250 000,00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"Развитие градостроительной деятельности в Кемском муниципальном районе"</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03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250 000,00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"Развитие градостроительной деятельности в Кемском муниципальном районе"</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030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250 000,00</w:t>
            </w:r>
          </w:p>
        </w:tc>
      </w:tr>
      <w:tr w:rsidR="008E4DB3" w:rsidRPr="003B7E1C" w:rsidTr="008E4DB3">
        <w:trPr>
          <w:trHeight w:val="15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"Обеспечение мероприятий в области архитектуры, строительства, градостроительства, землеустройства и землепользования"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03001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250 000,00</w:t>
            </w:r>
          </w:p>
        </w:tc>
      </w:tr>
      <w:tr w:rsidR="008E4DB3" w:rsidRPr="003B7E1C" w:rsidTr="008E4DB3">
        <w:trPr>
          <w:trHeight w:val="11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0300173410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250 000,00</w:t>
            </w:r>
          </w:p>
        </w:tc>
      </w:tr>
      <w:tr w:rsidR="008E4DB3" w:rsidRPr="003B7E1C" w:rsidTr="008E4DB3">
        <w:trPr>
          <w:trHeight w:val="4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ЖИЛИЩНО-КОММУНАЛЬНОЕ ХОЗЯЙСТВО</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171 484 692,39</w:t>
            </w:r>
          </w:p>
        </w:tc>
      </w:tr>
      <w:tr w:rsidR="008E4DB3" w:rsidRPr="003B7E1C" w:rsidTr="008E4DB3">
        <w:trPr>
          <w:trHeight w:val="28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Жилищное хозяйство</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145 966 252,70</w:t>
            </w:r>
          </w:p>
        </w:tc>
      </w:tr>
      <w:tr w:rsidR="008E4DB3" w:rsidRPr="003B7E1C" w:rsidTr="008E4DB3">
        <w:trPr>
          <w:trHeight w:val="11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"Обеспечение жильем и повышение качества жилищно-коммунальных услуг на территории Кемского района"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19 815 052,70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"Обеспечение и реализация мероприятий по жилищному хозяйству"</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08001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1 150 000,00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Реализация мероприятий по приобретению муниципального жилищного фонда (Бюджетные инвестиции)</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0800173040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1 100 000,00</w:t>
            </w:r>
          </w:p>
        </w:tc>
      </w:tr>
      <w:tr w:rsidR="008E4DB3" w:rsidRPr="003B7E1C" w:rsidTr="008E4DB3">
        <w:trPr>
          <w:trHeight w:val="13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ремонту муниципального жилищного фонда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0800173620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50 000,00</w:t>
            </w:r>
          </w:p>
        </w:tc>
      </w:tr>
      <w:tr w:rsidR="008E4DB3" w:rsidRPr="003B7E1C" w:rsidTr="008E4DB3">
        <w:trPr>
          <w:trHeight w:val="15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"Реализация мероприятий государственной программы Республики Карелия "Обеспечение доступным и комфортным жильем и жилищно-коммунальными услугами" на 2014-2020 годы"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08004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18 665 052,70</w:t>
            </w:r>
          </w:p>
        </w:tc>
      </w:tr>
      <w:tr w:rsidR="008E4DB3" w:rsidRPr="003B7E1C" w:rsidTr="008E4DB3">
        <w:trPr>
          <w:trHeight w:val="20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lastRenderedPageBreak/>
              <w:t>Реализация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0800443220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17 731 800,00</w:t>
            </w:r>
          </w:p>
        </w:tc>
      </w:tr>
      <w:tr w:rsidR="008E4DB3" w:rsidRPr="003B7E1C" w:rsidTr="008E4DB3">
        <w:trPr>
          <w:trHeight w:val="22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Софинансирование мероприятий в рамках субсидии на реализацию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08004S3220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933 252,70</w:t>
            </w:r>
          </w:p>
        </w:tc>
      </w:tr>
      <w:tr w:rsidR="008E4DB3" w:rsidRPr="003B7E1C" w:rsidTr="008E4DB3">
        <w:trPr>
          <w:trHeight w:val="6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Расходы по несвоевременному исполнению судебных решений (Исполнение судебных актов)</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1000071680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830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62 500,00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Расходы по несвоевременному исполнению судебных решений (Уплата налогов, сборов и иных платежей)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1000071680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850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162 500,00</w:t>
            </w:r>
          </w:p>
        </w:tc>
      </w:tr>
      <w:tr w:rsidR="008E4DB3" w:rsidRPr="003B7E1C" w:rsidTr="008E4DB3">
        <w:trPr>
          <w:trHeight w:val="6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Адресная программа "Переселение граждан из аварийного жилищного фонда"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12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125 926 200,00</w:t>
            </w:r>
          </w:p>
        </w:tc>
      </w:tr>
      <w:tr w:rsidR="008E4DB3" w:rsidRPr="003B7E1C" w:rsidTr="008E4DB3">
        <w:trPr>
          <w:trHeight w:val="6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Подпрограмма "Переселение граждан из аварийного жилищного фонда"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121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125 926 200,00</w:t>
            </w:r>
          </w:p>
        </w:tc>
      </w:tr>
      <w:tr w:rsidR="008E4DB3" w:rsidRPr="003B7E1C" w:rsidTr="008E4DB3">
        <w:trPr>
          <w:trHeight w:val="15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«Реализация отдельных мероприятий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121F3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125 926 200,00</w:t>
            </w:r>
          </w:p>
        </w:tc>
      </w:tr>
      <w:tr w:rsidR="008E4DB3" w:rsidRPr="003B7E1C" w:rsidTr="008E4DB3">
        <w:trPr>
          <w:trHeight w:val="15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 xml:space="preserve">Реализация мероприятий по переселению граждан из аварийного жилищного фонда, </w:t>
            </w:r>
            <w:proofErr w:type="spellStart"/>
            <w:r w:rsidRPr="003B7E1C">
              <w:rPr>
                <w:sz w:val="18"/>
                <w:szCs w:val="18"/>
              </w:rPr>
              <w:t>софинансируемых</w:t>
            </w:r>
            <w:proofErr w:type="spellEnd"/>
            <w:r w:rsidRPr="003B7E1C">
              <w:rPr>
                <w:sz w:val="18"/>
                <w:szCs w:val="18"/>
              </w:rPr>
              <w:t xml:space="preserve"> за счет средств Фонда содействия реформированию жилищно-коммунального хозяйства (Бюджетные инвестиции)</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121F367483</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107 863 703,25</w:t>
            </w:r>
          </w:p>
        </w:tc>
      </w:tr>
      <w:tr w:rsidR="008E4DB3" w:rsidRPr="003B7E1C" w:rsidTr="008E4DB3">
        <w:trPr>
          <w:trHeight w:val="15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 xml:space="preserve">Реализация мероприятий по переселению граждан из аварийного жилищного фонда, </w:t>
            </w:r>
            <w:proofErr w:type="spellStart"/>
            <w:r w:rsidRPr="003B7E1C">
              <w:rPr>
                <w:sz w:val="18"/>
                <w:szCs w:val="18"/>
              </w:rPr>
              <w:t>софинансируемых</w:t>
            </w:r>
            <w:proofErr w:type="spellEnd"/>
            <w:r w:rsidRPr="003B7E1C">
              <w:rPr>
                <w:sz w:val="18"/>
                <w:szCs w:val="18"/>
              </w:rPr>
              <w:t xml:space="preserve"> за счет средств Фонда содействия реформированию жилищно-коммунального хозяйства (Уплата налогов, сборов и иных платежей)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121F367483</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850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16 803 096,75</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Обеспечение мероприятий по переселению граждан из аварийного жилищного фонда (Бюджетные инвестиции)</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121F367484</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1 089 671,75</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Обеспечение мероприятий по переселению граждан из аварийного жилищного фонда (Уплата налогов, сборов и иных платежей)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121F367484</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850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169 728,25</w:t>
            </w:r>
          </w:p>
        </w:tc>
      </w:tr>
      <w:tr w:rsidR="008E4DB3" w:rsidRPr="003B7E1C" w:rsidTr="008E4DB3">
        <w:trPr>
          <w:trHeight w:val="28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Коммунальное хозяйство</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13 754 720,00</w:t>
            </w:r>
          </w:p>
        </w:tc>
      </w:tr>
      <w:tr w:rsidR="008E4DB3" w:rsidRPr="003B7E1C" w:rsidTr="008E4DB3">
        <w:trPr>
          <w:trHeight w:val="11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lastRenderedPageBreak/>
              <w:t>Муниципальная программа "Обеспечение жильем и повышение качества жилищно-коммунальных услуг на территории Кемского района"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11 265 700,00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"Обеспечение и реализация мероприятий по коммунальному хозяйству"</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08002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1 034 500,00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proofErr w:type="gramStart"/>
            <w:r w:rsidRPr="003B7E1C">
              <w:rPr>
                <w:sz w:val="18"/>
                <w:szCs w:val="18"/>
              </w:rPr>
              <w:t xml:space="preserve">Оценка недвижимости, признание прав и регулирование отношений по муниципальной </w:t>
            </w:r>
            <w:proofErr w:type="spellStart"/>
            <w:r w:rsidRPr="003B7E1C">
              <w:rPr>
                <w:sz w:val="18"/>
                <w:szCs w:val="18"/>
              </w:rPr>
              <w:t>собвствеености</w:t>
            </w:r>
            <w:proofErr w:type="spellEnd"/>
            <w:r w:rsidRPr="003B7E1C">
              <w:rPr>
                <w:sz w:val="18"/>
                <w:szCs w:val="18"/>
              </w:rPr>
              <w:t xml:space="preserve"> (Бюджетные инвестиции)</w:t>
            </w:r>
            <w:proofErr w:type="gramEnd"/>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0800273060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247 000,00</w:t>
            </w:r>
          </w:p>
        </w:tc>
      </w:tr>
      <w:tr w:rsidR="008E4DB3" w:rsidRPr="003B7E1C" w:rsidTr="008E4DB3">
        <w:trPr>
          <w:trHeight w:val="13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Реализация мероприятий по строительству, капитальному ремонту инженерных сетей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0800273740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550 000,00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Реализация мероприятий по строительству, капитальному ремонту инженерных сетей (Уплата налогов, сборов и иных платежей)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0800273740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850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237 500,00</w:t>
            </w:r>
          </w:p>
        </w:tc>
      </w:tr>
      <w:tr w:rsidR="008E4DB3" w:rsidRPr="003B7E1C" w:rsidTr="008E4DB3">
        <w:trPr>
          <w:trHeight w:val="15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"Реализация мероприятий государственной программы Республики Карелия "Обеспечение доступным и комфортным жильем и жилищно-коммунальными услугами" на 2014-2020 годы"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08004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10 231 200,00</w:t>
            </w:r>
          </w:p>
        </w:tc>
      </w:tr>
      <w:tr w:rsidR="008E4DB3" w:rsidRPr="003B7E1C" w:rsidTr="008E4DB3">
        <w:trPr>
          <w:trHeight w:val="13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Реализация мероприятий государственной программы Республики Карелия «Обеспечение доступным и комфортным жильем и жилищно-коммунальными услугами» (Бюджетные инвестиции)</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0800443220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5 580 700,00</w:t>
            </w:r>
          </w:p>
        </w:tc>
      </w:tr>
      <w:tr w:rsidR="008E4DB3" w:rsidRPr="003B7E1C" w:rsidTr="008E4DB3">
        <w:trPr>
          <w:trHeight w:val="18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Софинансирование мероприятий в рамках субсидии на реализацию мероприятий государственной программы Республики Карелия «Обеспечение доступным и комфортным жильем и жилищно-коммунальными услугами» (Бюджетные инвестиции)</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08004S3220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4 650 500,00</w:t>
            </w:r>
          </w:p>
        </w:tc>
      </w:tr>
      <w:tr w:rsidR="008E4DB3" w:rsidRPr="003B7E1C" w:rsidTr="008E4DB3">
        <w:trPr>
          <w:trHeight w:val="22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proofErr w:type="gramStart"/>
            <w:r w:rsidRPr="003B7E1C">
              <w:rPr>
                <w:sz w:val="18"/>
                <w:szCs w:val="18"/>
              </w:rPr>
              <w:t>Мероприятия по восстановлению платежеспособности (санации) муниципальных унитарных предприятий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1000071690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1 525 020,00</w:t>
            </w:r>
          </w:p>
        </w:tc>
      </w:tr>
      <w:tr w:rsidR="008E4DB3" w:rsidRPr="003B7E1C" w:rsidTr="008E4DB3">
        <w:trPr>
          <w:trHeight w:val="27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lastRenderedPageBreak/>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1000074270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964 000,00</w:t>
            </w:r>
          </w:p>
        </w:tc>
      </w:tr>
      <w:tr w:rsidR="008E4DB3" w:rsidRPr="003B7E1C" w:rsidTr="008E4DB3">
        <w:trPr>
          <w:trHeight w:val="28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Благоустройство</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9 257 299,69</w:t>
            </w:r>
          </w:p>
        </w:tc>
      </w:tr>
      <w:tr w:rsidR="008E4DB3" w:rsidRPr="003B7E1C" w:rsidTr="008E4DB3">
        <w:trPr>
          <w:trHeight w:val="4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"Благоустройство"</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07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7 557 582,69</w:t>
            </w:r>
          </w:p>
        </w:tc>
      </w:tr>
      <w:tr w:rsidR="008E4DB3" w:rsidRPr="003B7E1C" w:rsidTr="008E4DB3">
        <w:trPr>
          <w:trHeight w:val="4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"Благоустройство"</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070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7 557 582,69</w:t>
            </w:r>
          </w:p>
        </w:tc>
      </w:tr>
      <w:tr w:rsidR="008E4DB3" w:rsidRPr="003B7E1C" w:rsidTr="008E4DB3">
        <w:trPr>
          <w:trHeight w:val="4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"Благоустройство территорий"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07001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3 257 582,69</w:t>
            </w:r>
          </w:p>
        </w:tc>
      </w:tr>
      <w:tr w:rsidR="008E4DB3" w:rsidRPr="003B7E1C" w:rsidTr="008E4DB3">
        <w:trPr>
          <w:trHeight w:val="11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0700173830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2 757 582,69</w:t>
            </w:r>
          </w:p>
        </w:tc>
      </w:tr>
      <w:tr w:rsidR="008E4DB3" w:rsidRPr="003B7E1C" w:rsidTr="008E4DB3">
        <w:trPr>
          <w:trHeight w:val="15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 xml:space="preserve">Реализация мероприятий по проекту на поддержку развития практик инициативного </w:t>
            </w:r>
            <w:proofErr w:type="spellStart"/>
            <w:r w:rsidRPr="003B7E1C">
              <w:rPr>
                <w:sz w:val="18"/>
                <w:szCs w:val="18"/>
              </w:rPr>
              <w:t>бюджетирования</w:t>
            </w:r>
            <w:proofErr w:type="spellEnd"/>
            <w:r w:rsidRPr="003B7E1C">
              <w:rPr>
                <w:sz w:val="18"/>
                <w:szCs w:val="18"/>
              </w:rPr>
              <w:t xml:space="preserve">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0700173840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500 000,00</w:t>
            </w:r>
          </w:p>
        </w:tc>
      </w:tr>
      <w:tr w:rsidR="008E4DB3" w:rsidRPr="003B7E1C" w:rsidTr="008E4DB3">
        <w:trPr>
          <w:trHeight w:val="4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"Организация уличного освещения"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07002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4 300 000,00</w:t>
            </w:r>
          </w:p>
        </w:tc>
      </w:tr>
      <w:tr w:rsidR="008E4DB3" w:rsidRPr="003B7E1C" w:rsidTr="008E4DB3">
        <w:trPr>
          <w:trHeight w:val="11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уличному освещению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0700273820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4 300 000,00</w:t>
            </w:r>
          </w:p>
        </w:tc>
      </w:tr>
      <w:tr w:rsidR="008E4DB3" w:rsidRPr="003B7E1C" w:rsidTr="008E4DB3">
        <w:trPr>
          <w:trHeight w:val="11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"Обеспечение жильем и повышение качества жилищно-коммунальных услуг на территории Кемского района"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2 060,00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"Обеспечение и реализация мероприятий по жилищному хозяйству"</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08001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2 060,00</w:t>
            </w:r>
          </w:p>
        </w:tc>
      </w:tr>
      <w:tr w:rsidR="008E4DB3" w:rsidRPr="003B7E1C" w:rsidTr="008E4DB3">
        <w:trPr>
          <w:trHeight w:val="15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содержанию муниципального специализированного жилищного фонда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0800173630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2 060,00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"Формирование современной городской среды на территории Кемского городского поселения"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14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1 697 657,00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"Формирование современной городской среды на территории Кемского городского поселения"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140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1 697 657,00</w:t>
            </w:r>
          </w:p>
        </w:tc>
      </w:tr>
      <w:tr w:rsidR="008E4DB3" w:rsidRPr="003B7E1C" w:rsidTr="008E4DB3">
        <w:trPr>
          <w:trHeight w:val="15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lastRenderedPageBreak/>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140F2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1 697 657,00</w:t>
            </w:r>
          </w:p>
        </w:tc>
      </w:tr>
      <w:tr w:rsidR="008E4DB3" w:rsidRPr="003B7E1C" w:rsidTr="008E4DB3">
        <w:trPr>
          <w:trHeight w:val="20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140F255550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1 697 657,00</w:t>
            </w:r>
          </w:p>
        </w:tc>
      </w:tr>
      <w:tr w:rsidR="008E4DB3" w:rsidRPr="003B7E1C" w:rsidTr="008E4DB3">
        <w:trPr>
          <w:trHeight w:val="4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Другие вопросы в области жилищно-коммунального хозяйства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2 506 420,00</w:t>
            </w:r>
          </w:p>
        </w:tc>
      </w:tr>
      <w:tr w:rsidR="008E4DB3" w:rsidRPr="003B7E1C" w:rsidTr="008E4DB3">
        <w:trPr>
          <w:trHeight w:val="11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"Обеспечение жильем и повышение качества жилищно-коммунальных услуг на территории Кемского района"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2 506 420,00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"Обеспечение и реализация мероприятий по жилищному хозяйству"</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08001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2 506 420,00</w:t>
            </w:r>
          </w:p>
        </w:tc>
      </w:tr>
      <w:tr w:rsidR="008E4DB3" w:rsidRPr="003B7E1C" w:rsidTr="008E4DB3">
        <w:trPr>
          <w:trHeight w:val="13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0800173610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2 500 000,00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Участие в фонде капитального ремонта как собственника муниципального жилья (Исполнение судебных актов)</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0800173610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830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6 420,00</w:t>
            </w:r>
          </w:p>
        </w:tc>
      </w:tr>
      <w:tr w:rsidR="008E4DB3" w:rsidRPr="003B7E1C" w:rsidTr="008E4DB3">
        <w:trPr>
          <w:trHeight w:val="28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КУЛЬТУРА, КИНЕМАТОГРАФИЯ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35 701 705,05</w:t>
            </w:r>
          </w:p>
        </w:tc>
      </w:tr>
      <w:tr w:rsidR="008E4DB3" w:rsidRPr="003B7E1C" w:rsidTr="008E4DB3">
        <w:trPr>
          <w:trHeight w:val="28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Культура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35 701 705,05</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"Развитие культуры, физической культуры и спорта   Кемского муниципального района"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02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35 701 705,05</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Подпрограмма "Организация и обеспечение предоставления муниципальных услуг в сфере культуры"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021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35 701 705,05</w:t>
            </w:r>
          </w:p>
        </w:tc>
      </w:tr>
      <w:tr w:rsidR="008E4DB3" w:rsidRPr="003B7E1C" w:rsidTr="008E4DB3">
        <w:trPr>
          <w:trHeight w:val="4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"Развитие библиотечного дела"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02102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11 150 000,00</w:t>
            </w:r>
          </w:p>
        </w:tc>
      </w:tr>
      <w:tr w:rsidR="008E4DB3" w:rsidRPr="003B7E1C" w:rsidTr="008E4DB3">
        <w:trPr>
          <w:trHeight w:val="11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организации библиотечного обслуживания, комплектованию и сохранности библиотечных фондов библиотек (Иные межбюджетные трансферты)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0210274420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11 150 000,00</w:t>
            </w:r>
          </w:p>
        </w:tc>
      </w:tr>
      <w:tr w:rsidR="008E4DB3" w:rsidRPr="003B7E1C" w:rsidTr="008E4DB3">
        <w:trPr>
          <w:trHeight w:val="6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"Развитие клубных учреждений и центров культуры"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02103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24 551 705,05</w:t>
            </w:r>
          </w:p>
        </w:tc>
      </w:tr>
      <w:tr w:rsidR="008E4DB3" w:rsidRPr="003B7E1C" w:rsidTr="008E4DB3">
        <w:trPr>
          <w:trHeight w:val="11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Реализация мероприятий государственной программы Республики Карелия "Развитие культуры" (Субсидии бюджетным учреждениям)</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0210343250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2 000 000,00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lastRenderedPageBreak/>
              <w:t>Мероприятие по деятельности культурных учреждений и центров культуры (Субсидии бюджетным учреждениям)</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0210374430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17 001 200,00</w:t>
            </w:r>
          </w:p>
        </w:tc>
      </w:tr>
      <w:tr w:rsidR="008E4DB3" w:rsidRPr="003B7E1C" w:rsidTr="008E4DB3">
        <w:trPr>
          <w:trHeight w:val="13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proofErr w:type="spellStart"/>
            <w:r w:rsidRPr="003B7E1C">
              <w:rPr>
                <w:sz w:val="18"/>
                <w:szCs w:val="18"/>
              </w:rPr>
              <w:t>Софинасирование</w:t>
            </w:r>
            <w:proofErr w:type="spellEnd"/>
            <w:r w:rsidRPr="003B7E1C">
              <w:rPr>
                <w:sz w:val="18"/>
                <w:szCs w:val="18"/>
              </w:rPr>
              <w:t xml:space="preserve">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02103S3250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500 000,00</w:t>
            </w:r>
          </w:p>
        </w:tc>
      </w:tr>
      <w:tr w:rsidR="008E4DB3" w:rsidRPr="003B7E1C" w:rsidTr="008E4DB3">
        <w:trPr>
          <w:trHeight w:val="18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 xml:space="preserve">Реализация мероприятий по обеспечению развития и укрепления материально-технической базы </w:t>
            </w:r>
            <w:proofErr w:type="spellStart"/>
            <w:r w:rsidRPr="003B7E1C">
              <w:rPr>
                <w:sz w:val="18"/>
                <w:szCs w:val="18"/>
              </w:rPr>
              <w:t>муницпальных</w:t>
            </w:r>
            <w:proofErr w:type="spellEnd"/>
            <w:r w:rsidRPr="003B7E1C">
              <w:rPr>
                <w:sz w:val="18"/>
                <w:szCs w:val="18"/>
              </w:rPr>
              <w:t xml:space="preserve"> домов культуры в населенных пунктах с числом жителей до 50 тысяч человек (Субсидии бюджетным учреждениям)</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02103К4670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5 050 505,05</w:t>
            </w:r>
          </w:p>
        </w:tc>
      </w:tr>
      <w:tr w:rsidR="008E4DB3" w:rsidRPr="003B7E1C" w:rsidTr="008E4DB3">
        <w:trPr>
          <w:trHeight w:val="28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СОЦИАЛЬНАЯ ПОЛИТИКА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216 750,00</w:t>
            </w:r>
          </w:p>
        </w:tc>
      </w:tr>
      <w:tr w:rsidR="008E4DB3" w:rsidRPr="003B7E1C" w:rsidTr="008E4DB3">
        <w:trPr>
          <w:trHeight w:val="28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Пенсионное обеспечение</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78 750,00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 xml:space="preserve">Муниципальная программа "Социальная поддержка граждан, профилактика </w:t>
            </w:r>
            <w:proofErr w:type="spellStart"/>
            <w:r w:rsidRPr="003B7E1C">
              <w:rPr>
                <w:sz w:val="18"/>
                <w:szCs w:val="18"/>
              </w:rPr>
              <w:t>ассоциального</w:t>
            </w:r>
            <w:proofErr w:type="spellEnd"/>
            <w:r w:rsidRPr="003B7E1C">
              <w:rPr>
                <w:sz w:val="18"/>
                <w:szCs w:val="18"/>
              </w:rPr>
              <w:t xml:space="preserve"> поведения"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04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78 750,00</w:t>
            </w:r>
          </w:p>
        </w:tc>
      </w:tr>
      <w:tr w:rsidR="008E4DB3" w:rsidRPr="003B7E1C" w:rsidTr="008E4DB3">
        <w:trPr>
          <w:trHeight w:val="4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Подпрограмма "Социальная помощь отдельным категориям граждан"</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041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78 750,00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"Предоставление мер социальной поддержки отдельным категориям граждан"</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04101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78 750,00</w:t>
            </w:r>
          </w:p>
        </w:tc>
      </w:tr>
      <w:tr w:rsidR="008E4DB3" w:rsidRPr="003B7E1C" w:rsidTr="008E4DB3">
        <w:trPr>
          <w:trHeight w:val="67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Доплаты к трудовым пенсиям (Публичные нормативные социальные выплаты гражданам)</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0410184900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78 750,00</w:t>
            </w:r>
          </w:p>
        </w:tc>
      </w:tr>
      <w:tr w:rsidR="008E4DB3" w:rsidRPr="003B7E1C" w:rsidTr="008E4DB3">
        <w:trPr>
          <w:trHeight w:val="28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Социальное обеспечение населения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138 000,00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 xml:space="preserve">Муниципальная программа "Социальная поддержка граждан, профилактика </w:t>
            </w:r>
            <w:proofErr w:type="spellStart"/>
            <w:r w:rsidRPr="003B7E1C">
              <w:rPr>
                <w:sz w:val="18"/>
                <w:szCs w:val="18"/>
              </w:rPr>
              <w:t>ассоциального</w:t>
            </w:r>
            <w:proofErr w:type="spellEnd"/>
            <w:r w:rsidRPr="003B7E1C">
              <w:rPr>
                <w:sz w:val="18"/>
                <w:szCs w:val="18"/>
              </w:rPr>
              <w:t xml:space="preserve"> поведения"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04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138 000,00</w:t>
            </w:r>
          </w:p>
        </w:tc>
      </w:tr>
      <w:tr w:rsidR="008E4DB3" w:rsidRPr="003B7E1C" w:rsidTr="008E4DB3">
        <w:trPr>
          <w:trHeight w:val="4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Подпрограмма "Социальная помощь отдельным категориям граждан"</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041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138 000,00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"Предоставление мер социальной поддержки отдельным категориям граждан"</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04101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138 000,00</w:t>
            </w:r>
          </w:p>
        </w:tc>
      </w:tr>
      <w:tr w:rsidR="008E4DB3" w:rsidRPr="003B7E1C" w:rsidTr="008E4DB3">
        <w:trPr>
          <w:trHeight w:val="11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Предоставление мер социальной поддержки почетным гражданам города Кемь (Публичные нормативные социальные выплаты гражданам)</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0410185030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138 000,00</w:t>
            </w:r>
          </w:p>
        </w:tc>
      </w:tr>
      <w:tr w:rsidR="008E4DB3" w:rsidRPr="003B7E1C" w:rsidTr="008E4DB3">
        <w:trPr>
          <w:trHeight w:val="28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ФИЗИЧЕСКАЯ КУЛЬТУРА И СПОРТ</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252 000,00</w:t>
            </w:r>
          </w:p>
        </w:tc>
      </w:tr>
      <w:tr w:rsidR="008E4DB3" w:rsidRPr="003B7E1C" w:rsidTr="008E4DB3">
        <w:trPr>
          <w:trHeight w:val="28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Физическая культура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252 000,00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"Развитие культуры, физической культуры и спорта   Кемского муниципального района"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02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252 000,00</w:t>
            </w:r>
          </w:p>
        </w:tc>
      </w:tr>
      <w:tr w:rsidR="008E4DB3" w:rsidRPr="003B7E1C" w:rsidTr="008E4DB3">
        <w:trPr>
          <w:trHeight w:val="45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Подпрограмма "Развитие физической культуры и спорта"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023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252 000,00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"Организация и проведение физкультурных и спортивных массовых мероприятий”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02301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252 000,00</w:t>
            </w:r>
          </w:p>
        </w:tc>
      </w:tr>
      <w:tr w:rsidR="008E4DB3" w:rsidRPr="003B7E1C" w:rsidTr="008E4DB3">
        <w:trPr>
          <w:trHeight w:val="900"/>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lastRenderedPageBreak/>
              <w:t>Мероприятия в области физкультуры и спорта (Расходы на выплаты персоналу казенных учреждений)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0230175120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200 000,00</w:t>
            </w:r>
          </w:p>
        </w:tc>
      </w:tr>
      <w:tr w:rsidR="008E4DB3" w:rsidRPr="003B7E1C" w:rsidTr="008E4DB3">
        <w:trPr>
          <w:trHeight w:val="112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в области физкультуры и спорта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0230175120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52 000,00</w:t>
            </w:r>
          </w:p>
        </w:tc>
      </w:tr>
      <w:tr w:rsidR="008E4DB3" w:rsidRPr="003B7E1C" w:rsidTr="008E4DB3">
        <w:trPr>
          <w:trHeight w:val="345"/>
        </w:trPr>
        <w:tc>
          <w:tcPr>
            <w:tcW w:w="4410" w:type="dxa"/>
            <w:tcBorders>
              <w:top w:val="nil"/>
              <w:left w:val="nil"/>
              <w:bottom w:val="nil"/>
              <w:right w:val="nil"/>
            </w:tcBorders>
            <w:shd w:val="clear" w:color="auto" w:fill="auto"/>
            <w:vAlign w:val="bottom"/>
            <w:hideMark/>
          </w:tcPr>
          <w:p w:rsidR="008E4DB3" w:rsidRPr="003B7E1C" w:rsidRDefault="008E4DB3" w:rsidP="008E4DB3">
            <w:pPr>
              <w:spacing w:after="0"/>
              <w:jc w:val="center"/>
              <w:rPr>
                <w:sz w:val="18"/>
                <w:szCs w:val="18"/>
              </w:rPr>
            </w:pPr>
            <w:r w:rsidRPr="003B7E1C">
              <w:rPr>
                <w:sz w:val="18"/>
                <w:szCs w:val="18"/>
              </w:rPr>
              <w:t>ИТОГО:</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rPr>
                <w:color w:val="FFFFFF"/>
                <w:sz w:val="18"/>
                <w:szCs w:val="18"/>
              </w:rPr>
            </w:pP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color w:val="FFFFFF"/>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color w:val="FFFFFF"/>
                <w:sz w:val="18"/>
                <w:szCs w:val="18"/>
              </w:rPr>
            </w:pPr>
            <w:r w:rsidRPr="003B7E1C">
              <w:rPr>
                <w:color w:val="FFFFFF"/>
                <w:sz w:val="18"/>
                <w:szCs w:val="18"/>
              </w:rPr>
              <w:t>0000000000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rPr>
                <w:color w:val="FFFFFF"/>
                <w:sz w:val="18"/>
                <w:szCs w:val="18"/>
              </w:rPr>
            </w:pPr>
            <w:r w:rsidRPr="003B7E1C">
              <w:rPr>
                <w:color w:val="FFFFFF"/>
                <w:sz w:val="18"/>
                <w:szCs w:val="18"/>
              </w:rPr>
              <w:t>000</w:t>
            </w:r>
          </w:p>
        </w:tc>
        <w:tc>
          <w:tcPr>
            <w:tcW w:w="1693"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276 456 618,44</w:t>
            </w:r>
          </w:p>
        </w:tc>
      </w:tr>
    </w:tbl>
    <w:p w:rsidR="008E4DB3" w:rsidRDefault="008E4DB3" w:rsidP="008E4DB3">
      <w:pPr>
        <w:spacing w:after="0"/>
        <w:ind w:firstLine="539"/>
        <w:rPr>
          <w:rFonts w:eastAsiaTheme="minorHAnsi"/>
          <w:lang w:eastAsia="en-US"/>
        </w:rPr>
      </w:pPr>
    </w:p>
    <w:p w:rsidR="008E4DB3" w:rsidRPr="004F2278" w:rsidRDefault="008E4DB3" w:rsidP="008E4DB3">
      <w:pPr>
        <w:spacing w:after="0"/>
        <w:ind w:firstLine="539"/>
        <w:rPr>
          <w:rFonts w:eastAsiaTheme="minorHAnsi"/>
          <w:lang w:eastAsia="en-US"/>
        </w:rPr>
      </w:pPr>
      <w:r>
        <w:rPr>
          <w:rFonts w:eastAsiaTheme="minorHAnsi"/>
          <w:lang w:eastAsia="en-US"/>
        </w:rPr>
        <w:t>6.</w:t>
      </w:r>
      <w:r w:rsidRPr="004F2278">
        <w:rPr>
          <w:rFonts w:eastAsiaTheme="minorHAnsi"/>
          <w:lang w:eastAsia="en-US"/>
        </w:rPr>
        <w:t xml:space="preserve"> приложение</w:t>
      </w:r>
      <w:r>
        <w:rPr>
          <w:rFonts w:eastAsiaTheme="minorHAnsi"/>
          <w:lang w:eastAsia="en-US"/>
        </w:rPr>
        <w:t xml:space="preserve"> 7</w:t>
      </w:r>
      <w:r w:rsidRPr="004F2278">
        <w:rPr>
          <w:rFonts w:eastAsiaTheme="minorHAnsi"/>
          <w:lang w:eastAsia="en-US"/>
        </w:rPr>
        <w:t xml:space="preserve"> изложить в следующей редакции:</w:t>
      </w:r>
    </w:p>
    <w:p w:rsidR="008E4DB3" w:rsidRDefault="008E4DB3" w:rsidP="008E4DB3">
      <w:pPr>
        <w:spacing w:after="0"/>
        <w:rPr>
          <w:b/>
          <w:sz w:val="20"/>
          <w:szCs w:val="20"/>
        </w:rPr>
      </w:pPr>
    </w:p>
    <w:p w:rsidR="008E4DB3" w:rsidRPr="00714FE3" w:rsidRDefault="008E4DB3" w:rsidP="008E4DB3">
      <w:pPr>
        <w:widowControl w:val="0"/>
        <w:autoSpaceDE w:val="0"/>
        <w:autoSpaceDN w:val="0"/>
        <w:adjustRightInd w:val="0"/>
        <w:spacing w:after="0"/>
        <w:jc w:val="right"/>
        <w:rPr>
          <w:snapToGrid w:val="0"/>
          <w:color w:val="000000"/>
        </w:rPr>
      </w:pPr>
      <w:r w:rsidRPr="00714FE3">
        <w:rPr>
          <w:snapToGrid w:val="0"/>
          <w:color w:val="000000"/>
        </w:rPr>
        <w:t xml:space="preserve">Приложение </w:t>
      </w:r>
      <w:r>
        <w:rPr>
          <w:snapToGrid w:val="0"/>
          <w:color w:val="000000"/>
        </w:rPr>
        <w:t>7</w:t>
      </w:r>
    </w:p>
    <w:p w:rsidR="008E4DB3" w:rsidRPr="00714FE3" w:rsidRDefault="008E4DB3" w:rsidP="008E4DB3">
      <w:pPr>
        <w:widowControl w:val="0"/>
        <w:autoSpaceDE w:val="0"/>
        <w:autoSpaceDN w:val="0"/>
        <w:adjustRightInd w:val="0"/>
        <w:spacing w:after="0"/>
        <w:jc w:val="right"/>
        <w:rPr>
          <w:snapToGrid w:val="0"/>
          <w:color w:val="000000"/>
        </w:rPr>
      </w:pPr>
      <w:r w:rsidRPr="00714FE3">
        <w:rPr>
          <w:snapToGrid w:val="0"/>
          <w:color w:val="000000"/>
        </w:rPr>
        <w:t>к решению Совета Кемского городского поселения</w:t>
      </w:r>
    </w:p>
    <w:p w:rsidR="008E4DB3" w:rsidRPr="00714FE3" w:rsidRDefault="008E4DB3" w:rsidP="008E4DB3">
      <w:pPr>
        <w:widowControl w:val="0"/>
        <w:autoSpaceDE w:val="0"/>
        <w:autoSpaceDN w:val="0"/>
        <w:adjustRightInd w:val="0"/>
        <w:spacing w:after="0"/>
        <w:jc w:val="right"/>
        <w:rPr>
          <w:snapToGrid w:val="0"/>
          <w:color w:val="000000"/>
        </w:rPr>
      </w:pPr>
      <w:r w:rsidRPr="00714FE3">
        <w:rPr>
          <w:snapToGrid w:val="0"/>
          <w:color w:val="000000"/>
        </w:rPr>
        <w:t xml:space="preserve">«О бюджете Кемского городского поселения </w:t>
      </w:r>
    </w:p>
    <w:p w:rsidR="008E4DB3" w:rsidRPr="00714FE3" w:rsidRDefault="008E4DB3" w:rsidP="008E4DB3">
      <w:pPr>
        <w:widowControl w:val="0"/>
        <w:autoSpaceDE w:val="0"/>
        <w:autoSpaceDN w:val="0"/>
        <w:adjustRightInd w:val="0"/>
        <w:spacing w:after="0"/>
        <w:jc w:val="right"/>
        <w:rPr>
          <w:snapToGrid w:val="0"/>
          <w:color w:val="000000"/>
        </w:rPr>
      </w:pPr>
      <w:r>
        <w:rPr>
          <w:snapToGrid w:val="0"/>
          <w:color w:val="000000"/>
        </w:rPr>
        <w:t>на 2020</w:t>
      </w:r>
      <w:r w:rsidRPr="00714FE3">
        <w:rPr>
          <w:snapToGrid w:val="0"/>
          <w:color w:val="000000"/>
        </w:rPr>
        <w:t xml:space="preserve"> год и плановый период 20</w:t>
      </w:r>
      <w:r>
        <w:rPr>
          <w:snapToGrid w:val="0"/>
          <w:color w:val="000000"/>
        </w:rPr>
        <w:t xml:space="preserve">21 и </w:t>
      </w:r>
      <w:r w:rsidRPr="00714FE3">
        <w:rPr>
          <w:snapToGrid w:val="0"/>
          <w:color w:val="000000"/>
        </w:rPr>
        <w:t>20</w:t>
      </w:r>
      <w:r>
        <w:rPr>
          <w:snapToGrid w:val="0"/>
          <w:color w:val="000000"/>
        </w:rPr>
        <w:t>22</w:t>
      </w:r>
      <w:r w:rsidRPr="00714FE3">
        <w:rPr>
          <w:snapToGrid w:val="0"/>
          <w:color w:val="000000"/>
        </w:rPr>
        <w:t>год</w:t>
      </w:r>
      <w:r>
        <w:rPr>
          <w:snapToGrid w:val="0"/>
          <w:color w:val="000000"/>
        </w:rPr>
        <w:t>ов</w:t>
      </w:r>
      <w:r w:rsidRPr="00714FE3">
        <w:rPr>
          <w:snapToGrid w:val="0"/>
          <w:color w:val="000000"/>
        </w:rPr>
        <w:t>»</w:t>
      </w:r>
    </w:p>
    <w:p w:rsidR="008E4DB3" w:rsidRDefault="008E4DB3" w:rsidP="008E4DB3">
      <w:pPr>
        <w:spacing w:after="0"/>
        <w:rPr>
          <w:snapToGrid w:val="0"/>
          <w:color w:val="000000"/>
        </w:rPr>
      </w:pPr>
      <w:r>
        <w:rPr>
          <w:snapToGrid w:val="0"/>
          <w:color w:val="000000"/>
        </w:rPr>
        <w:t>о</w:t>
      </w:r>
      <w:r w:rsidRPr="003E6527">
        <w:rPr>
          <w:snapToGrid w:val="0"/>
          <w:color w:val="000000"/>
        </w:rPr>
        <w:t xml:space="preserve">т  </w:t>
      </w:r>
      <w:r>
        <w:rPr>
          <w:snapToGrid w:val="0"/>
          <w:color w:val="000000"/>
        </w:rPr>
        <w:t>30 июня 2020№ 4-46/184</w:t>
      </w:r>
    </w:p>
    <w:p w:rsidR="008E4DB3" w:rsidRDefault="008E4DB3" w:rsidP="008E4DB3">
      <w:pPr>
        <w:spacing w:after="0"/>
        <w:jc w:val="center"/>
        <w:rPr>
          <w:b/>
        </w:rPr>
      </w:pPr>
    </w:p>
    <w:p w:rsidR="008E4DB3" w:rsidRDefault="008E4DB3" w:rsidP="008E4DB3">
      <w:pPr>
        <w:spacing w:after="0"/>
        <w:jc w:val="center"/>
        <w:rPr>
          <w:b/>
        </w:rPr>
      </w:pPr>
      <w:r w:rsidRPr="00EC54E3">
        <w:rPr>
          <w:b/>
        </w:rPr>
        <w:t xml:space="preserve">Распределение бюджетных ассигнований по разделам, подразделам, целевым статьям (муниципальным программам и </w:t>
      </w:r>
      <w:proofErr w:type="spellStart"/>
      <w:r w:rsidRPr="00EC54E3">
        <w:rPr>
          <w:b/>
        </w:rPr>
        <w:t>непрограммным</w:t>
      </w:r>
      <w:proofErr w:type="spellEnd"/>
      <w:r w:rsidRPr="00EC54E3">
        <w:rPr>
          <w:b/>
        </w:rPr>
        <w:t xml:space="preserve"> направлениям деятельности), группам и подгруппам </w:t>
      </w:r>
      <w:proofErr w:type="gramStart"/>
      <w:r w:rsidRPr="00EC54E3">
        <w:rPr>
          <w:b/>
        </w:rPr>
        <w:t>видов расходов классификации расходов бюджетов</w:t>
      </w:r>
      <w:proofErr w:type="gramEnd"/>
      <w:r w:rsidRPr="00EC54E3">
        <w:rPr>
          <w:b/>
        </w:rPr>
        <w:t xml:space="preserve"> на 20</w:t>
      </w:r>
      <w:r>
        <w:rPr>
          <w:b/>
        </w:rPr>
        <w:t>21 и 2022</w:t>
      </w:r>
      <w:r w:rsidRPr="00EC54E3">
        <w:rPr>
          <w:b/>
        </w:rPr>
        <w:t xml:space="preserve"> год</w:t>
      </w:r>
      <w:r>
        <w:rPr>
          <w:b/>
        </w:rPr>
        <w:t>ов</w:t>
      </w:r>
    </w:p>
    <w:p w:rsidR="008E4DB3" w:rsidRDefault="008E4DB3" w:rsidP="008E4DB3">
      <w:pPr>
        <w:widowControl w:val="0"/>
        <w:autoSpaceDE w:val="0"/>
        <w:autoSpaceDN w:val="0"/>
        <w:adjustRightInd w:val="0"/>
        <w:spacing w:after="0"/>
        <w:rPr>
          <w:snapToGrid w:val="0"/>
          <w:color w:val="000000"/>
        </w:rPr>
      </w:pPr>
    </w:p>
    <w:tbl>
      <w:tblPr>
        <w:tblW w:w="9728" w:type="dxa"/>
        <w:tblInd w:w="93" w:type="dxa"/>
        <w:tblLook w:val="04A0"/>
      </w:tblPr>
      <w:tblGrid>
        <w:gridCol w:w="3134"/>
        <w:gridCol w:w="719"/>
        <w:gridCol w:w="997"/>
        <w:gridCol w:w="1160"/>
        <w:gridCol w:w="818"/>
        <w:gridCol w:w="1480"/>
        <w:gridCol w:w="1420"/>
      </w:tblGrid>
      <w:tr w:rsidR="008E4DB3" w:rsidRPr="003B7E1C" w:rsidTr="008E4DB3">
        <w:trPr>
          <w:trHeight w:val="705"/>
        </w:trPr>
        <w:tc>
          <w:tcPr>
            <w:tcW w:w="313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E4DB3" w:rsidRPr="003B7E1C" w:rsidRDefault="008E4DB3" w:rsidP="008E4DB3">
            <w:pPr>
              <w:spacing w:after="0"/>
              <w:jc w:val="center"/>
              <w:rPr>
                <w:sz w:val="18"/>
                <w:szCs w:val="18"/>
              </w:rPr>
            </w:pPr>
            <w:r w:rsidRPr="003B7E1C">
              <w:rPr>
                <w:sz w:val="18"/>
                <w:szCs w:val="18"/>
              </w:rPr>
              <w:t>Наименование</w:t>
            </w:r>
          </w:p>
        </w:tc>
        <w:tc>
          <w:tcPr>
            <w:tcW w:w="719" w:type="dxa"/>
            <w:tcBorders>
              <w:top w:val="single" w:sz="4" w:space="0" w:color="auto"/>
              <w:left w:val="nil"/>
              <w:bottom w:val="nil"/>
              <w:right w:val="nil"/>
            </w:tcBorders>
            <w:shd w:val="clear" w:color="auto" w:fill="auto"/>
            <w:vAlign w:val="bottom"/>
            <w:hideMark/>
          </w:tcPr>
          <w:p w:rsidR="008E4DB3" w:rsidRPr="003B7E1C" w:rsidRDefault="008E4DB3" w:rsidP="008E4DB3">
            <w:pPr>
              <w:spacing w:after="0"/>
              <w:jc w:val="center"/>
              <w:rPr>
                <w:sz w:val="18"/>
                <w:szCs w:val="18"/>
              </w:rPr>
            </w:pPr>
            <w:r w:rsidRPr="003B7E1C">
              <w:rPr>
                <w:sz w:val="18"/>
                <w:szCs w:val="18"/>
              </w:rPr>
              <w:t>раздел</w:t>
            </w:r>
          </w:p>
        </w:tc>
        <w:tc>
          <w:tcPr>
            <w:tcW w:w="997" w:type="dxa"/>
            <w:tcBorders>
              <w:top w:val="single" w:sz="4" w:space="0" w:color="auto"/>
              <w:left w:val="single" w:sz="4" w:space="0" w:color="auto"/>
              <w:bottom w:val="nil"/>
              <w:right w:val="nil"/>
            </w:tcBorders>
            <w:shd w:val="clear" w:color="auto" w:fill="auto"/>
            <w:vAlign w:val="bottom"/>
            <w:hideMark/>
          </w:tcPr>
          <w:p w:rsidR="008E4DB3" w:rsidRPr="003B7E1C" w:rsidRDefault="008E4DB3" w:rsidP="008E4DB3">
            <w:pPr>
              <w:spacing w:after="0"/>
              <w:jc w:val="center"/>
              <w:rPr>
                <w:sz w:val="18"/>
                <w:szCs w:val="18"/>
              </w:rPr>
            </w:pPr>
            <w:r w:rsidRPr="003B7E1C">
              <w:rPr>
                <w:sz w:val="18"/>
                <w:szCs w:val="18"/>
              </w:rPr>
              <w:t>подраздел</w:t>
            </w:r>
          </w:p>
        </w:tc>
        <w:tc>
          <w:tcPr>
            <w:tcW w:w="1160" w:type="dxa"/>
            <w:tcBorders>
              <w:top w:val="single" w:sz="4" w:space="0" w:color="auto"/>
              <w:left w:val="single" w:sz="4" w:space="0" w:color="auto"/>
              <w:bottom w:val="nil"/>
              <w:right w:val="nil"/>
            </w:tcBorders>
            <w:shd w:val="clear" w:color="auto" w:fill="auto"/>
            <w:vAlign w:val="bottom"/>
            <w:hideMark/>
          </w:tcPr>
          <w:p w:rsidR="008E4DB3" w:rsidRPr="003B7E1C" w:rsidRDefault="008E4DB3" w:rsidP="008E4DB3">
            <w:pPr>
              <w:spacing w:after="0"/>
              <w:jc w:val="center"/>
              <w:rPr>
                <w:sz w:val="18"/>
                <w:szCs w:val="18"/>
              </w:rPr>
            </w:pPr>
            <w:r w:rsidRPr="003B7E1C">
              <w:rPr>
                <w:sz w:val="18"/>
                <w:szCs w:val="18"/>
              </w:rPr>
              <w:t>целевая статья</w:t>
            </w:r>
          </w:p>
        </w:tc>
        <w:tc>
          <w:tcPr>
            <w:tcW w:w="8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4DB3" w:rsidRPr="003B7E1C" w:rsidRDefault="008E4DB3" w:rsidP="008E4DB3">
            <w:pPr>
              <w:spacing w:after="0"/>
              <w:jc w:val="center"/>
              <w:rPr>
                <w:sz w:val="18"/>
                <w:szCs w:val="18"/>
              </w:rPr>
            </w:pPr>
            <w:r w:rsidRPr="003B7E1C">
              <w:rPr>
                <w:sz w:val="18"/>
                <w:szCs w:val="18"/>
              </w:rPr>
              <w:t>вид расхода</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8E4DB3" w:rsidRPr="003B7E1C" w:rsidRDefault="008E4DB3" w:rsidP="008E4DB3">
            <w:pPr>
              <w:spacing w:after="0"/>
              <w:rPr>
                <w:sz w:val="18"/>
                <w:szCs w:val="18"/>
              </w:rPr>
            </w:pPr>
            <w:r w:rsidRPr="003B7E1C">
              <w:rPr>
                <w:sz w:val="18"/>
                <w:szCs w:val="18"/>
              </w:rPr>
              <w:t>Сумма на 2021 год</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8E4DB3" w:rsidRPr="003B7E1C" w:rsidRDefault="008E4DB3" w:rsidP="008E4DB3">
            <w:pPr>
              <w:spacing w:after="0"/>
              <w:rPr>
                <w:sz w:val="18"/>
                <w:szCs w:val="18"/>
              </w:rPr>
            </w:pPr>
            <w:r w:rsidRPr="003B7E1C">
              <w:rPr>
                <w:sz w:val="18"/>
                <w:szCs w:val="18"/>
              </w:rPr>
              <w:t>Сумма на 2022 год</w:t>
            </w:r>
          </w:p>
        </w:tc>
      </w:tr>
      <w:tr w:rsidR="008E4DB3" w:rsidRPr="003B7E1C" w:rsidTr="008E4DB3">
        <w:trPr>
          <w:trHeight w:val="450"/>
        </w:trPr>
        <w:tc>
          <w:tcPr>
            <w:tcW w:w="3134" w:type="dxa"/>
            <w:tcBorders>
              <w:top w:val="single" w:sz="4" w:space="0" w:color="auto"/>
              <w:left w:val="single" w:sz="4" w:space="0" w:color="auto"/>
              <w:bottom w:val="single" w:sz="4" w:space="0" w:color="auto"/>
              <w:right w:val="nil"/>
            </w:tcBorders>
            <w:shd w:val="clear" w:color="auto" w:fill="auto"/>
            <w:vAlign w:val="bottom"/>
            <w:hideMark/>
          </w:tcPr>
          <w:p w:rsidR="008E4DB3" w:rsidRPr="003B7E1C" w:rsidRDefault="008E4DB3" w:rsidP="008E4DB3">
            <w:pPr>
              <w:spacing w:after="0"/>
              <w:jc w:val="center"/>
              <w:rPr>
                <w:sz w:val="18"/>
                <w:szCs w:val="18"/>
              </w:rPr>
            </w:pPr>
            <w:r w:rsidRPr="003B7E1C">
              <w:rPr>
                <w:sz w:val="18"/>
                <w:szCs w:val="18"/>
              </w:rPr>
              <w:t>1</w:t>
            </w:r>
          </w:p>
        </w:tc>
        <w:tc>
          <w:tcPr>
            <w:tcW w:w="719" w:type="dxa"/>
            <w:tcBorders>
              <w:top w:val="single" w:sz="4" w:space="0" w:color="auto"/>
              <w:left w:val="single" w:sz="4" w:space="0" w:color="auto"/>
              <w:bottom w:val="single" w:sz="4" w:space="0" w:color="auto"/>
              <w:right w:val="nil"/>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2</w:t>
            </w:r>
          </w:p>
        </w:tc>
        <w:tc>
          <w:tcPr>
            <w:tcW w:w="997" w:type="dxa"/>
            <w:tcBorders>
              <w:top w:val="single" w:sz="4" w:space="0" w:color="auto"/>
              <w:left w:val="single" w:sz="4" w:space="0" w:color="auto"/>
              <w:bottom w:val="single" w:sz="4" w:space="0" w:color="auto"/>
              <w:right w:val="nil"/>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3</w:t>
            </w:r>
          </w:p>
        </w:tc>
        <w:tc>
          <w:tcPr>
            <w:tcW w:w="1160" w:type="dxa"/>
            <w:tcBorders>
              <w:top w:val="single" w:sz="4" w:space="0" w:color="auto"/>
              <w:left w:val="single" w:sz="4" w:space="0" w:color="auto"/>
              <w:bottom w:val="single" w:sz="4" w:space="0" w:color="auto"/>
              <w:right w:val="nil"/>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4</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5</w:t>
            </w:r>
          </w:p>
        </w:tc>
        <w:tc>
          <w:tcPr>
            <w:tcW w:w="1480" w:type="dxa"/>
            <w:tcBorders>
              <w:top w:val="nil"/>
              <w:left w:val="single" w:sz="4" w:space="0" w:color="auto"/>
              <w:bottom w:val="single" w:sz="4" w:space="0" w:color="auto"/>
              <w:right w:val="nil"/>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6</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7</w:t>
            </w:r>
          </w:p>
        </w:tc>
      </w:tr>
      <w:tr w:rsidR="008E4DB3" w:rsidRPr="003B7E1C" w:rsidTr="008E4DB3">
        <w:trPr>
          <w:trHeight w:val="4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Совет Кемского городского поселения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566 900,00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574 400,00</w:t>
            </w:r>
          </w:p>
        </w:tc>
      </w:tr>
      <w:tr w:rsidR="008E4DB3" w:rsidRPr="003B7E1C" w:rsidTr="008E4DB3">
        <w:trPr>
          <w:trHeight w:val="28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ОБЩЕГОСУДАРСТВЕННЫЕ ВОПРОСЫ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566 900,00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574 400,00</w:t>
            </w:r>
          </w:p>
        </w:tc>
      </w:tr>
      <w:tr w:rsidR="008E4DB3" w:rsidRPr="003B7E1C" w:rsidTr="008E4DB3">
        <w:trPr>
          <w:trHeight w:val="112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566 900,00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574 400,00</w:t>
            </w:r>
          </w:p>
        </w:tc>
      </w:tr>
      <w:tr w:rsidR="008E4DB3" w:rsidRPr="003B7E1C" w:rsidTr="008E4DB3">
        <w:trPr>
          <w:trHeight w:val="28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Непрограммные статьи расходов</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10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566 900,00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574 400,00</w:t>
            </w:r>
          </w:p>
        </w:tc>
      </w:tr>
      <w:tr w:rsidR="008E4DB3" w:rsidRPr="003B7E1C" w:rsidTr="008E4DB3">
        <w:trPr>
          <w:trHeight w:val="67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Расходы на содержание аппаратов, финансовое обеспечение деятельности учреждений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10С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566 900,00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574 400,00</w:t>
            </w:r>
          </w:p>
        </w:tc>
      </w:tr>
      <w:tr w:rsidR="008E4DB3" w:rsidRPr="003B7E1C" w:rsidTr="008E4DB3">
        <w:trPr>
          <w:trHeight w:val="112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Аппарат представительного органа муниципального образования (Расходы на выплаты персоналу государственных (муниципальных) органов)</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10С0011020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414 100,00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414 100,00</w:t>
            </w:r>
          </w:p>
        </w:tc>
      </w:tr>
      <w:tr w:rsidR="008E4DB3" w:rsidRPr="003B7E1C" w:rsidTr="008E4DB3">
        <w:trPr>
          <w:trHeight w:val="112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10С0011020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152 800,00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160 300,00</w:t>
            </w:r>
          </w:p>
        </w:tc>
      </w:tr>
      <w:tr w:rsidR="008E4DB3" w:rsidRPr="003B7E1C" w:rsidTr="008E4DB3">
        <w:trPr>
          <w:trHeight w:val="4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Администрация Кемского муниципального района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170 086 856,00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189 484 188,00</w:t>
            </w:r>
          </w:p>
        </w:tc>
      </w:tr>
      <w:tr w:rsidR="008E4DB3" w:rsidRPr="003B7E1C" w:rsidTr="008E4DB3">
        <w:trPr>
          <w:trHeight w:val="28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ОБЩЕГОСУДАРСТВЕННЫЕ ВОПРОСЫ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3 206 250,00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4 224 750,00</w:t>
            </w:r>
          </w:p>
        </w:tc>
      </w:tr>
      <w:tr w:rsidR="008E4DB3" w:rsidRPr="003B7E1C" w:rsidTr="008E4DB3">
        <w:trPr>
          <w:trHeight w:val="13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2 000,00</w:t>
            </w:r>
          </w:p>
        </w:tc>
      </w:tr>
      <w:tr w:rsidR="008E4DB3" w:rsidRPr="003B7E1C" w:rsidTr="008E4DB3">
        <w:trPr>
          <w:trHeight w:val="27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1000042140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2 000,00</w:t>
            </w:r>
          </w:p>
        </w:tc>
      </w:tr>
      <w:tr w:rsidR="008E4DB3" w:rsidRPr="003B7E1C" w:rsidTr="008E4DB3">
        <w:trPr>
          <w:trHeight w:val="28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Резервные фонды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100 000,00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Резервный фонд администрации для предупреждения и ликвидации чрезвычайных ситуаций (Резервные средства)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1000071100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870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100 000,00</w:t>
            </w:r>
          </w:p>
        </w:tc>
      </w:tr>
      <w:tr w:rsidR="008E4DB3" w:rsidRPr="003B7E1C" w:rsidTr="008E4DB3">
        <w:trPr>
          <w:trHeight w:val="4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Другие общегосударственные вопросы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3 104 250,00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4 122 750,00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"Экономическое развитие и поддержка экономики Кемского муниципального района"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05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2 877 050,00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3 883 550,00</w:t>
            </w:r>
          </w:p>
        </w:tc>
      </w:tr>
      <w:tr w:rsidR="008E4DB3" w:rsidRPr="003B7E1C" w:rsidTr="008E4DB3">
        <w:trPr>
          <w:trHeight w:val="67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"Реализация мероприятий по управлению муниципальным имуществом"</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05301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2 877 050,00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3 883 550,00</w:t>
            </w:r>
          </w:p>
        </w:tc>
      </w:tr>
      <w:tr w:rsidR="008E4DB3" w:rsidRPr="003B7E1C" w:rsidTr="008E4DB3">
        <w:trPr>
          <w:trHeight w:val="13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0530173050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2 785 000,00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3 790 500,00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содержанию, ремонту имущества составляющего муниципальную казну (Уплата налогов, сборов и иных платежей)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0530173050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850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11 050,00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11 050,00</w:t>
            </w:r>
          </w:p>
        </w:tc>
      </w:tr>
      <w:tr w:rsidR="008E4DB3" w:rsidRPr="003B7E1C" w:rsidTr="008E4DB3">
        <w:trPr>
          <w:trHeight w:val="157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0530173060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81 000,00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82 000,00</w:t>
            </w:r>
          </w:p>
        </w:tc>
      </w:tr>
      <w:tr w:rsidR="008E4DB3" w:rsidRPr="003B7E1C" w:rsidTr="008E4DB3">
        <w:trPr>
          <w:trHeight w:val="13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1000071660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110 000,00</w:t>
            </w:r>
          </w:p>
        </w:tc>
      </w:tr>
      <w:tr w:rsidR="008E4DB3" w:rsidRPr="003B7E1C" w:rsidTr="008E4DB3">
        <w:trPr>
          <w:trHeight w:val="13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1000072030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91 200,00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102 200,00</w:t>
            </w:r>
          </w:p>
        </w:tc>
      </w:tr>
      <w:tr w:rsidR="008E4DB3" w:rsidRPr="003B7E1C" w:rsidTr="008E4DB3">
        <w:trPr>
          <w:trHeight w:val="157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lastRenderedPageBreak/>
              <w:t>Мероприятия по опубликованию (обнародованию) правовых актов и доведение информации до населения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1000072040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26 000,00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27 000,00</w:t>
            </w:r>
          </w:p>
        </w:tc>
      </w:tr>
      <w:tr w:rsidR="008E4DB3" w:rsidRPr="003B7E1C" w:rsidTr="008E4DB3">
        <w:trPr>
          <w:trHeight w:val="67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НАЦИОНАЛЬНАЯ БЕЗОПАСНОСТЬ И ПРАВООХРАНИТЕЛЬНАЯ ДЕЯТЕЛЬНОСТЬ</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147 000,00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148 000,00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Защита населения и территории от чрезвычайных ситуаций природного и техногенного характера, гражданская оборона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147 000,00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148 000,00</w:t>
            </w:r>
          </w:p>
        </w:tc>
      </w:tr>
      <w:tr w:rsidR="008E4DB3" w:rsidRPr="003B7E1C" w:rsidTr="008E4DB3">
        <w:trPr>
          <w:trHeight w:val="67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"Защита населения и территории Кемского района от чрезвычайных ситуаций"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06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147 000,00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148 000,00</w:t>
            </w:r>
          </w:p>
        </w:tc>
      </w:tr>
      <w:tr w:rsidR="008E4DB3" w:rsidRPr="003B7E1C" w:rsidTr="008E4DB3">
        <w:trPr>
          <w:trHeight w:val="67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"Защита населения и территории Кемского района от чрезвычайных ситуаций"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060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147 000,00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148 000,00</w:t>
            </w:r>
          </w:p>
        </w:tc>
      </w:tr>
      <w:tr w:rsidR="008E4DB3" w:rsidRPr="003B7E1C" w:rsidTr="008E4DB3">
        <w:trPr>
          <w:trHeight w:val="13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"Обеспечение мероприятий по защите населения и территорий от чрезвычайных ситуаций природного и техногенного характера, гражданская оборона"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06001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147 000,00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148 000,00</w:t>
            </w:r>
          </w:p>
        </w:tc>
      </w:tr>
      <w:tr w:rsidR="008E4DB3" w:rsidRPr="003B7E1C" w:rsidTr="008E4DB3">
        <w:trPr>
          <w:trHeight w:val="13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0600172200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147 000,00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148 000,00</w:t>
            </w:r>
          </w:p>
        </w:tc>
      </w:tr>
      <w:tr w:rsidR="008E4DB3" w:rsidRPr="003B7E1C" w:rsidTr="008E4DB3">
        <w:trPr>
          <w:trHeight w:val="28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НАЦИОНАЛЬНАЯ ЭКОНОМИКА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16 639 478,00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14 836 144,00</w:t>
            </w:r>
          </w:p>
        </w:tc>
      </w:tr>
      <w:tr w:rsidR="008E4DB3" w:rsidRPr="003B7E1C" w:rsidTr="008E4DB3">
        <w:trPr>
          <w:trHeight w:val="4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Дорожное хозяйство (дорожные фонды)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16 389 478,00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14 576 144,00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"Повышение безопасности дорожного движения на территории Кемского городского поселения"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14 496 000,00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12 602 000,00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"Повышение безопасности дорожного движения на территории Кемского городского поселения"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110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14 496 000,00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12 602 000,00</w:t>
            </w:r>
          </w:p>
        </w:tc>
      </w:tr>
      <w:tr w:rsidR="008E4DB3" w:rsidRPr="003B7E1C" w:rsidTr="008E4DB3">
        <w:trPr>
          <w:trHeight w:val="13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«Капитальный ремонт, ремонт и содержание дорог общего пользования на территории населенных пунктов муниципального образования»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11001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14 496 000,00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12 602 000,00</w:t>
            </w:r>
          </w:p>
        </w:tc>
      </w:tr>
      <w:tr w:rsidR="008E4DB3" w:rsidRPr="003B7E1C" w:rsidTr="008E4DB3">
        <w:trPr>
          <w:trHeight w:val="18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1100173210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9 496 000,00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9 602 000,00</w:t>
            </w:r>
          </w:p>
        </w:tc>
      </w:tr>
      <w:tr w:rsidR="008E4DB3" w:rsidRPr="003B7E1C" w:rsidTr="008E4DB3">
        <w:trPr>
          <w:trHeight w:val="202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lastRenderedPageBreak/>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1100173220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5 000 000,00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3 000 000,00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"Формирование современной городской среды на территории Кемского городского поселения"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14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1 893 478,00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1 974 144,00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"Формирование современной городской среды на территории Кемского городского поселения"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140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1 893 478,00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1 974 144,00</w:t>
            </w:r>
          </w:p>
        </w:tc>
      </w:tr>
      <w:tr w:rsidR="008E4DB3" w:rsidRPr="003B7E1C" w:rsidTr="008E4DB3">
        <w:trPr>
          <w:trHeight w:val="157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140F2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1 893 478,00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1 974 144,00</w:t>
            </w:r>
          </w:p>
        </w:tc>
      </w:tr>
      <w:tr w:rsidR="008E4DB3" w:rsidRPr="003B7E1C" w:rsidTr="008E4DB3">
        <w:trPr>
          <w:trHeight w:val="202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09</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140F255550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810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1 893 478,00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1 974 144,00</w:t>
            </w:r>
          </w:p>
        </w:tc>
      </w:tr>
      <w:tr w:rsidR="008E4DB3" w:rsidRPr="003B7E1C" w:rsidTr="008E4DB3">
        <w:trPr>
          <w:trHeight w:val="4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Другие вопросы в области национальной экономики</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260 000,00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"Развитие градостроительной деятельности в Кемском муниципальном районе"</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03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260 000,00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"Развитие градостроительной деятельности в Кемском муниципальном районе"</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030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260 000,00</w:t>
            </w:r>
          </w:p>
        </w:tc>
      </w:tr>
      <w:tr w:rsidR="008E4DB3" w:rsidRPr="003B7E1C" w:rsidTr="008E4DB3">
        <w:trPr>
          <w:trHeight w:val="157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"Обеспечение мероприятий в области архитектуры, строительства, градостроительства, землеустройства и землепользования"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03001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260 000,00</w:t>
            </w:r>
          </w:p>
        </w:tc>
      </w:tr>
      <w:tr w:rsidR="008E4DB3" w:rsidRPr="003B7E1C" w:rsidTr="008E4DB3">
        <w:trPr>
          <w:trHeight w:val="112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04</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0300173410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260 000,00</w:t>
            </w:r>
          </w:p>
        </w:tc>
      </w:tr>
      <w:tr w:rsidR="008E4DB3" w:rsidRPr="003B7E1C" w:rsidTr="008E4DB3">
        <w:trPr>
          <w:trHeight w:val="4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ЖИЛИЩНО-КОММУНАЛЬНОЕ ХОЗЯЙСТВО</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121 475 778,00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140 566 744,00</w:t>
            </w:r>
          </w:p>
        </w:tc>
      </w:tr>
      <w:tr w:rsidR="008E4DB3" w:rsidRPr="003B7E1C" w:rsidTr="008E4DB3">
        <w:trPr>
          <w:trHeight w:val="28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Жилищное хозяйство</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100 000,00</w:t>
            </w:r>
          </w:p>
        </w:tc>
      </w:tr>
      <w:tr w:rsidR="008E4DB3" w:rsidRPr="003B7E1C" w:rsidTr="008E4DB3">
        <w:trPr>
          <w:trHeight w:val="112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"Обеспечение жильем и повышение качества жилищно-коммунальных услуг на территории Кемского района"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100 000,00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lastRenderedPageBreak/>
              <w:t>Основное мероприятие "Обеспечение и реализация мероприятий по жилищному хозяйству"</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08001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100 000,00</w:t>
            </w:r>
          </w:p>
        </w:tc>
      </w:tr>
      <w:tr w:rsidR="008E4DB3" w:rsidRPr="003B7E1C" w:rsidTr="008E4DB3">
        <w:trPr>
          <w:trHeight w:val="13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ремонту муниципального жилищного фонда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0800173620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100 000,00</w:t>
            </w:r>
          </w:p>
        </w:tc>
      </w:tr>
      <w:tr w:rsidR="008E4DB3" w:rsidRPr="003B7E1C" w:rsidTr="008E4DB3">
        <w:trPr>
          <w:trHeight w:val="28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Коммунальное хозяйство</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102 258 900,00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118 450 000,00</w:t>
            </w:r>
          </w:p>
        </w:tc>
      </w:tr>
      <w:tr w:rsidR="008E4DB3" w:rsidRPr="003B7E1C" w:rsidTr="008E4DB3">
        <w:trPr>
          <w:trHeight w:val="112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"Обеспечение жильем и повышение качества жилищно-коммунальных услуг на территории Кемского района"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101 058 900,00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117 250 000,00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"Обеспечение и реализация мероприятий по коммунальному хозяйству"</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08002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400 000,00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400 000,00</w:t>
            </w:r>
          </w:p>
        </w:tc>
      </w:tr>
      <w:tr w:rsidR="008E4DB3" w:rsidRPr="003B7E1C" w:rsidTr="008E4DB3">
        <w:trPr>
          <w:trHeight w:val="13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Реализация мероприятий по строительству, капитальному ремонту инженерных сетей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0800273740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400 000,00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400 000,00</w:t>
            </w:r>
          </w:p>
        </w:tc>
      </w:tr>
      <w:tr w:rsidR="008E4DB3" w:rsidRPr="003B7E1C" w:rsidTr="008E4DB3">
        <w:trPr>
          <w:trHeight w:val="157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"Реализация мероприятий государственной программы Республики Карелия "Обеспечение доступным и комфортным жильем и жилищно-коммунальными услугами" на 2014-2020 годы"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08004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13 021 500,00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0,00</w:t>
            </w:r>
          </w:p>
        </w:tc>
      </w:tr>
      <w:tr w:rsidR="008E4DB3" w:rsidRPr="003B7E1C" w:rsidTr="008E4DB3">
        <w:trPr>
          <w:trHeight w:val="13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Реализация мероприятий государственной программы Республики Карелия «Обеспечение доступным и комфортным жильем и жилищно-коммунальными услугами» (Бюджетные инвестиции)</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0800443220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410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13 021 500,00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строительство и реконструкция (модернизация) объектов питьевого водоснабжения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080G5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87 637 400,00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116 850 000,00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Строительство и реконструкция (модернизация) объектов питьевого водоснабжения (Бюджетные инвестиции)</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080G552430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410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87 637 400,00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116 850 000,00</w:t>
            </w:r>
          </w:p>
        </w:tc>
      </w:tr>
      <w:tr w:rsidR="008E4DB3" w:rsidRPr="003B7E1C" w:rsidTr="008E4DB3">
        <w:trPr>
          <w:trHeight w:val="27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02</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1000074270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810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1 200 000,00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1 200 000,00</w:t>
            </w:r>
          </w:p>
        </w:tc>
      </w:tr>
      <w:tr w:rsidR="008E4DB3" w:rsidRPr="003B7E1C" w:rsidTr="008E4DB3">
        <w:trPr>
          <w:trHeight w:val="28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Благоустройство</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13 129 778,00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15 436 544,00</w:t>
            </w:r>
          </w:p>
        </w:tc>
      </w:tr>
      <w:tr w:rsidR="008E4DB3" w:rsidRPr="003B7E1C" w:rsidTr="008E4DB3">
        <w:trPr>
          <w:trHeight w:val="4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"Благоустройство"</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07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9 342 822,00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11 488 256,00</w:t>
            </w:r>
          </w:p>
        </w:tc>
      </w:tr>
      <w:tr w:rsidR="008E4DB3" w:rsidRPr="003B7E1C" w:rsidTr="008E4DB3">
        <w:trPr>
          <w:trHeight w:val="4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lastRenderedPageBreak/>
              <w:t>Муниципальная программа "Благоустройство"</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070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9 342 822,00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11 488 256,00</w:t>
            </w:r>
          </w:p>
        </w:tc>
      </w:tr>
      <w:tr w:rsidR="008E4DB3" w:rsidRPr="003B7E1C" w:rsidTr="008E4DB3">
        <w:trPr>
          <w:trHeight w:val="4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"Благоустройство территорий"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07001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3 192 822,00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5 288 256,00</w:t>
            </w:r>
          </w:p>
        </w:tc>
      </w:tr>
      <w:tr w:rsidR="008E4DB3" w:rsidRPr="003B7E1C" w:rsidTr="008E4DB3">
        <w:trPr>
          <w:trHeight w:val="112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0700173830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3 192 822,00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5 288 256,00</w:t>
            </w:r>
          </w:p>
        </w:tc>
      </w:tr>
      <w:tr w:rsidR="008E4DB3" w:rsidRPr="003B7E1C" w:rsidTr="008E4DB3">
        <w:trPr>
          <w:trHeight w:val="4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"Организация уличного освещения"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07002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6 150 000,00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6 200 000,00</w:t>
            </w:r>
          </w:p>
        </w:tc>
      </w:tr>
      <w:tr w:rsidR="008E4DB3" w:rsidRPr="003B7E1C" w:rsidTr="008E4DB3">
        <w:trPr>
          <w:trHeight w:val="112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уличному освещению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0700273820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6 150 000,00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6 200 000,00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"Формирование современной городской среды на территории Кемского городского поселения"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14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Pr>
                <w:sz w:val="18"/>
                <w:szCs w:val="18"/>
              </w:rPr>
              <w:t>1 893 478,00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Pr>
                <w:sz w:val="18"/>
                <w:szCs w:val="18"/>
              </w:rPr>
              <w:t>1 974 144,00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"Формирование современной городской среды на территории Кемского городского поселения"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140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Pr>
                <w:sz w:val="18"/>
                <w:szCs w:val="18"/>
              </w:rPr>
              <w:t>1 893 478</w:t>
            </w:r>
            <w:r w:rsidRPr="003B7E1C">
              <w:rPr>
                <w:sz w:val="18"/>
                <w:szCs w:val="18"/>
              </w:rPr>
              <w:t>,00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Pr>
                <w:sz w:val="18"/>
                <w:szCs w:val="18"/>
              </w:rPr>
              <w:t>1 974 144</w:t>
            </w:r>
            <w:r w:rsidRPr="003B7E1C">
              <w:rPr>
                <w:sz w:val="18"/>
                <w:szCs w:val="18"/>
              </w:rPr>
              <w:t>,00</w:t>
            </w:r>
          </w:p>
        </w:tc>
      </w:tr>
      <w:tr w:rsidR="008E4DB3" w:rsidRPr="003B7E1C" w:rsidTr="008E4DB3">
        <w:trPr>
          <w:trHeight w:val="157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140F2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Pr>
                <w:sz w:val="18"/>
                <w:szCs w:val="18"/>
              </w:rPr>
              <w:t>1 893 478</w:t>
            </w:r>
            <w:r w:rsidRPr="003B7E1C">
              <w:rPr>
                <w:sz w:val="18"/>
                <w:szCs w:val="18"/>
              </w:rPr>
              <w:t>,00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Pr>
                <w:sz w:val="18"/>
                <w:szCs w:val="18"/>
              </w:rPr>
              <w:t>1 974 144</w:t>
            </w:r>
            <w:r w:rsidRPr="003B7E1C">
              <w:rPr>
                <w:sz w:val="18"/>
                <w:szCs w:val="18"/>
              </w:rPr>
              <w:t>,00</w:t>
            </w:r>
          </w:p>
        </w:tc>
      </w:tr>
      <w:tr w:rsidR="008E4DB3" w:rsidRPr="003B7E1C" w:rsidTr="008E4DB3">
        <w:trPr>
          <w:trHeight w:val="202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140F255550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810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Pr>
                <w:sz w:val="18"/>
                <w:szCs w:val="18"/>
              </w:rPr>
              <w:t>1 893 478</w:t>
            </w:r>
            <w:r w:rsidRPr="003B7E1C">
              <w:rPr>
                <w:sz w:val="18"/>
                <w:szCs w:val="18"/>
              </w:rPr>
              <w:t>,00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Pr>
                <w:sz w:val="18"/>
                <w:szCs w:val="18"/>
              </w:rPr>
              <w:t>1 974 144</w:t>
            </w:r>
            <w:r w:rsidRPr="003B7E1C">
              <w:rPr>
                <w:sz w:val="18"/>
                <w:szCs w:val="18"/>
              </w:rPr>
              <w:t>,00</w:t>
            </w:r>
          </w:p>
        </w:tc>
      </w:tr>
      <w:tr w:rsidR="008E4DB3" w:rsidRPr="003B7E1C" w:rsidTr="008E4DB3">
        <w:trPr>
          <w:trHeight w:val="4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Другие вопросы в области жилищно-коммунального хозяйства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5 987 100,00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6 580 200,00</w:t>
            </w:r>
          </w:p>
        </w:tc>
      </w:tr>
      <w:tr w:rsidR="008E4DB3" w:rsidRPr="003B7E1C" w:rsidTr="008E4DB3">
        <w:trPr>
          <w:trHeight w:val="112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"Обеспечение жильем и повышение качества жилищно-коммунальных услуг на территории Кемского района"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5 987 100,00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6 580 200,00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"Обеспечение и реализация мероприятий по жилищному хозяйству"</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08001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5 987 100,00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6 580 200,00</w:t>
            </w:r>
          </w:p>
        </w:tc>
      </w:tr>
      <w:tr w:rsidR="008E4DB3" w:rsidRPr="003B7E1C" w:rsidTr="008E4DB3">
        <w:trPr>
          <w:trHeight w:val="13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05</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0800173610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5 987 100,00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6 580 200,00</w:t>
            </w:r>
          </w:p>
        </w:tc>
      </w:tr>
      <w:tr w:rsidR="008E4DB3" w:rsidRPr="003B7E1C" w:rsidTr="008E4DB3">
        <w:trPr>
          <w:trHeight w:val="28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КУЛЬТУРА, КИНЕМАТОГРАФИЯ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28 149 600,00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29 239 800,00</w:t>
            </w:r>
          </w:p>
        </w:tc>
      </w:tr>
      <w:tr w:rsidR="008E4DB3" w:rsidRPr="003B7E1C" w:rsidTr="008E4DB3">
        <w:trPr>
          <w:trHeight w:val="28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Культура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28 149 600,00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29 239 800,00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lastRenderedPageBreak/>
              <w:t>Муниципальная программа "Развитие культуры, физической культуры и спорта   Кемского муниципального района"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02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28 149 600,00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29 239 800,00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Подпрограмма "Организация и обеспечение предоставления муниципальных услуг в сфере культуры"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021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28 149 600,00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29 239 800,00</w:t>
            </w:r>
          </w:p>
        </w:tc>
      </w:tr>
      <w:tr w:rsidR="008E4DB3" w:rsidRPr="003B7E1C" w:rsidTr="008E4DB3">
        <w:trPr>
          <w:trHeight w:val="4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"Развитие библиотечного дела"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02102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12 200 000,00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12 700 000,00</w:t>
            </w:r>
          </w:p>
        </w:tc>
      </w:tr>
      <w:tr w:rsidR="008E4DB3" w:rsidRPr="003B7E1C" w:rsidTr="008E4DB3">
        <w:trPr>
          <w:trHeight w:val="112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по организации библиотечного обслуживания, комплектованию и сохранности библиотечных фондов библиотек (Иные межбюджетные трансферты)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0210274420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12 200 000,00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12 700 000,00</w:t>
            </w:r>
          </w:p>
        </w:tc>
      </w:tr>
      <w:tr w:rsidR="008E4DB3" w:rsidRPr="003B7E1C" w:rsidTr="008E4DB3">
        <w:trPr>
          <w:trHeight w:val="67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"Развитие клубных учреждений и центров культуры"</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02103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15 949 600,00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16 539 800,00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Мероприятие по деятельности культурных учреждений и центров культуры (Субсидии бюджетным учреждениям)</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08</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0210374430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610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15 949 600,00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16 539 800,00</w:t>
            </w:r>
          </w:p>
        </w:tc>
      </w:tr>
      <w:tr w:rsidR="008E4DB3" w:rsidRPr="003B7E1C" w:rsidTr="008E4DB3">
        <w:trPr>
          <w:trHeight w:val="28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СОЦИАЛЬНАЯ ПОЛИТИКА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216 750,00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216 750,00</w:t>
            </w:r>
          </w:p>
        </w:tc>
      </w:tr>
      <w:tr w:rsidR="008E4DB3" w:rsidRPr="003B7E1C" w:rsidTr="008E4DB3">
        <w:trPr>
          <w:trHeight w:val="28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Пенсионное обеспечение</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78 750,00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78 750,00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 xml:space="preserve">Муниципальная программа "Социальная поддержка граждан, профилактика </w:t>
            </w:r>
            <w:proofErr w:type="spellStart"/>
            <w:r w:rsidRPr="003B7E1C">
              <w:rPr>
                <w:sz w:val="18"/>
                <w:szCs w:val="18"/>
              </w:rPr>
              <w:t>ассоциального</w:t>
            </w:r>
            <w:proofErr w:type="spellEnd"/>
            <w:r w:rsidRPr="003B7E1C">
              <w:rPr>
                <w:sz w:val="18"/>
                <w:szCs w:val="18"/>
              </w:rPr>
              <w:t xml:space="preserve"> поведения"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04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78 750,00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78 750,00</w:t>
            </w:r>
          </w:p>
        </w:tc>
      </w:tr>
      <w:tr w:rsidR="008E4DB3" w:rsidRPr="003B7E1C" w:rsidTr="008E4DB3">
        <w:trPr>
          <w:trHeight w:val="4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Подпрограмма "Социальная помощь отдельным категориям граждан"</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041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78 750,00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78 750,00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"Предоставление мер социальной поддержки отдельным категориям граждан"</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04101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78 750,00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78 750,00</w:t>
            </w:r>
          </w:p>
        </w:tc>
      </w:tr>
      <w:tr w:rsidR="008E4DB3" w:rsidRPr="003B7E1C" w:rsidTr="008E4DB3">
        <w:trPr>
          <w:trHeight w:val="67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Доплаты к трудовым пенсиям (Публичные нормативные социальные выплаты гражданам)</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0410184900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310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78 750,00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78 750,00</w:t>
            </w:r>
          </w:p>
        </w:tc>
      </w:tr>
      <w:tr w:rsidR="008E4DB3" w:rsidRPr="003B7E1C" w:rsidTr="008E4DB3">
        <w:trPr>
          <w:trHeight w:val="28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Социальное обеспечение населения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138 000,00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138 000,00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 xml:space="preserve">Муниципальная программа "Социальная поддержка граждан, профилактика </w:t>
            </w:r>
            <w:proofErr w:type="spellStart"/>
            <w:r w:rsidRPr="003B7E1C">
              <w:rPr>
                <w:sz w:val="18"/>
                <w:szCs w:val="18"/>
              </w:rPr>
              <w:t>ассоциального</w:t>
            </w:r>
            <w:proofErr w:type="spellEnd"/>
            <w:r w:rsidRPr="003B7E1C">
              <w:rPr>
                <w:sz w:val="18"/>
                <w:szCs w:val="18"/>
              </w:rPr>
              <w:t xml:space="preserve"> поведения"</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04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138 000,00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138 000,00</w:t>
            </w:r>
          </w:p>
        </w:tc>
      </w:tr>
      <w:tr w:rsidR="008E4DB3" w:rsidRPr="003B7E1C" w:rsidTr="008E4DB3">
        <w:trPr>
          <w:trHeight w:val="4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Подпрограмма "Социальная помощь отдельным категориям граждан"</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041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138 000,00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138 000,00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Основное мероприятие "Предоставление мер социальной поддержки отдельным категориям граждан"</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04101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138 000,00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138 000,00</w:t>
            </w:r>
          </w:p>
        </w:tc>
      </w:tr>
      <w:tr w:rsidR="008E4DB3" w:rsidRPr="003B7E1C" w:rsidTr="008E4DB3">
        <w:trPr>
          <w:trHeight w:val="112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Предоставление мер социальной поддержки почетным гражданам города Кемь (Публичные нормативные социальные выплаты гражданам)</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10</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03</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0410185030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310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138 000,00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138 000,00</w:t>
            </w:r>
          </w:p>
        </w:tc>
      </w:tr>
      <w:tr w:rsidR="008E4DB3" w:rsidRPr="003B7E1C" w:rsidTr="008E4DB3">
        <w:trPr>
          <w:trHeight w:val="28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ФИЗИЧЕСКАЯ КУЛЬТУРА И СПОРТ</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252 000,00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252 000,00</w:t>
            </w:r>
          </w:p>
        </w:tc>
      </w:tr>
      <w:tr w:rsidR="008E4DB3" w:rsidRPr="003B7E1C" w:rsidTr="008E4DB3">
        <w:trPr>
          <w:trHeight w:val="28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Физическая культура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252 000,00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252 000,00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Муниципальная программа "Развитие культуры, физической культуры и спорта   Кемского муниципального района"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02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252 000,00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252 000,00</w:t>
            </w:r>
          </w:p>
        </w:tc>
      </w:tr>
      <w:tr w:rsidR="008E4DB3" w:rsidRPr="003B7E1C" w:rsidTr="008E4DB3">
        <w:trPr>
          <w:trHeight w:val="45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Подпрограмма "Развитие физической культуры и спорта"</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023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252 000,00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252 000,00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lastRenderedPageBreak/>
              <w:t>Основное мероприятие "Организация и проведение физкультурных и спортивных массовых мероприятий”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 xml:space="preserve">02301     </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252 000,00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252 000,00</w:t>
            </w:r>
          </w:p>
        </w:tc>
      </w:tr>
      <w:tr w:rsidR="008E4DB3" w:rsidRPr="003B7E1C" w:rsidTr="008E4DB3">
        <w:trPr>
          <w:trHeight w:val="900"/>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в области физкультуры и спорта (Расходы на выплаты персоналу казенных учреждений)</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0230175120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200 000,00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200 000,00</w:t>
            </w:r>
          </w:p>
        </w:tc>
      </w:tr>
      <w:tr w:rsidR="008E4DB3" w:rsidRPr="003B7E1C" w:rsidTr="008E4DB3">
        <w:trPr>
          <w:trHeight w:val="112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rPr>
                <w:sz w:val="18"/>
                <w:szCs w:val="18"/>
              </w:rPr>
            </w:pPr>
            <w:r w:rsidRPr="003B7E1C">
              <w:rPr>
                <w:sz w:val="18"/>
                <w:szCs w:val="18"/>
              </w:rPr>
              <w:t>Мероприятия в области физкультуры и спорта (Иные закупки товаров, работ и услуг для обеспечения государственных (муниципальных) нужд)</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11</w:t>
            </w: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01</w:t>
            </w: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sz w:val="18"/>
                <w:szCs w:val="18"/>
              </w:rPr>
            </w:pPr>
            <w:r w:rsidRPr="003B7E1C">
              <w:rPr>
                <w:sz w:val="18"/>
                <w:szCs w:val="18"/>
              </w:rPr>
              <w:t>0230175120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240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52 000,00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sidRPr="003B7E1C">
              <w:rPr>
                <w:sz w:val="18"/>
                <w:szCs w:val="18"/>
              </w:rPr>
              <w:t>52 000,00</w:t>
            </w:r>
          </w:p>
        </w:tc>
      </w:tr>
      <w:tr w:rsidR="008E4DB3" w:rsidRPr="003B7E1C" w:rsidTr="008E4DB3">
        <w:trPr>
          <w:trHeight w:val="345"/>
        </w:trPr>
        <w:tc>
          <w:tcPr>
            <w:tcW w:w="3134" w:type="dxa"/>
            <w:tcBorders>
              <w:top w:val="nil"/>
              <w:left w:val="nil"/>
              <w:bottom w:val="nil"/>
              <w:right w:val="nil"/>
            </w:tcBorders>
            <w:shd w:val="clear" w:color="auto" w:fill="auto"/>
            <w:vAlign w:val="bottom"/>
            <w:hideMark/>
          </w:tcPr>
          <w:p w:rsidR="008E4DB3" w:rsidRPr="003B7E1C" w:rsidRDefault="008E4DB3" w:rsidP="008E4DB3">
            <w:pPr>
              <w:spacing w:after="0"/>
              <w:jc w:val="center"/>
              <w:rPr>
                <w:sz w:val="18"/>
                <w:szCs w:val="18"/>
              </w:rPr>
            </w:pPr>
            <w:r w:rsidRPr="003B7E1C">
              <w:rPr>
                <w:sz w:val="18"/>
                <w:szCs w:val="18"/>
              </w:rPr>
              <w:t>ИТОГО:</w:t>
            </w:r>
          </w:p>
        </w:tc>
        <w:tc>
          <w:tcPr>
            <w:tcW w:w="719" w:type="dxa"/>
            <w:tcBorders>
              <w:top w:val="nil"/>
              <w:left w:val="nil"/>
              <w:bottom w:val="nil"/>
              <w:right w:val="nil"/>
            </w:tcBorders>
            <w:shd w:val="clear" w:color="auto" w:fill="auto"/>
            <w:noWrap/>
            <w:vAlign w:val="bottom"/>
            <w:hideMark/>
          </w:tcPr>
          <w:p w:rsidR="008E4DB3" w:rsidRPr="003B7E1C" w:rsidRDefault="008E4DB3" w:rsidP="008E4DB3">
            <w:pPr>
              <w:spacing w:after="0"/>
              <w:rPr>
                <w:color w:val="FFFFFF"/>
                <w:sz w:val="18"/>
                <w:szCs w:val="18"/>
              </w:rPr>
            </w:pPr>
          </w:p>
        </w:tc>
        <w:tc>
          <w:tcPr>
            <w:tcW w:w="997" w:type="dxa"/>
            <w:tcBorders>
              <w:top w:val="nil"/>
              <w:left w:val="nil"/>
              <w:bottom w:val="nil"/>
              <w:right w:val="nil"/>
            </w:tcBorders>
            <w:shd w:val="clear" w:color="auto" w:fill="auto"/>
            <w:noWrap/>
            <w:vAlign w:val="bottom"/>
            <w:hideMark/>
          </w:tcPr>
          <w:p w:rsidR="008E4DB3" w:rsidRPr="003B7E1C" w:rsidRDefault="008E4DB3" w:rsidP="008E4DB3">
            <w:pPr>
              <w:spacing w:after="0"/>
              <w:rPr>
                <w:color w:val="FFFFFF"/>
                <w:sz w:val="18"/>
                <w:szCs w:val="18"/>
              </w:rPr>
            </w:pPr>
          </w:p>
        </w:tc>
        <w:tc>
          <w:tcPr>
            <w:tcW w:w="1160" w:type="dxa"/>
            <w:tcBorders>
              <w:top w:val="nil"/>
              <w:left w:val="nil"/>
              <w:bottom w:val="nil"/>
              <w:right w:val="nil"/>
            </w:tcBorders>
            <w:shd w:val="clear" w:color="auto" w:fill="auto"/>
            <w:noWrap/>
            <w:vAlign w:val="bottom"/>
            <w:hideMark/>
          </w:tcPr>
          <w:p w:rsidR="008E4DB3" w:rsidRPr="003B7E1C" w:rsidRDefault="008E4DB3" w:rsidP="008E4DB3">
            <w:pPr>
              <w:spacing w:after="0"/>
              <w:rPr>
                <w:color w:val="FFFFFF"/>
                <w:sz w:val="18"/>
                <w:szCs w:val="18"/>
              </w:rPr>
            </w:pPr>
            <w:r w:rsidRPr="003B7E1C">
              <w:rPr>
                <w:color w:val="FFFFFF"/>
                <w:sz w:val="18"/>
                <w:szCs w:val="18"/>
              </w:rPr>
              <w:t>0000000000</w:t>
            </w:r>
          </w:p>
        </w:tc>
        <w:tc>
          <w:tcPr>
            <w:tcW w:w="818" w:type="dxa"/>
            <w:tcBorders>
              <w:top w:val="nil"/>
              <w:left w:val="nil"/>
              <w:bottom w:val="nil"/>
              <w:right w:val="nil"/>
            </w:tcBorders>
            <w:shd w:val="clear" w:color="auto" w:fill="auto"/>
            <w:noWrap/>
            <w:vAlign w:val="bottom"/>
            <w:hideMark/>
          </w:tcPr>
          <w:p w:rsidR="008E4DB3" w:rsidRPr="003B7E1C" w:rsidRDefault="008E4DB3" w:rsidP="008E4DB3">
            <w:pPr>
              <w:spacing w:after="0"/>
              <w:rPr>
                <w:color w:val="FFFFFF"/>
                <w:sz w:val="18"/>
                <w:szCs w:val="18"/>
              </w:rPr>
            </w:pPr>
            <w:r w:rsidRPr="003B7E1C">
              <w:rPr>
                <w:color w:val="FFFFFF"/>
                <w:sz w:val="18"/>
                <w:szCs w:val="18"/>
              </w:rPr>
              <w:t>000</w:t>
            </w:r>
          </w:p>
        </w:tc>
        <w:tc>
          <w:tcPr>
            <w:tcW w:w="148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Pr>
                <w:sz w:val="18"/>
                <w:szCs w:val="18"/>
              </w:rPr>
              <w:t>166 866 800</w:t>
            </w:r>
            <w:r w:rsidRPr="003B7E1C">
              <w:rPr>
                <w:sz w:val="18"/>
                <w:szCs w:val="18"/>
              </w:rPr>
              <w:t>,00</w:t>
            </w:r>
          </w:p>
        </w:tc>
        <w:tc>
          <w:tcPr>
            <w:tcW w:w="1420" w:type="dxa"/>
            <w:tcBorders>
              <w:top w:val="nil"/>
              <w:left w:val="nil"/>
              <w:bottom w:val="nil"/>
              <w:right w:val="nil"/>
            </w:tcBorders>
            <w:shd w:val="clear" w:color="auto" w:fill="auto"/>
            <w:noWrap/>
            <w:vAlign w:val="bottom"/>
            <w:hideMark/>
          </w:tcPr>
          <w:p w:rsidR="008E4DB3" w:rsidRPr="003B7E1C" w:rsidRDefault="008E4DB3" w:rsidP="008E4DB3">
            <w:pPr>
              <w:spacing w:after="0"/>
              <w:jc w:val="right"/>
              <w:rPr>
                <w:sz w:val="18"/>
                <w:szCs w:val="18"/>
              </w:rPr>
            </w:pPr>
            <w:r>
              <w:rPr>
                <w:sz w:val="18"/>
                <w:szCs w:val="18"/>
              </w:rPr>
              <w:t>186 110 300</w:t>
            </w:r>
            <w:r w:rsidRPr="003B7E1C">
              <w:rPr>
                <w:sz w:val="18"/>
                <w:szCs w:val="18"/>
              </w:rPr>
              <w:t>,00</w:t>
            </w:r>
          </w:p>
        </w:tc>
      </w:tr>
    </w:tbl>
    <w:p w:rsidR="008E4DB3" w:rsidRDefault="008E4DB3" w:rsidP="008E4DB3">
      <w:pPr>
        <w:spacing w:after="0"/>
        <w:ind w:firstLine="539"/>
        <w:rPr>
          <w:rFonts w:eastAsiaTheme="minorHAnsi"/>
          <w:lang w:eastAsia="en-US"/>
        </w:rPr>
      </w:pPr>
    </w:p>
    <w:p w:rsidR="008E4DB3" w:rsidRPr="004F2278" w:rsidRDefault="008E4DB3" w:rsidP="008E4DB3">
      <w:pPr>
        <w:spacing w:after="0"/>
        <w:ind w:firstLine="539"/>
        <w:rPr>
          <w:rFonts w:eastAsiaTheme="minorHAnsi"/>
          <w:lang w:eastAsia="en-US"/>
        </w:rPr>
      </w:pPr>
      <w:r>
        <w:rPr>
          <w:rFonts w:eastAsiaTheme="minorHAnsi"/>
          <w:lang w:eastAsia="en-US"/>
        </w:rPr>
        <w:t>7.</w:t>
      </w:r>
      <w:r w:rsidRPr="004F2278">
        <w:rPr>
          <w:rFonts w:eastAsiaTheme="minorHAnsi"/>
          <w:lang w:eastAsia="en-US"/>
        </w:rPr>
        <w:t xml:space="preserve"> приложение</w:t>
      </w:r>
      <w:r>
        <w:rPr>
          <w:rFonts w:eastAsiaTheme="minorHAnsi"/>
          <w:lang w:eastAsia="en-US"/>
        </w:rPr>
        <w:t xml:space="preserve"> 8</w:t>
      </w:r>
      <w:r w:rsidRPr="004F2278">
        <w:rPr>
          <w:rFonts w:eastAsiaTheme="minorHAnsi"/>
          <w:lang w:eastAsia="en-US"/>
        </w:rPr>
        <w:t xml:space="preserve"> изложить в следующей редакции:</w:t>
      </w:r>
    </w:p>
    <w:p w:rsidR="008E4DB3" w:rsidRPr="004F2278" w:rsidRDefault="008E4DB3" w:rsidP="008E4DB3">
      <w:pPr>
        <w:spacing w:after="0"/>
        <w:ind w:right="-142" w:firstLine="539"/>
        <w:jc w:val="right"/>
        <w:rPr>
          <w:rFonts w:eastAsiaTheme="minorHAnsi"/>
          <w:lang w:eastAsia="en-US"/>
        </w:rPr>
      </w:pPr>
      <w:r>
        <w:rPr>
          <w:rFonts w:eastAsiaTheme="minorHAnsi"/>
          <w:lang w:eastAsia="en-US"/>
        </w:rPr>
        <w:t>«Приложение 8</w:t>
      </w:r>
    </w:p>
    <w:p w:rsidR="008E4DB3" w:rsidRPr="004F2278" w:rsidRDefault="008E4DB3" w:rsidP="008E4DB3">
      <w:pPr>
        <w:spacing w:after="0"/>
        <w:ind w:right="-142" w:firstLine="539"/>
        <w:jc w:val="right"/>
        <w:rPr>
          <w:rFonts w:eastAsiaTheme="minorHAnsi"/>
          <w:lang w:eastAsia="en-US"/>
        </w:rPr>
      </w:pPr>
      <w:r w:rsidRPr="004F2278">
        <w:rPr>
          <w:rFonts w:eastAsiaTheme="minorHAnsi"/>
          <w:lang w:eastAsia="en-US"/>
        </w:rPr>
        <w:t xml:space="preserve">к решению Совета Кемского городского поселения </w:t>
      </w:r>
    </w:p>
    <w:p w:rsidR="008E4DB3" w:rsidRPr="004F2278" w:rsidRDefault="008E4DB3" w:rsidP="008E4DB3">
      <w:pPr>
        <w:spacing w:after="0"/>
        <w:ind w:right="-142" w:firstLine="539"/>
        <w:jc w:val="right"/>
        <w:rPr>
          <w:rFonts w:eastAsiaTheme="minorHAnsi"/>
          <w:lang w:eastAsia="en-US"/>
        </w:rPr>
      </w:pPr>
      <w:r w:rsidRPr="004F2278">
        <w:rPr>
          <w:rFonts w:eastAsiaTheme="minorHAnsi"/>
          <w:lang w:eastAsia="en-US"/>
        </w:rPr>
        <w:t>«О бюджете Кемск</w:t>
      </w:r>
      <w:r>
        <w:rPr>
          <w:rFonts w:eastAsiaTheme="minorHAnsi"/>
          <w:lang w:eastAsia="en-US"/>
        </w:rPr>
        <w:t>ого городского поселения на 2020</w:t>
      </w:r>
      <w:r w:rsidRPr="004F2278">
        <w:rPr>
          <w:rFonts w:eastAsiaTheme="minorHAnsi"/>
          <w:lang w:eastAsia="en-US"/>
        </w:rPr>
        <w:t xml:space="preserve"> год </w:t>
      </w:r>
    </w:p>
    <w:p w:rsidR="008E4DB3" w:rsidRPr="004F2278" w:rsidRDefault="008E4DB3" w:rsidP="008E4DB3">
      <w:pPr>
        <w:spacing w:after="0"/>
        <w:ind w:right="-142" w:firstLine="539"/>
        <w:jc w:val="right"/>
        <w:rPr>
          <w:rFonts w:eastAsiaTheme="minorHAnsi"/>
          <w:lang w:eastAsia="en-US"/>
        </w:rPr>
      </w:pPr>
      <w:r w:rsidRPr="004F2278">
        <w:rPr>
          <w:rFonts w:eastAsiaTheme="minorHAnsi"/>
          <w:lang w:eastAsia="en-US"/>
        </w:rPr>
        <w:t>и плановый период 202</w:t>
      </w:r>
      <w:r>
        <w:rPr>
          <w:rFonts w:eastAsiaTheme="minorHAnsi"/>
          <w:lang w:eastAsia="en-US"/>
        </w:rPr>
        <w:t>1-2022</w:t>
      </w:r>
      <w:r w:rsidRPr="004F2278">
        <w:rPr>
          <w:rFonts w:eastAsiaTheme="minorHAnsi"/>
          <w:lang w:eastAsia="en-US"/>
        </w:rPr>
        <w:t xml:space="preserve"> года»</w:t>
      </w:r>
    </w:p>
    <w:p w:rsidR="008E4DB3" w:rsidRPr="004F2278" w:rsidRDefault="008E4DB3" w:rsidP="008E4DB3">
      <w:pPr>
        <w:spacing w:after="0"/>
        <w:ind w:right="-142" w:firstLine="539"/>
        <w:jc w:val="right"/>
        <w:rPr>
          <w:rFonts w:eastAsiaTheme="minorHAnsi"/>
          <w:lang w:eastAsia="en-US"/>
        </w:rPr>
      </w:pPr>
      <w:r w:rsidRPr="004F2278">
        <w:rPr>
          <w:rFonts w:eastAsiaTheme="minorHAnsi"/>
          <w:lang w:eastAsia="en-US"/>
        </w:rPr>
        <w:t>от 2</w:t>
      </w:r>
      <w:r>
        <w:rPr>
          <w:rFonts w:eastAsiaTheme="minorHAnsi"/>
          <w:lang w:eastAsia="en-US"/>
        </w:rPr>
        <w:t>0.12.2019</w:t>
      </w:r>
      <w:r w:rsidRPr="004F2278">
        <w:rPr>
          <w:rFonts w:eastAsiaTheme="minorHAnsi"/>
          <w:lang w:eastAsia="en-US"/>
        </w:rPr>
        <w:t xml:space="preserve"> года № 4-</w:t>
      </w:r>
      <w:r>
        <w:rPr>
          <w:rFonts w:eastAsiaTheme="minorHAnsi"/>
          <w:lang w:eastAsia="en-US"/>
        </w:rPr>
        <w:t>38/146</w:t>
      </w:r>
    </w:p>
    <w:p w:rsidR="008E4DB3" w:rsidRPr="004F2278" w:rsidRDefault="008E4DB3" w:rsidP="008E4DB3">
      <w:pPr>
        <w:spacing w:after="0"/>
        <w:ind w:right="-142" w:firstLine="539"/>
        <w:jc w:val="right"/>
        <w:rPr>
          <w:rFonts w:eastAsiaTheme="minorHAnsi"/>
          <w:lang w:eastAsia="en-US"/>
        </w:rPr>
      </w:pPr>
      <w:proofErr w:type="gramStart"/>
      <w:r w:rsidRPr="004F2278">
        <w:rPr>
          <w:rFonts w:eastAsiaTheme="minorHAnsi"/>
          <w:lang w:eastAsia="en-US"/>
        </w:rPr>
        <w:t>( в редакции решения Совета Кемского городского поселения</w:t>
      </w:r>
      <w:proofErr w:type="gramEnd"/>
    </w:p>
    <w:p w:rsidR="008E4DB3" w:rsidRPr="004F2278" w:rsidRDefault="008E4DB3" w:rsidP="008E4DB3">
      <w:pPr>
        <w:spacing w:after="0"/>
        <w:ind w:right="-142" w:firstLine="539"/>
        <w:jc w:val="right"/>
        <w:rPr>
          <w:rFonts w:eastAsiaTheme="minorHAnsi"/>
          <w:lang w:eastAsia="en-US"/>
        </w:rPr>
      </w:pPr>
      <w:r w:rsidRPr="00D007DD">
        <w:rPr>
          <w:rFonts w:eastAsiaTheme="minorHAnsi"/>
          <w:lang w:eastAsia="en-US"/>
        </w:rPr>
        <w:t xml:space="preserve">от </w:t>
      </w:r>
      <w:r>
        <w:rPr>
          <w:rFonts w:eastAsiaTheme="minorHAnsi"/>
          <w:lang w:eastAsia="en-US"/>
        </w:rPr>
        <w:t>30 июня</w:t>
      </w:r>
      <w:r w:rsidRPr="00D007DD">
        <w:rPr>
          <w:rFonts w:eastAsiaTheme="minorHAnsi"/>
          <w:lang w:eastAsia="en-US"/>
        </w:rPr>
        <w:t xml:space="preserve"> 2020 года № 4-</w:t>
      </w:r>
      <w:r>
        <w:rPr>
          <w:rFonts w:eastAsiaTheme="minorHAnsi"/>
          <w:lang w:eastAsia="en-US"/>
        </w:rPr>
        <w:t>46/184</w:t>
      </w:r>
      <w:r w:rsidRPr="00D007DD">
        <w:rPr>
          <w:rFonts w:eastAsiaTheme="minorHAnsi"/>
          <w:lang w:eastAsia="en-US"/>
        </w:rPr>
        <w:t>)</w:t>
      </w:r>
    </w:p>
    <w:p w:rsidR="008E4DB3" w:rsidRDefault="008E4DB3" w:rsidP="008E4DB3">
      <w:pPr>
        <w:spacing w:after="0"/>
        <w:rPr>
          <w:snapToGrid w:val="0"/>
          <w:color w:val="000000"/>
        </w:rPr>
      </w:pPr>
    </w:p>
    <w:p w:rsidR="008E4DB3" w:rsidRDefault="008E4DB3" w:rsidP="008E4DB3">
      <w:pPr>
        <w:spacing w:after="0"/>
        <w:rPr>
          <w:snapToGrid w:val="0"/>
          <w:color w:val="000000"/>
        </w:rPr>
      </w:pPr>
    </w:p>
    <w:p w:rsidR="008E4DB3" w:rsidRDefault="008E4DB3" w:rsidP="008E4DB3">
      <w:pPr>
        <w:spacing w:after="0"/>
        <w:jc w:val="center"/>
        <w:rPr>
          <w:b/>
          <w:snapToGrid w:val="0"/>
          <w:color w:val="000000"/>
        </w:rPr>
      </w:pPr>
      <w:r>
        <w:rPr>
          <w:b/>
          <w:snapToGrid w:val="0"/>
          <w:color w:val="000000"/>
        </w:rPr>
        <w:t xml:space="preserve">Распределение бюджетных ассигнований по целевым статьям (муниципальным программам и </w:t>
      </w:r>
      <w:proofErr w:type="spellStart"/>
      <w:r>
        <w:rPr>
          <w:b/>
          <w:snapToGrid w:val="0"/>
          <w:color w:val="000000"/>
        </w:rPr>
        <w:t>непрограммным</w:t>
      </w:r>
      <w:proofErr w:type="spellEnd"/>
      <w:r>
        <w:rPr>
          <w:b/>
          <w:snapToGrid w:val="0"/>
          <w:color w:val="000000"/>
        </w:rPr>
        <w:t xml:space="preserve"> направлениям деятельности), группам и подгруппам </w:t>
      </w:r>
      <w:proofErr w:type="gramStart"/>
      <w:r>
        <w:rPr>
          <w:b/>
          <w:snapToGrid w:val="0"/>
          <w:color w:val="000000"/>
        </w:rPr>
        <w:t>видов расходов классификации расходов бюджетов</w:t>
      </w:r>
      <w:proofErr w:type="gramEnd"/>
      <w:r>
        <w:rPr>
          <w:b/>
          <w:snapToGrid w:val="0"/>
          <w:color w:val="000000"/>
        </w:rPr>
        <w:t xml:space="preserve"> на 2020 год</w:t>
      </w:r>
    </w:p>
    <w:p w:rsidR="008E4DB3" w:rsidRPr="007672F9" w:rsidRDefault="008E4DB3" w:rsidP="008E4DB3">
      <w:pPr>
        <w:spacing w:after="0"/>
        <w:jc w:val="right"/>
        <w:rPr>
          <w:snapToGrid w:val="0"/>
          <w:color w:val="000000"/>
        </w:rPr>
      </w:pPr>
      <w:r w:rsidRPr="007672F9">
        <w:rPr>
          <w:snapToGrid w:val="0"/>
          <w:color w:val="000000"/>
        </w:rPr>
        <w:t>(рублей)</w:t>
      </w:r>
    </w:p>
    <w:tbl>
      <w:tblPr>
        <w:tblW w:w="9654" w:type="dxa"/>
        <w:tblInd w:w="93" w:type="dxa"/>
        <w:tblLook w:val="04A0"/>
      </w:tblPr>
      <w:tblGrid>
        <w:gridCol w:w="5827"/>
        <w:gridCol w:w="1418"/>
        <w:gridCol w:w="913"/>
        <w:gridCol w:w="1496"/>
      </w:tblGrid>
      <w:tr w:rsidR="008E4DB3" w:rsidRPr="003B7E1C" w:rsidTr="008E4DB3">
        <w:trPr>
          <w:trHeight w:val="360"/>
        </w:trPr>
        <w:tc>
          <w:tcPr>
            <w:tcW w:w="5827" w:type="dxa"/>
            <w:vMerge w:val="restar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E4DB3" w:rsidRPr="003B7E1C" w:rsidRDefault="008E4DB3" w:rsidP="008E4DB3">
            <w:pPr>
              <w:spacing w:after="0"/>
              <w:jc w:val="center"/>
              <w:rPr>
                <w:sz w:val="18"/>
                <w:szCs w:val="18"/>
              </w:rPr>
            </w:pPr>
            <w:r w:rsidRPr="003B7E1C">
              <w:rPr>
                <w:sz w:val="18"/>
                <w:szCs w:val="18"/>
              </w:rPr>
              <w:t>Наименование</w:t>
            </w:r>
          </w:p>
        </w:tc>
        <w:tc>
          <w:tcPr>
            <w:tcW w:w="141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E4DB3" w:rsidRPr="003B7E1C" w:rsidRDefault="008E4DB3" w:rsidP="008E4DB3">
            <w:pPr>
              <w:spacing w:after="0"/>
              <w:jc w:val="center"/>
              <w:rPr>
                <w:sz w:val="18"/>
                <w:szCs w:val="18"/>
              </w:rPr>
            </w:pPr>
            <w:r w:rsidRPr="003B7E1C">
              <w:rPr>
                <w:sz w:val="18"/>
                <w:szCs w:val="18"/>
              </w:rPr>
              <w:t>Целевая статья</w:t>
            </w:r>
          </w:p>
        </w:tc>
        <w:tc>
          <w:tcPr>
            <w:tcW w:w="913" w:type="dxa"/>
            <w:vMerge w:val="restart"/>
            <w:tcBorders>
              <w:top w:val="single" w:sz="8" w:space="0" w:color="auto"/>
              <w:left w:val="nil"/>
              <w:bottom w:val="single" w:sz="8" w:space="0" w:color="auto"/>
              <w:right w:val="single" w:sz="8" w:space="0" w:color="auto"/>
            </w:tcBorders>
            <w:shd w:val="clear" w:color="auto" w:fill="auto"/>
            <w:vAlign w:val="center"/>
            <w:hideMark/>
          </w:tcPr>
          <w:p w:rsidR="008E4DB3" w:rsidRPr="003B7E1C" w:rsidRDefault="008E4DB3" w:rsidP="008E4DB3">
            <w:pPr>
              <w:spacing w:after="0"/>
              <w:jc w:val="center"/>
              <w:rPr>
                <w:sz w:val="18"/>
                <w:szCs w:val="18"/>
              </w:rPr>
            </w:pPr>
            <w:r w:rsidRPr="003B7E1C">
              <w:rPr>
                <w:sz w:val="18"/>
                <w:szCs w:val="18"/>
              </w:rPr>
              <w:t>Вид расходов</w:t>
            </w:r>
          </w:p>
        </w:tc>
        <w:tc>
          <w:tcPr>
            <w:tcW w:w="1496" w:type="dxa"/>
            <w:vMerge w:val="restart"/>
            <w:tcBorders>
              <w:top w:val="single" w:sz="8" w:space="0" w:color="auto"/>
              <w:left w:val="nil"/>
              <w:bottom w:val="single" w:sz="8" w:space="0" w:color="000000"/>
              <w:right w:val="single" w:sz="8" w:space="0" w:color="auto"/>
            </w:tcBorders>
            <w:shd w:val="clear" w:color="auto" w:fill="auto"/>
            <w:vAlign w:val="center"/>
            <w:hideMark/>
          </w:tcPr>
          <w:p w:rsidR="008E4DB3" w:rsidRPr="003B7E1C" w:rsidRDefault="008E4DB3" w:rsidP="008E4DB3">
            <w:pPr>
              <w:spacing w:after="0"/>
              <w:jc w:val="center"/>
              <w:rPr>
                <w:sz w:val="18"/>
                <w:szCs w:val="18"/>
              </w:rPr>
            </w:pPr>
            <w:r w:rsidRPr="003B7E1C">
              <w:rPr>
                <w:sz w:val="18"/>
                <w:szCs w:val="18"/>
              </w:rPr>
              <w:t>Сумма на 2020 год</w:t>
            </w:r>
          </w:p>
        </w:tc>
      </w:tr>
      <w:tr w:rsidR="008E4DB3" w:rsidRPr="003B7E1C" w:rsidTr="008E4DB3">
        <w:trPr>
          <w:trHeight w:val="1140"/>
        </w:trPr>
        <w:tc>
          <w:tcPr>
            <w:tcW w:w="5827" w:type="dxa"/>
            <w:vMerge/>
            <w:tcBorders>
              <w:top w:val="single" w:sz="8" w:space="0" w:color="auto"/>
              <w:left w:val="single" w:sz="8" w:space="0" w:color="auto"/>
              <w:bottom w:val="single" w:sz="8" w:space="0" w:color="auto"/>
              <w:right w:val="single" w:sz="4" w:space="0" w:color="auto"/>
            </w:tcBorders>
            <w:vAlign w:val="center"/>
            <w:hideMark/>
          </w:tcPr>
          <w:p w:rsidR="008E4DB3" w:rsidRPr="003B7E1C" w:rsidRDefault="008E4DB3" w:rsidP="008E4DB3">
            <w:pPr>
              <w:spacing w:after="0"/>
              <w:rPr>
                <w:sz w:val="18"/>
                <w:szCs w:val="18"/>
              </w:rPr>
            </w:pPr>
          </w:p>
        </w:tc>
        <w:tc>
          <w:tcPr>
            <w:tcW w:w="1418" w:type="dxa"/>
            <w:vMerge/>
            <w:tcBorders>
              <w:top w:val="single" w:sz="8" w:space="0" w:color="auto"/>
              <w:left w:val="single" w:sz="8" w:space="0" w:color="auto"/>
              <w:bottom w:val="single" w:sz="8" w:space="0" w:color="auto"/>
              <w:right w:val="single" w:sz="8" w:space="0" w:color="auto"/>
            </w:tcBorders>
            <w:vAlign w:val="center"/>
            <w:hideMark/>
          </w:tcPr>
          <w:p w:rsidR="008E4DB3" w:rsidRPr="003B7E1C" w:rsidRDefault="008E4DB3" w:rsidP="008E4DB3">
            <w:pPr>
              <w:spacing w:after="0"/>
              <w:rPr>
                <w:sz w:val="18"/>
                <w:szCs w:val="18"/>
              </w:rPr>
            </w:pPr>
          </w:p>
        </w:tc>
        <w:tc>
          <w:tcPr>
            <w:tcW w:w="913" w:type="dxa"/>
            <w:vMerge/>
            <w:tcBorders>
              <w:top w:val="single" w:sz="8" w:space="0" w:color="auto"/>
              <w:left w:val="nil"/>
              <w:bottom w:val="single" w:sz="8" w:space="0" w:color="auto"/>
              <w:right w:val="single" w:sz="8" w:space="0" w:color="auto"/>
            </w:tcBorders>
            <w:vAlign w:val="center"/>
            <w:hideMark/>
          </w:tcPr>
          <w:p w:rsidR="008E4DB3" w:rsidRPr="003B7E1C" w:rsidRDefault="008E4DB3" w:rsidP="008E4DB3">
            <w:pPr>
              <w:spacing w:after="0"/>
              <w:rPr>
                <w:sz w:val="18"/>
                <w:szCs w:val="18"/>
              </w:rPr>
            </w:pPr>
          </w:p>
        </w:tc>
        <w:tc>
          <w:tcPr>
            <w:tcW w:w="1496" w:type="dxa"/>
            <w:vMerge/>
            <w:tcBorders>
              <w:top w:val="single" w:sz="8" w:space="0" w:color="auto"/>
              <w:left w:val="nil"/>
              <w:bottom w:val="single" w:sz="8" w:space="0" w:color="000000"/>
              <w:right w:val="single" w:sz="8" w:space="0" w:color="auto"/>
            </w:tcBorders>
            <w:vAlign w:val="center"/>
            <w:hideMark/>
          </w:tcPr>
          <w:p w:rsidR="008E4DB3" w:rsidRPr="003B7E1C" w:rsidRDefault="008E4DB3" w:rsidP="008E4DB3">
            <w:pPr>
              <w:spacing w:after="0"/>
              <w:rPr>
                <w:sz w:val="18"/>
                <w:szCs w:val="18"/>
              </w:rPr>
            </w:pPr>
          </w:p>
        </w:tc>
      </w:tr>
      <w:tr w:rsidR="008E4DB3" w:rsidRPr="003B7E1C" w:rsidTr="008E4DB3">
        <w:trPr>
          <w:trHeight w:val="255"/>
        </w:trPr>
        <w:tc>
          <w:tcPr>
            <w:tcW w:w="582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1</w:t>
            </w:r>
          </w:p>
        </w:tc>
        <w:tc>
          <w:tcPr>
            <w:tcW w:w="1418" w:type="dxa"/>
            <w:tcBorders>
              <w:top w:val="nil"/>
              <w:left w:val="single" w:sz="4" w:space="0" w:color="auto"/>
              <w:bottom w:val="single" w:sz="4" w:space="0" w:color="auto"/>
              <w:right w:val="nil"/>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2</w:t>
            </w:r>
          </w:p>
        </w:tc>
        <w:tc>
          <w:tcPr>
            <w:tcW w:w="913" w:type="dxa"/>
            <w:tcBorders>
              <w:top w:val="nil"/>
              <w:left w:val="single" w:sz="4" w:space="0" w:color="auto"/>
              <w:bottom w:val="single" w:sz="4" w:space="0" w:color="auto"/>
              <w:right w:val="single" w:sz="4" w:space="0" w:color="auto"/>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3</w:t>
            </w:r>
          </w:p>
        </w:tc>
        <w:tc>
          <w:tcPr>
            <w:tcW w:w="1496" w:type="dxa"/>
            <w:tcBorders>
              <w:top w:val="nil"/>
              <w:left w:val="nil"/>
              <w:bottom w:val="single" w:sz="4" w:space="0" w:color="auto"/>
              <w:right w:val="single" w:sz="8" w:space="0" w:color="auto"/>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4</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"Развитие культуры, физической культуры и спорта   Кемского муниципального района"</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02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35 953 705,05</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Подпрограмма "Организация и обеспечение предоставления муниципальных услуг в сфере культуры"</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02 1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35 701 705,05</w:t>
            </w:r>
          </w:p>
        </w:tc>
      </w:tr>
      <w:tr w:rsidR="008E4DB3" w:rsidRPr="003B7E1C" w:rsidTr="008E4DB3">
        <w:trPr>
          <w:trHeight w:val="31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"Развитие библиотечного дела"</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02 1 02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11 150 000,00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организации библиотечного обслуживания, комплектованию и сохранности библиотечных фондов библиотек (Иные межбюджетные трансферты)</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02 1 02 74420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540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11 150 000,00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"Развитие клубных учреждений и центров культуры"</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02 1 03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24 551 705,05</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Реализация мероприятий государственной программы Республики Карелия "Развитие культуры" (Субсидии бюджетным учреждениям)</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02 1 03 43250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610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2 000 000,00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Мероприятие по деятельности культурных учреждений и центров культуры (Субсидии бюджетным учреждениям)</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02 1 03 74430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610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17 001 200,00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proofErr w:type="spellStart"/>
            <w:r w:rsidRPr="003B7E1C">
              <w:rPr>
                <w:sz w:val="18"/>
                <w:szCs w:val="18"/>
              </w:rPr>
              <w:t>Софинасирование</w:t>
            </w:r>
            <w:proofErr w:type="spellEnd"/>
            <w:r w:rsidRPr="003B7E1C">
              <w:rPr>
                <w:sz w:val="18"/>
                <w:szCs w:val="18"/>
              </w:rPr>
              <w:t xml:space="preserve">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02 1 03 S3250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610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500 000,00</w:t>
            </w:r>
          </w:p>
        </w:tc>
      </w:tr>
      <w:tr w:rsidR="008E4DB3" w:rsidRPr="003B7E1C" w:rsidTr="008E4DB3">
        <w:trPr>
          <w:trHeight w:val="102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lastRenderedPageBreak/>
              <w:t xml:space="preserve">Реализация мероприятий по обеспечению развития и укрепления материально-технической базы </w:t>
            </w:r>
            <w:proofErr w:type="spellStart"/>
            <w:r w:rsidRPr="003B7E1C">
              <w:rPr>
                <w:sz w:val="18"/>
                <w:szCs w:val="18"/>
              </w:rPr>
              <w:t>муницпальных</w:t>
            </w:r>
            <w:proofErr w:type="spellEnd"/>
            <w:r w:rsidRPr="003B7E1C">
              <w:rPr>
                <w:sz w:val="18"/>
                <w:szCs w:val="18"/>
              </w:rPr>
              <w:t xml:space="preserve"> домов культуры в населенных пунктах с числом жителей до 50 тысяч человек (Субсидии бюджетным учреждениям)</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02 1 03 К4670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610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5 050 505,05</w:t>
            </w:r>
          </w:p>
        </w:tc>
      </w:tr>
      <w:tr w:rsidR="008E4DB3" w:rsidRPr="003B7E1C" w:rsidTr="008E4DB3">
        <w:trPr>
          <w:trHeight w:val="31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Подпрограмма "Развитие физической культуры и спорта"</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02 3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252 000,00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"Организация и проведение физкультурных и спортивных массовых мероприятий”</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02 3 01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252 000,00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в области физкультуры и спорта (Расходы на выплаты персоналу казенных учреждений)</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02 3 01 75120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110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200 000,00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в области физкультуры и спорта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02 3 01 75120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52 000,00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"Развитие градостроительной деятельности в Кемском муниципальном районе"</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03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250 000,00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"Развитие градостроительной деятельности в Кемском муниципальном районе"</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03 0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250 000,00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"Обеспечение мероприятий в области архитектуры, строительства, градостроительства, землеустройства и землепользования"</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03 0 01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250 000,00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03 0 01 73410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250 000,00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 xml:space="preserve">Муниципальная программа "Социальная поддержка граждан, профилактика </w:t>
            </w:r>
            <w:proofErr w:type="spellStart"/>
            <w:r w:rsidRPr="003B7E1C">
              <w:rPr>
                <w:sz w:val="18"/>
                <w:szCs w:val="18"/>
              </w:rPr>
              <w:t>ассоциального</w:t>
            </w:r>
            <w:proofErr w:type="spellEnd"/>
            <w:r w:rsidRPr="003B7E1C">
              <w:rPr>
                <w:sz w:val="18"/>
                <w:szCs w:val="18"/>
              </w:rPr>
              <w:t xml:space="preserve"> поведения"</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04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216 750,00</w:t>
            </w:r>
          </w:p>
        </w:tc>
      </w:tr>
      <w:tr w:rsidR="008E4DB3" w:rsidRPr="003B7E1C" w:rsidTr="008E4DB3">
        <w:trPr>
          <w:trHeight w:val="31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Подпрограмма "Социальная помощь отдельным категориям граждан"</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04 1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216 750,00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"Предоставление мер социальной поддержки отдельным категориям граждан"</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04 1 01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216 750,00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Доплаты к трудовым пенсиям (Публичные нормативные социальные выплаты гражданам)</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04 1 01 84900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310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78 750,00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Предоставление мер социальной поддержки почетным гражданам города Кемь (Публичные нормативные социальные выплаты гражданам)</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04 1 01 85030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310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138 000,00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"Экономическое развитие и поддержка экономики Кемского муниципального района"</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05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3 565 050,00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Подпрограмма «Управление муниципальным имуществом в Кемском муниципальном районе»</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05 3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3 565 050,00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"Реализация мероприятий по управлению муниципальным имуществом"</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05 3 01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3 565 050,00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05 3 01 73050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3 190 400,00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содержанию, ремонту имущества составляющего муниципальную казну (Исполнение судебных актов)</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05 3 01 73050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830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38 940,00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содержанию, ремонту имущества составляющего муниципальную казну (Уплата налогов, сборов и иных платежей)</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05 3 01 73050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850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25 710,00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05 3 01 73060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310 000,00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"Защита населения и территории Кемского района от чрезвычайных ситуаций"</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06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145 800,00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"Защита населения и территории Кемского района от чрезвычайных ситуаций"</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06 0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145 800,00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"Обеспечение мероприятий по защите населения и территорий от чрезвычайных ситуаций природного и техногенного характера, гражданская оборона"</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06 0 01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145 800,00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lastRenderedPageBreak/>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06 0 01 72200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145 800,00</w:t>
            </w:r>
          </w:p>
        </w:tc>
      </w:tr>
      <w:tr w:rsidR="008E4DB3" w:rsidRPr="003B7E1C" w:rsidTr="008E4DB3">
        <w:trPr>
          <w:trHeight w:val="31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"Благоустройство"</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07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7 557 582,69</w:t>
            </w:r>
          </w:p>
        </w:tc>
      </w:tr>
      <w:tr w:rsidR="008E4DB3" w:rsidRPr="003B7E1C" w:rsidTr="008E4DB3">
        <w:trPr>
          <w:trHeight w:val="31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"Благоустройство"</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07 0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7 557 582,69</w:t>
            </w:r>
          </w:p>
        </w:tc>
      </w:tr>
      <w:tr w:rsidR="008E4DB3" w:rsidRPr="003B7E1C" w:rsidTr="008E4DB3">
        <w:trPr>
          <w:trHeight w:val="31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"Благоустройство территорий"</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07 0 01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3 257 582,69</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07 0 01 73830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2 757 582,69</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 xml:space="preserve">Реализация мероприятий по проекту на поддержку развития практик инициативного </w:t>
            </w:r>
            <w:proofErr w:type="spellStart"/>
            <w:r w:rsidRPr="003B7E1C">
              <w:rPr>
                <w:sz w:val="18"/>
                <w:szCs w:val="18"/>
              </w:rPr>
              <w:t>бюджетирования</w:t>
            </w:r>
            <w:proofErr w:type="spellEnd"/>
            <w:r w:rsidRPr="003B7E1C">
              <w:rPr>
                <w:sz w:val="18"/>
                <w:szCs w:val="18"/>
              </w:rPr>
              <w:t xml:space="preserve">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07 0 01 73840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500 000,00</w:t>
            </w:r>
          </w:p>
        </w:tc>
      </w:tr>
      <w:tr w:rsidR="008E4DB3" w:rsidRPr="003B7E1C" w:rsidTr="008E4DB3">
        <w:trPr>
          <w:trHeight w:val="31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"Организация уличного освещения"</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07 0 02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4 300 000,00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уличному освещению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07 0 02 73820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4 300 000,00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"Обеспечение жильем и повышение качества жилищно-коммунальных услуг на территории Кемского района"</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08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33 589 232,70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"Обеспечение жильем и повышение качества жилищно-коммунальных услуг на территории Кемского района"</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08 0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33 589 232,70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"Обеспечение и реализация мероприятий по жилищному хозяйству"</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08 0 01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3 658 480,00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Реализация мероприятий по приобретению муниципального жилищного фонда (Бюджетные инвестиции)</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08 0 01 73040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410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1 100 000,00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08 0 01 73610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2 500 000,00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Участие в фонде капитального ремонта как собственника муниципального жилья (Исполнение судебных актов)</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08 0 01 73610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830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6 420,00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ремонту муниципального жилищного фонда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08 0 01 73620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50 000,00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содержанию муниципального специализированного жилищного фонда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08 0 01 73630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2 060,00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"Обеспечение и реализация мероприятий по коммунальному хозяйству"</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08 0 02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1 034 500,00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proofErr w:type="gramStart"/>
            <w:r w:rsidRPr="003B7E1C">
              <w:rPr>
                <w:sz w:val="18"/>
                <w:szCs w:val="18"/>
              </w:rPr>
              <w:t xml:space="preserve">Оценка недвижимости, признание прав и регулирование отношений по муниципальной </w:t>
            </w:r>
            <w:proofErr w:type="spellStart"/>
            <w:r w:rsidRPr="003B7E1C">
              <w:rPr>
                <w:sz w:val="18"/>
                <w:szCs w:val="18"/>
              </w:rPr>
              <w:t>собвствеености</w:t>
            </w:r>
            <w:proofErr w:type="spellEnd"/>
            <w:r w:rsidRPr="003B7E1C">
              <w:rPr>
                <w:sz w:val="18"/>
                <w:szCs w:val="18"/>
              </w:rPr>
              <w:t xml:space="preserve"> (Бюджетные инвестиции)</w:t>
            </w:r>
            <w:proofErr w:type="gramEnd"/>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08 0 02 73060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410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247 000,00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Реализация мероприятий по строительству, капитальному ремонту инженерных сетей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08 0 02 73740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550 000,00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Реализация мероприятий по строительству, капитальному ремонту инженерных сетей (Уплата налогов, сборов и иных платежей)</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08 0 02 73740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850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237 500,00</w:t>
            </w:r>
          </w:p>
        </w:tc>
      </w:tr>
      <w:tr w:rsidR="008E4DB3" w:rsidRPr="003B7E1C" w:rsidTr="008E4DB3">
        <w:trPr>
          <w:trHeight w:val="102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"Реализация мероприятий государственной программы Республики Карелия "Обеспечение доступным и комфортным жильем и жилищно-коммунальными услугами" на 2014-2020 годы"</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08 0 04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28 896 252,70</w:t>
            </w:r>
          </w:p>
        </w:tc>
      </w:tr>
      <w:tr w:rsidR="008E4DB3" w:rsidRPr="003B7E1C" w:rsidTr="008E4DB3">
        <w:trPr>
          <w:trHeight w:val="102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Реализация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08 0 04 43220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17 731 800,00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lastRenderedPageBreak/>
              <w:t>Реализация мероприятий государственной программы Республики Карелия «Обеспечение доступным и комфортным жильем и жилищно-коммунальными услугами» (Бюджетные инвестиции)</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08 0 04 43220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410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5 580 700,00</w:t>
            </w:r>
          </w:p>
        </w:tc>
      </w:tr>
      <w:tr w:rsidR="008E4DB3" w:rsidRPr="003B7E1C" w:rsidTr="008E4DB3">
        <w:trPr>
          <w:trHeight w:val="127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Софинансирование мероприятий в рамках субсидии на реализацию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08 0 04 S3220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933 252,70</w:t>
            </w:r>
          </w:p>
        </w:tc>
      </w:tr>
      <w:tr w:rsidR="008E4DB3" w:rsidRPr="003B7E1C" w:rsidTr="008E4DB3">
        <w:trPr>
          <w:trHeight w:val="102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Софинансирование мероприятий в рамках субсидии на реализацию мероприятий государственной программы Республики Карелия «Обеспечение доступным и комфортным жильем и жилищно-коммунальными услугами» (Бюджетные инвестиции)</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08 0 04 S3220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410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4 650 500,00</w:t>
            </w:r>
          </w:p>
        </w:tc>
      </w:tr>
      <w:tr w:rsidR="008E4DB3" w:rsidRPr="003B7E1C" w:rsidTr="008E4DB3">
        <w:trPr>
          <w:trHeight w:val="31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Непрограммные статьи расходов</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10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6 283 320,00</w:t>
            </w:r>
          </w:p>
        </w:tc>
      </w:tr>
      <w:tr w:rsidR="008E4DB3" w:rsidRPr="003B7E1C" w:rsidTr="008E4DB3">
        <w:trPr>
          <w:trHeight w:val="31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Непрограммные статьи расходов</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10 0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5 723 320,00</w:t>
            </w:r>
          </w:p>
        </w:tc>
      </w:tr>
      <w:tr w:rsidR="008E4DB3" w:rsidRPr="003B7E1C" w:rsidTr="008E4DB3">
        <w:trPr>
          <w:trHeight w:val="31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Непрограммные статьи расходов</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10 0 00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5 723 320,00</w:t>
            </w:r>
          </w:p>
        </w:tc>
      </w:tr>
      <w:tr w:rsidR="008E4DB3" w:rsidRPr="003B7E1C" w:rsidTr="008E4DB3">
        <w:trPr>
          <w:trHeight w:val="153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10 0 00 42140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Проведение выборов депутатов представительного органа муниципального образования (Специальные расходы)</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10 0 00 71080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880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280 000,00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Резервный фонд администрации для предупреждения и ликвидации чрезвычайных ситуаций (Резервные средства)</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10 0 00 71100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870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100 000,00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Резерв на финансовое обеспечение расходных обязательств муниципальных образований (Резервные средства)</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10 0 00 71400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870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800 000,00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10 0 00 71660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136 000,00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Расходы по несвоевременному исполнению судебных решений (Исполнение судебных актов)</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10 0 00 71680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830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62 500,00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Расходы по несвоевременному исполнению судебных решений (Уплата налогов, сборов и иных платежей)</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10 0 00 71680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850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162 500,00</w:t>
            </w:r>
          </w:p>
        </w:tc>
      </w:tr>
      <w:tr w:rsidR="008E4DB3" w:rsidRPr="003B7E1C" w:rsidTr="008E4DB3">
        <w:trPr>
          <w:trHeight w:val="127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proofErr w:type="gramStart"/>
            <w:r w:rsidRPr="003B7E1C">
              <w:rPr>
                <w:sz w:val="18"/>
                <w:szCs w:val="18"/>
              </w:rPr>
              <w:t>Мероприятия по восстановлению платежеспособности (санации) муниципальных унитарных предприятий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10 0 00 71690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1 525 020,00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Реализация мероприятий по погашению задолженности работникам муниципальных унитарных предприятий (Уплата налогов, сборов и иных платежей)</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10 0 00 71700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850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1 586 000,00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10 0 00 72030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80 300,00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опубликованию (обнародованию) правовых актов и доведение информации до населения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10 0 00 72040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25 000,00</w:t>
            </w:r>
          </w:p>
        </w:tc>
      </w:tr>
      <w:tr w:rsidR="008E4DB3" w:rsidRPr="003B7E1C" w:rsidTr="008E4DB3">
        <w:trPr>
          <w:trHeight w:val="153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10 0 00 74270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964 000,00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lastRenderedPageBreak/>
              <w:t>Расходы на содержание аппаратов, финансовое обеспечение деятельности учреждений</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w:t>
            </w:r>
            <w:proofErr w:type="gramStart"/>
            <w:r w:rsidRPr="003B7E1C">
              <w:rPr>
                <w:sz w:val="18"/>
                <w:szCs w:val="18"/>
              </w:rPr>
              <w:t xml:space="preserve"> С</w:t>
            </w:r>
            <w:proofErr w:type="gramEnd"/>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560 000,00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Расходы на содержание аппаратов, финансовое обеспечение деятельности учреждений</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w:t>
            </w:r>
            <w:proofErr w:type="gramStart"/>
            <w:r w:rsidRPr="003B7E1C">
              <w:rPr>
                <w:sz w:val="18"/>
                <w:szCs w:val="18"/>
              </w:rPr>
              <w:t xml:space="preserve"> С</w:t>
            </w:r>
            <w:proofErr w:type="gramEnd"/>
            <w:r w:rsidRPr="003B7E1C">
              <w:rPr>
                <w:sz w:val="18"/>
                <w:szCs w:val="18"/>
              </w:rPr>
              <w:t xml:space="preserve"> 00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560 000,00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Аппарат представительного органа муниципального образования (Расходы на выплаты персоналу государственных (муниципальных) органов)</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w:t>
            </w:r>
            <w:proofErr w:type="gramStart"/>
            <w:r w:rsidRPr="003B7E1C">
              <w:rPr>
                <w:sz w:val="18"/>
                <w:szCs w:val="18"/>
              </w:rPr>
              <w:t xml:space="preserve"> С</w:t>
            </w:r>
            <w:proofErr w:type="gramEnd"/>
            <w:r w:rsidRPr="003B7E1C">
              <w:rPr>
                <w:sz w:val="18"/>
                <w:szCs w:val="18"/>
              </w:rPr>
              <w:t xml:space="preserve"> 00 11020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120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414 100,00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w:t>
            </w:r>
            <w:proofErr w:type="gramStart"/>
            <w:r w:rsidRPr="003B7E1C">
              <w:rPr>
                <w:sz w:val="18"/>
                <w:szCs w:val="18"/>
              </w:rPr>
              <w:t xml:space="preserve"> С</w:t>
            </w:r>
            <w:proofErr w:type="gramEnd"/>
            <w:r w:rsidRPr="003B7E1C">
              <w:rPr>
                <w:sz w:val="18"/>
                <w:szCs w:val="18"/>
              </w:rPr>
              <w:t xml:space="preserve"> 00 11020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145 900,00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"Повышение безопасности дорожного движения на территории Кемского городского поселения"</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11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61 075 500,00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"Повышение безопасности дорожного движения на территории Кемского городского поселения"</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11 0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61 075 500,00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«Капитальный ремонт, ремонт и содержание дорог общего пользования на территории населенных пунктов муниципального образования»</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11 0 01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61 075 500,00</w:t>
            </w:r>
          </w:p>
        </w:tc>
      </w:tr>
      <w:tr w:rsidR="008E4DB3" w:rsidRPr="003B7E1C" w:rsidTr="008E4DB3">
        <w:trPr>
          <w:trHeight w:val="102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Реализация мероприятий в рамках государственной программы Республики Карелия "Развитие транспортной системы"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11 0 01 43180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50 000 000,00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Реализация мероприятий в рамках государственной программы Республики Карелия "Развитие транспортной системы" (Бюджетные инвестиции)</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11 0 01 43180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410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3 840 000,00</w:t>
            </w:r>
          </w:p>
        </w:tc>
      </w:tr>
      <w:tr w:rsidR="008E4DB3" w:rsidRPr="003B7E1C" w:rsidTr="008E4DB3">
        <w:trPr>
          <w:trHeight w:val="102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11 0 01 73210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6 020 800,00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содержанию дорог общего пользования и инженерных сооружений на них в границах населенных пунктов муниципальных образований (Уплата налогов, сборов и иных платежей)</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11 0 01 73210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850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200 000,00</w:t>
            </w:r>
          </w:p>
        </w:tc>
      </w:tr>
      <w:tr w:rsidR="008E4DB3" w:rsidRPr="003B7E1C" w:rsidTr="008E4DB3">
        <w:trPr>
          <w:trHeight w:val="102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11 0 01 73220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54 700,00</w:t>
            </w:r>
          </w:p>
        </w:tc>
      </w:tr>
      <w:tr w:rsidR="008E4DB3" w:rsidRPr="003B7E1C" w:rsidTr="008E4DB3">
        <w:trPr>
          <w:trHeight w:val="765"/>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Софинансирование мероприятий в рамках субсидии госпрограммы Республики Карелия "Развитие транспортной системы" (Бюджетные инвестиции)</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11 0 01 S3180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410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960 000,00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Адресная программа "Переселение граждан из аварийного жилищного фонда"</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12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125 926 200,00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Подпрограмма "Переселение граждан из аварийного жилищного фонда"</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12 1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125 926 200,00</w:t>
            </w:r>
          </w:p>
        </w:tc>
      </w:tr>
      <w:tr w:rsidR="008E4DB3" w:rsidRPr="003B7E1C" w:rsidTr="008E4DB3">
        <w:trPr>
          <w:trHeight w:val="102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«Реализация отдельных мероприятий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12 1 F3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125 926 200,00</w:t>
            </w:r>
          </w:p>
        </w:tc>
      </w:tr>
      <w:tr w:rsidR="008E4DB3" w:rsidRPr="003B7E1C" w:rsidTr="008E4DB3">
        <w:trPr>
          <w:trHeight w:val="102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 xml:space="preserve">Реализация мероприятий по переселению граждан из аварийного жилищного фонда, </w:t>
            </w:r>
            <w:proofErr w:type="spellStart"/>
            <w:r w:rsidRPr="003B7E1C">
              <w:rPr>
                <w:sz w:val="18"/>
                <w:szCs w:val="18"/>
              </w:rPr>
              <w:t>софинансируемых</w:t>
            </w:r>
            <w:proofErr w:type="spellEnd"/>
            <w:r w:rsidRPr="003B7E1C">
              <w:rPr>
                <w:sz w:val="18"/>
                <w:szCs w:val="18"/>
              </w:rPr>
              <w:t xml:space="preserve"> за счет средств Фонда содействия реформированию жилищно-коммунального хозяйства (Бюджетные инвестиции)</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12 1 F3 67483</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410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107 863 703,25</w:t>
            </w:r>
          </w:p>
        </w:tc>
      </w:tr>
      <w:tr w:rsidR="008E4DB3" w:rsidRPr="003B7E1C" w:rsidTr="008E4DB3">
        <w:trPr>
          <w:trHeight w:val="102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 xml:space="preserve">Реализация мероприятий по переселению граждан из аварийного жилищного фонда, </w:t>
            </w:r>
            <w:proofErr w:type="spellStart"/>
            <w:r w:rsidRPr="003B7E1C">
              <w:rPr>
                <w:sz w:val="18"/>
                <w:szCs w:val="18"/>
              </w:rPr>
              <w:t>софинансируемых</w:t>
            </w:r>
            <w:proofErr w:type="spellEnd"/>
            <w:r w:rsidRPr="003B7E1C">
              <w:rPr>
                <w:sz w:val="18"/>
                <w:szCs w:val="18"/>
              </w:rPr>
              <w:t xml:space="preserve"> за счет средств Фонда содействия реформированию жилищно-коммунального хозяйства (Уплата налогов, сборов и иных платежей)</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12 1 F3 67483</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850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16 803 096,75</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lastRenderedPageBreak/>
              <w:t>Обеспечение мероприятий по переселению граждан из аварийного жилищного фонда (Бюджетные инвестиции)</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12 1 F3 67484</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410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1 089 671,75</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Обеспечение мероприятий по переселению граждан из аварийного жилищного фонда (Уплата налогов, сборов и иных платежей)</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12 1 F3 67484</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850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169 728,25</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"Формирование современной городской среды на территории Кемского городского поселения"</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14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1 893 478,00</w:t>
            </w:r>
          </w:p>
        </w:tc>
      </w:tr>
      <w:tr w:rsidR="008E4DB3" w:rsidRPr="003B7E1C" w:rsidTr="008E4DB3">
        <w:trPr>
          <w:trHeight w:val="51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"Формирование современной городской среды на территории Кемского городского поселения"</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14 0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1 893 478,00</w:t>
            </w:r>
          </w:p>
        </w:tc>
      </w:tr>
      <w:tr w:rsidR="008E4DB3" w:rsidRPr="003B7E1C" w:rsidTr="008E4DB3">
        <w:trPr>
          <w:trHeight w:val="102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14 0 F2     </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1 893 478,00</w:t>
            </w:r>
          </w:p>
        </w:tc>
      </w:tr>
      <w:tr w:rsidR="008E4DB3" w:rsidRPr="003B7E1C" w:rsidTr="008E4DB3">
        <w:trPr>
          <w:trHeight w:val="1020"/>
        </w:trPr>
        <w:tc>
          <w:tcPr>
            <w:tcW w:w="5827"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14 0 F2 55550</w:t>
            </w:r>
          </w:p>
        </w:tc>
        <w:tc>
          <w:tcPr>
            <w:tcW w:w="913"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810</w:t>
            </w:r>
          </w:p>
        </w:tc>
        <w:tc>
          <w:tcPr>
            <w:tcW w:w="1496"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1 893 478,00</w:t>
            </w:r>
          </w:p>
        </w:tc>
      </w:tr>
      <w:tr w:rsidR="008E4DB3" w:rsidRPr="003B7E1C" w:rsidTr="008E4DB3">
        <w:trPr>
          <w:trHeight w:val="345"/>
        </w:trPr>
        <w:tc>
          <w:tcPr>
            <w:tcW w:w="8158" w:type="dxa"/>
            <w:gridSpan w:val="3"/>
            <w:tcBorders>
              <w:top w:val="nil"/>
              <w:left w:val="nil"/>
              <w:bottom w:val="nil"/>
              <w:right w:val="nil"/>
            </w:tcBorders>
            <w:shd w:val="clear" w:color="auto" w:fill="auto"/>
            <w:noWrap/>
            <w:vAlign w:val="center"/>
            <w:hideMark/>
          </w:tcPr>
          <w:p w:rsidR="008E4DB3" w:rsidRPr="003B7E1C" w:rsidRDefault="008E4DB3" w:rsidP="008E4DB3">
            <w:pPr>
              <w:spacing w:after="0"/>
              <w:jc w:val="center"/>
              <w:rPr>
                <w:sz w:val="18"/>
                <w:szCs w:val="18"/>
              </w:rPr>
            </w:pPr>
            <w:r w:rsidRPr="003B7E1C">
              <w:rPr>
                <w:sz w:val="18"/>
                <w:szCs w:val="18"/>
              </w:rPr>
              <w:t xml:space="preserve">Итого: </w:t>
            </w:r>
          </w:p>
        </w:tc>
        <w:tc>
          <w:tcPr>
            <w:tcW w:w="1496" w:type="dxa"/>
            <w:tcBorders>
              <w:top w:val="nil"/>
              <w:left w:val="nil"/>
              <w:bottom w:val="nil"/>
              <w:right w:val="nil"/>
            </w:tcBorders>
            <w:shd w:val="clear" w:color="auto" w:fill="auto"/>
            <w:noWrap/>
            <w:vAlign w:val="center"/>
            <w:hideMark/>
          </w:tcPr>
          <w:p w:rsidR="008E4DB3" w:rsidRPr="003B7E1C" w:rsidRDefault="008E4DB3" w:rsidP="008E4DB3">
            <w:pPr>
              <w:spacing w:after="0"/>
              <w:jc w:val="right"/>
              <w:rPr>
                <w:sz w:val="18"/>
                <w:szCs w:val="18"/>
              </w:rPr>
            </w:pPr>
            <w:r w:rsidRPr="003B7E1C">
              <w:rPr>
                <w:sz w:val="18"/>
                <w:szCs w:val="18"/>
              </w:rPr>
              <w:t>276 456 618,44</w:t>
            </w:r>
          </w:p>
        </w:tc>
      </w:tr>
    </w:tbl>
    <w:p w:rsidR="008E4DB3" w:rsidRDefault="008E4DB3" w:rsidP="008E4DB3">
      <w:pPr>
        <w:spacing w:after="0"/>
        <w:rPr>
          <w:b/>
          <w:sz w:val="20"/>
          <w:szCs w:val="20"/>
        </w:rPr>
      </w:pPr>
    </w:p>
    <w:p w:rsidR="008E4DB3" w:rsidRPr="004F2278" w:rsidRDefault="008E4DB3" w:rsidP="008E4DB3">
      <w:pPr>
        <w:spacing w:after="0"/>
        <w:ind w:firstLine="539"/>
        <w:rPr>
          <w:rFonts w:eastAsiaTheme="minorHAnsi"/>
          <w:lang w:eastAsia="en-US"/>
        </w:rPr>
      </w:pPr>
      <w:r>
        <w:rPr>
          <w:rFonts w:eastAsiaTheme="minorHAnsi"/>
          <w:lang w:eastAsia="en-US"/>
        </w:rPr>
        <w:t>8.</w:t>
      </w:r>
      <w:r w:rsidRPr="004F2278">
        <w:rPr>
          <w:rFonts w:eastAsiaTheme="minorHAnsi"/>
          <w:lang w:eastAsia="en-US"/>
        </w:rPr>
        <w:t xml:space="preserve"> приложение</w:t>
      </w:r>
      <w:r>
        <w:rPr>
          <w:rFonts w:eastAsiaTheme="minorHAnsi"/>
          <w:lang w:eastAsia="en-US"/>
        </w:rPr>
        <w:t xml:space="preserve"> 9</w:t>
      </w:r>
      <w:r w:rsidRPr="004F2278">
        <w:rPr>
          <w:rFonts w:eastAsiaTheme="minorHAnsi"/>
          <w:lang w:eastAsia="en-US"/>
        </w:rPr>
        <w:t xml:space="preserve"> изложить в следующей редакции:</w:t>
      </w:r>
    </w:p>
    <w:p w:rsidR="008E4DB3" w:rsidRPr="00714FE3" w:rsidRDefault="008E4DB3" w:rsidP="008E4DB3">
      <w:pPr>
        <w:widowControl w:val="0"/>
        <w:autoSpaceDE w:val="0"/>
        <w:autoSpaceDN w:val="0"/>
        <w:adjustRightInd w:val="0"/>
        <w:spacing w:after="0"/>
        <w:jc w:val="right"/>
        <w:rPr>
          <w:snapToGrid w:val="0"/>
          <w:color w:val="000000"/>
        </w:rPr>
      </w:pPr>
      <w:r w:rsidRPr="00714FE3">
        <w:rPr>
          <w:snapToGrid w:val="0"/>
          <w:color w:val="000000"/>
        </w:rPr>
        <w:t xml:space="preserve">Приложение </w:t>
      </w:r>
      <w:r>
        <w:rPr>
          <w:snapToGrid w:val="0"/>
          <w:color w:val="000000"/>
        </w:rPr>
        <w:t>9</w:t>
      </w:r>
    </w:p>
    <w:p w:rsidR="008E4DB3" w:rsidRPr="00714FE3" w:rsidRDefault="008E4DB3" w:rsidP="008E4DB3">
      <w:pPr>
        <w:widowControl w:val="0"/>
        <w:autoSpaceDE w:val="0"/>
        <w:autoSpaceDN w:val="0"/>
        <w:adjustRightInd w:val="0"/>
        <w:spacing w:after="0"/>
        <w:jc w:val="right"/>
        <w:rPr>
          <w:snapToGrid w:val="0"/>
          <w:color w:val="000000"/>
        </w:rPr>
      </w:pPr>
      <w:r w:rsidRPr="00714FE3">
        <w:rPr>
          <w:snapToGrid w:val="0"/>
          <w:color w:val="000000"/>
        </w:rPr>
        <w:t>к решению Совета Кемского городского поселения</w:t>
      </w:r>
    </w:p>
    <w:p w:rsidR="008E4DB3" w:rsidRPr="00714FE3" w:rsidRDefault="008E4DB3" w:rsidP="008E4DB3">
      <w:pPr>
        <w:widowControl w:val="0"/>
        <w:autoSpaceDE w:val="0"/>
        <w:autoSpaceDN w:val="0"/>
        <w:adjustRightInd w:val="0"/>
        <w:spacing w:after="0"/>
        <w:jc w:val="right"/>
        <w:rPr>
          <w:snapToGrid w:val="0"/>
          <w:color w:val="000000"/>
        </w:rPr>
      </w:pPr>
      <w:r w:rsidRPr="00714FE3">
        <w:rPr>
          <w:snapToGrid w:val="0"/>
          <w:color w:val="000000"/>
        </w:rPr>
        <w:t xml:space="preserve">«О бюджете Кемского городского поселения </w:t>
      </w:r>
    </w:p>
    <w:p w:rsidR="008E4DB3" w:rsidRPr="00714FE3" w:rsidRDefault="008E4DB3" w:rsidP="008E4DB3">
      <w:pPr>
        <w:widowControl w:val="0"/>
        <w:autoSpaceDE w:val="0"/>
        <w:autoSpaceDN w:val="0"/>
        <w:adjustRightInd w:val="0"/>
        <w:spacing w:after="0"/>
        <w:jc w:val="right"/>
        <w:rPr>
          <w:snapToGrid w:val="0"/>
          <w:color w:val="000000"/>
        </w:rPr>
      </w:pPr>
      <w:r>
        <w:rPr>
          <w:snapToGrid w:val="0"/>
          <w:color w:val="000000"/>
        </w:rPr>
        <w:t>на 2020</w:t>
      </w:r>
      <w:r w:rsidRPr="00714FE3">
        <w:rPr>
          <w:snapToGrid w:val="0"/>
          <w:color w:val="000000"/>
        </w:rPr>
        <w:t xml:space="preserve"> год и плановый период 20</w:t>
      </w:r>
      <w:r>
        <w:rPr>
          <w:snapToGrid w:val="0"/>
          <w:color w:val="000000"/>
        </w:rPr>
        <w:t xml:space="preserve">21 и </w:t>
      </w:r>
      <w:r w:rsidRPr="00714FE3">
        <w:rPr>
          <w:snapToGrid w:val="0"/>
          <w:color w:val="000000"/>
        </w:rPr>
        <w:t>20</w:t>
      </w:r>
      <w:r>
        <w:rPr>
          <w:snapToGrid w:val="0"/>
          <w:color w:val="000000"/>
        </w:rPr>
        <w:t>22</w:t>
      </w:r>
      <w:r w:rsidRPr="00714FE3">
        <w:rPr>
          <w:snapToGrid w:val="0"/>
          <w:color w:val="000000"/>
        </w:rPr>
        <w:t>год</w:t>
      </w:r>
      <w:r>
        <w:rPr>
          <w:snapToGrid w:val="0"/>
          <w:color w:val="000000"/>
        </w:rPr>
        <w:t>ов</w:t>
      </w:r>
      <w:r w:rsidRPr="00714FE3">
        <w:rPr>
          <w:snapToGrid w:val="0"/>
          <w:color w:val="000000"/>
        </w:rPr>
        <w:t>»</w:t>
      </w:r>
    </w:p>
    <w:p w:rsidR="008E4DB3" w:rsidRDefault="008E4DB3" w:rsidP="008E4DB3">
      <w:pPr>
        <w:spacing w:after="0"/>
        <w:rPr>
          <w:snapToGrid w:val="0"/>
          <w:color w:val="000000"/>
        </w:rPr>
      </w:pPr>
      <w:r>
        <w:rPr>
          <w:snapToGrid w:val="0"/>
          <w:color w:val="000000"/>
        </w:rPr>
        <w:t>от 30 июня 2020№ 4-46/184</w:t>
      </w:r>
    </w:p>
    <w:p w:rsidR="008E4DB3" w:rsidRDefault="008E4DB3" w:rsidP="008E4DB3">
      <w:pPr>
        <w:spacing w:after="0"/>
        <w:rPr>
          <w:snapToGrid w:val="0"/>
          <w:color w:val="000000"/>
        </w:rPr>
      </w:pPr>
    </w:p>
    <w:p w:rsidR="008E4DB3" w:rsidRDefault="008E4DB3" w:rsidP="008E4DB3">
      <w:pPr>
        <w:spacing w:after="0"/>
        <w:jc w:val="center"/>
        <w:rPr>
          <w:b/>
          <w:snapToGrid w:val="0"/>
          <w:color w:val="000000"/>
        </w:rPr>
      </w:pPr>
      <w:r>
        <w:rPr>
          <w:b/>
          <w:snapToGrid w:val="0"/>
          <w:color w:val="000000"/>
        </w:rPr>
        <w:t xml:space="preserve">Распределение бюджетных ассигнований по целевым статьям (муниципальным программам и </w:t>
      </w:r>
      <w:proofErr w:type="spellStart"/>
      <w:r>
        <w:rPr>
          <w:b/>
          <w:snapToGrid w:val="0"/>
          <w:color w:val="000000"/>
        </w:rPr>
        <w:t>непрограммным</w:t>
      </w:r>
      <w:proofErr w:type="spellEnd"/>
      <w:r>
        <w:rPr>
          <w:b/>
          <w:snapToGrid w:val="0"/>
          <w:color w:val="000000"/>
        </w:rPr>
        <w:t xml:space="preserve"> направлениям деятельности), группам и подгруппам </w:t>
      </w:r>
      <w:proofErr w:type="gramStart"/>
      <w:r>
        <w:rPr>
          <w:b/>
          <w:snapToGrid w:val="0"/>
          <w:color w:val="000000"/>
        </w:rPr>
        <w:t>видов расходов классификации расходов бюджетов</w:t>
      </w:r>
      <w:proofErr w:type="gramEnd"/>
      <w:r>
        <w:rPr>
          <w:b/>
          <w:snapToGrid w:val="0"/>
          <w:color w:val="000000"/>
        </w:rPr>
        <w:t xml:space="preserve"> на 2021 и 2022 годов</w:t>
      </w:r>
    </w:p>
    <w:p w:rsidR="008E4DB3" w:rsidRPr="008D6DC1" w:rsidRDefault="008E4DB3" w:rsidP="008E4DB3">
      <w:pPr>
        <w:spacing w:after="0"/>
        <w:jc w:val="right"/>
        <w:rPr>
          <w:snapToGrid w:val="0"/>
          <w:color w:val="000000"/>
        </w:rPr>
      </w:pPr>
      <w:r w:rsidRPr="008D6DC1">
        <w:rPr>
          <w:snapToGrid w:val="0"/>
          <w:color w:val="000000"/>
        </w:rPr>
        <w:t>(рублей)</w:t>
      </w:r>
    </w:p>
    <w:tbl>
      <w:tblPr>
        <w:tblW w:w="9796" w:type="dxa"/>
        <w:tblInd w:w="93" w:type="dxa"/>
        <w:tblLayout w:type="fixed"/>
        <w:tblLook w:val="04A0"/>
      </w:tblPr>
      <w:tblGrid>
        <w:gridCol w:w="4551"/>
        <w:gridCol w:w="1417"/>
        <w:gridCol w:w="709"/>
        <w:gridCol w:w="1497"/>
        <w:gridCol w:w="1622"/>
      </w:tblGrid>
      <w:tr w:rsidR="008E4DB3" w:rsidRPr="003B7E1C" w:rsidTr="008E4DB3">
        <w:trPr>
          <w:trHeight w:val="360"/>
        </w:trPr>
        <w:tc>
          <w:tcPr>
            <w:tcW w:w="4551" w:type="dxa"/>
            <w:vMerge w:val="restar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E4DB3" w:rsidRPr="003B7E1C" w:rsidRDefault="008E4DB3" w:rsidP="008E4DB3">
            <w:pPr>
              <w:spacing w:after="0"/>
              <w:jc w:val="center"/>
              <w:rPr>
                <w:sz w:val="18"/>
                <w:szCs w:val="18"/>
              </w:rPr>
            </w:pPr>
            <w:r w:rsidRPr="003B7E1C">
              <w:rPr>
                <w:sz w:val="18"/>
                <w:szCs w:val="18"/>
              </w:rPr>
              <w:t>Наименование</w:t>
            </w:r>
          </w:p>
        </w:tc>
        <w:tc>
          <w:tcPr>
            <w:tcW w:w="141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E4DB3" w:rsidRPr="003B7E1C" w:rsidRDefault="008E4DB3" w:rsidP="008E4DB3">
            <w:pPr>
              <w:spacing w:after="0"/>
              <w:jc w:val="center"/>
              <w:rPr>
                <w:sz w:val="18"/>
                <w:szCs w:val="18"/>
              </w:rPr>
            </w:pPr>
            <w:r w:rsidRPr="003B7E1C">
              <w:rPr>
                <w:sz w:val="18"/>
                <w:szCs w:val="18"/>
              </w:rPr>
              <w:t>Целевая статья</w:t>
            </w:r>
          </w:p>
        </w:tc>
        <w:tc>
          <w:tcPr>
            <w:tcW w:w="709" w:type="dxa"/>
            <w:vMerge w:val="restart"/>
            <w:tcBorders>
              <w:top w:val="single" w:sz="8" w:space="0" w:color="auto"/>
              <w:left w:val="nil"/>
              <w:bottom w:val="single" w:sz="8" w:space="0" w:color="auto"/>
              <w:right w:val="single" w:sz="8" w:space="0" w:color="auto"/>
            </w:tcBorders>
            <w:shd w:val="clear" w:color="auto" w:fill="auto"/>
            <w:vAlign w:val="center"/>
            <w:hideMark/>
          </w:tcPr>
          <w:p w:rsidR="008E4DB3" w:rsidRPr="003B7E1C" w:rsidRDefault="008E4DB3" w:rsidP="008E4DB3">
            <w:pPr>
              <w:spacing w:after="0"/>
              <w:jc w:val="center"/>
              <w:rPr>
                <w:sz w:val="18"/>
                <w:szCs w:val="18"/>
              </w:rPr>
            </w:pPr>
            <w:r w:rsidRPr="003B7E1C">
              <w:rPr>
                <w:sz w:val="18"/>
                <w:szCs w:val="18"/>
              </w:rPr>
              <w:t>Вид расходов</w:t>
            </w:r>
          </w:p>
        </w:tc>
        <w:tc>
          <w:tcPr>
            <w:tcW w:w="311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8E4DB3" w:rsidRPr="003B7E1C" w:rsidRDefault="008E4DB3" w:rsidP="008E4DB3">
            <w:pPr>
              <w:spacing w:after="0"/>
              <w:jc w:val="center"/>
              <w:rPr>
                <w:sz w:val="18"/>
                <w:szCs w:val="18"/>
              </w:rPr>
            </w:pPr>
            <w:r w:rsidRPr="003B7E1C">
              <w:rPr>
                <w:sz w:val="18"/>
                <w:szCs w:val="18"/>
              </w:rPr>
              <w:t>Сумма</w:t>
            </w:r>
          </w:p>
        </w:tc>
      </w:tr>
      <w:tr w:rsidR="008E4DB3" w:rsidRPr="003B7E1C" w:rsidTr="008E4DB3">
        <w:trPr>
          <w:trHeight w:val="1140"/>
        </w:trPr>
        <w:tc>
          <w:tcPr>
            <w:tcW w:w="4551" w:type="dxa"/>
            <w:vMerge/>
            <w:tcBorders>
              <w:top w:val="single" w:sz="8" w:space="0" w:color="auto"/>
              <w:left w:val="single" w:sz="8" w:space="0" w:color="auto"/>
              <w:bottom w:val="single" w:sz="8" w:space="0" w:color="auto"/>
              <w:right w:val="single" w:sz="4" w:space="0" w:color="auto"/>
            </w:tcBorders>
            <w:vAlign w:val="center"/>
            <w:hideMark/>
          </w:tcPr>
          <w:p w:rsidR="008E4DB3" w:rsidRPr="003B7E1C" w:rsidRDefault="008E4DB3" w:rsidP="008E4DB3">
            <w:pPr>
              <w:spacing w:after="0"/>
              <w:rPr>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8E4DB3" w:rsidRPr="003B7E1C" w:rsidRDefault="008E4DB3" w:rsidP="008E4DB3">
            <w:pPr>
              <w:spacing w:after="0"/>
              <w:rPr>
                <w:sz w:val="18"/>
                <w:szCs w:val="18"/>
              </w:rPr>
            </w:pPr>
          </w:p>
        </w:tc>
        <w:tc>
          <w:tcPr>
            <w:tcW w:w="709" w:type="dxa"/>
            <w:vMerge/>
            <w:tcBorders>
              <w:top w:val="single" w:sz="8" w:space="0" w:color="auto"/>
              <w:left w:val="nil"/>
              <w:bottom w:val="single" w:sz="8" w:space="0" w:color="auto"/>
              <w:right w:val="single" w:sz="8" w:space="0" w:color="auto"/>
            </w:tcBorders>
            <w:vAlign w:val="center"/>
            <w:hideMark/>
          </w:tcPr>
          <w:p w:rsidR="008E4DB3" w:rsidRPr="003B7E1C" w:rsidRDefault="008E4DB3" w:rsidP="008E4DB3">
            <w:pPr>
              <w:spacing w:after="0"/>
              <w:rPr>
                <w:sz w:val="18"/>
                <w:szCs w:val="18"/>
              </w:rPr>
            </w:pPr>
          </w:p>
        </w:tc>
        <w:tc>
          <w:tcPr>
            <w:tcW w:w="1497" w:type="dxa"/>
            <w:tcBorders>
              <w:top w:val="nil"/>
              <w:left w:val="nil"/>
              <w:bottom w:val="nil"/>
              <w:right w:val="nil"/>
            </w:tcBorders>
            <w:shd w:val="clear" w:color="auto" w:fill="auto"/>
            <w:noWrap/>
            <w:vAlign w:val="center"/>
            <w:hideMark/>
          </w:tcPr>
          <w:p w:rsidR="008E4DB3" w:rsidRPr="003B7E1C" w:rsidRDefault="008E4DB3" w:rsidP="008E4DB3">
            <w:pPr>
              <w:spacing w:after="0"/>
              <w:jc w:val="center"/>
              <w:rPr>
                <w:sz w:val="18"/>
                <w:szCs w:val="18"/>
              </w:rPr>
            </w:pPr>
            <w:r w:rsidRPr="003B7E1C">
              <w:rPr>
                <w:sz w:val="18"/>
                <w:szCs w:val="18"/>
              </w:rPr>
              <w:t>на 2021 год</w:t>
            </w:r>
          </w:p>
        </w:tc>
        <w:tc>
          <w:tcPr>
            <w:tcW w:w="1622" w:type="dxa"/>
            <w:tcBorders>
              <w:top w:val="nil"/>
              <w:left w:val="single" w:sz="4" w:space="0" w:color="auto"/>
              <w:bottom w:val="nil"/>
              <w:right w:val="single" w:sz="8" w:space="0" w:color="auto"/>
            </w:tcBorders>
            <w:shd w:val="clear" w:color="auto" w:fill="auto"/>
            <w:noWrap/>
            <w:vAlign w:val="center"/>
            <w:hideMark/>
          </w:tcPr>
          <w:p w:rsidR="008E4DB3" w:rsidRPr="003B7E1C" w:rsidRDefault="008E4DB3" w:rsidP="008E4DB3">
            <w:pPr>
              <w:spacing w:after="0"/>
              <w:jc w:val="center"/>
              <w:rPr>
                <w:sz w:val="18"/>
                <w:szCs w:val="18"/>
              </w:rPr>
            </w:pPr>
            <w:r w:rsidRPr="003B7E1C">
              <w:rPr>
                <w:sz w:val="18"/>
                <w:szCs w:val="18"/>
              </w:rPr>
              <w:t>на 2022 год</w:t>
            </w:r>
          </w:p>
        </w:tc>
      </w:tr>
      <w:tr w:rsidR="008E4DB3" w:rsidRPr="003B7E1C" w:rsidTr="008E4DB3">
        <w:trPr>
          <w:trHeight w:val="255"/>
        </w:trPr>
        <w:tc>
          <w:tcPr>
            <w:tcW w:w="455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1</w:t>
            </w:r>
          </w:p>
        </w:tc>
        <w:tc>
          <w:tcPr>
            <w:tcW w:w="1417" w:type="dxa"/>
            <w:tcBorders>
              <w:top w:val="nil"/>
              <w:left w:val="single" w:sz="4" w:space="0" w:color="auto"/>
              <w:bottom w:val="single" w:sz="4" w:space="0" w:color="auto"/>
              <w:right w:val="nil"/>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3</w:t>
            </w:r>
          </w:p>
        </w:tc>
        <w:tc>
          <w:tcPr>
            <w:tcW w:w="1497" w:type="dxa"/>
            <w:tcBorders>
              <w:top w:val="single" w:sz="8" w:space="0" w:color="auto"/>
              <w:left w:val="nil"/>
              <w:bottom w:val="single" w:sz="4" w:space="0" w:color="auto"/>
              <w:right w:val="nil"/>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4</w:t>
            </w:r>
          </w:p>
        </w:tc>
        <w:tc>
          <w:tcPr>
            <w:tcW w:w="1622"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8E4DB3" w:rsidRPr="003B7E1C" w:rsidRDefault="008E4DB3" w:rsidP="008E4DB3">
            <w:pPr>
              <w:spacing w:after="0"/>
              <w:jc w:val="center"/>
              <w:rPr>
                <w:sz w:val="18"/>
                <w:szCs w:val="18"/>
              </w:rPr>
            </w:pPr>
            <w:r w:rsidRPr="003B7E1C">
              <w:rPr>
                <w:sz w:val="18"/>
                <w:szCs w:val="18"/>
              </w:rPr>
              <w:t>5</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"Развитие культуры, физической культуры и спорта   Кемского муниципального района"</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02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28 401 600,00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29 491 800,00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Подпрограмма "Организация и обеспечение предоставления муниципальных услуг в сфере культуры"</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02 1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28 149 600,00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29 239 800,00</w:t>
            </w:r>
          </w:p>
        </w:tc>
      </w:tr>
      <w:tr w:rsidR="008E4DB3" w:rsidRPr="003B7E1C" w:rsidTr="008E4DB3">
        <w:trPr>
          <w:trHeight w:val="31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"Развитие библиотечного дела"</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02 1 02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12 200 000,00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12 700 000,00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организации библиотечного обслуживания, комплектованию и сохранности библиотечных фондов библиотек (Иные межбюджетные трансферты)</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02 1 02 74420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540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12 200 000,00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12 700 000,00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"Развитие клубных учреждений и центров культуры"</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02 1 03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15 949 600,00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16 539 800,00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Мероприятие по деятельности культурных учреждений и центров культуры (Субсидии бюджетным учреждениям)</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02 1 03 74430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610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15 949 600,00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16 539 800,00</w:t>
            </w:r>
          </w:p>
        </w:tc>
      </w:tr>
      <w:tr w:rsidR="008E4DB3" w:rsidRPr="003B7E1C" w:rsidTr="008E4DB3">
        <w:trPr>
          <w:trHeight w:val="31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Подпрограмма "Развитие физической культуры и спорта"</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02 3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252 000,00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252 000,00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"Организация и проведение физкультурных и спортивных массовых мероприятий”</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02 3 01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252 000,00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252 000,00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lastRenderedPageBreak/>
              <w:t>Мероприятия в области физкультуры и спорта (Расходы на выплаты персоналу казенных учреждений)</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02 3 01 75120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110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200 000,00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200 000,00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в области физкультуры и спорта (Иные закупки товаров, работ и услуг для обеспечения государственных (муниципальных) нужд)</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02 3 01 75120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52 000,00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52 000,00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"Развитие градостроительной деятельности в Кемском муниципальном районе"</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03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250 000,00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260 000,00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"Развитие градостроительной деятельности в Кемском муниципальном районе"</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03 0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250 000,00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260 000,00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"Обеспечение мероприятий в области архитектуры, строительства, градостроительства, землеустройства и землепользования"</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03 0 01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250 000,00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260 000,00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03 0 01 73410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250 000,00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260 000,00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 xml:space="preserve">Муниципальная программа "Социальная поддержка граждан, профилактика </w:t>
            </w:r>
            <w:proofErr w:type="spellStart"/>
            <w:r w:rsidRPr="003B7E1C">
              <w:rPr>
                <w:sz w:val="18"/>
                <w:szCs w:val="18"/>
              </w:rPr>
              <w:t>ассоциального</w:t>
            </w:r>
            <w:proofErr w:type="spellEnd"/>
            <w:r w:rsidRPr="003B7E1C">
              <w:rPr>
                <w:sz w:val="18"/>
                <w:szCs w:val="18"/>
              </w:rPr>
              <w:t xml:space="preserve"> поведения"</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04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216 750,00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216 750,00</w:t>
            </w:r>
          </w:p>
        </w:tc>
      </w:tr>
      <w:tr w:rsidR="008E4DB3" w:rsidRPr="003B7E1C" w:rsidTr="008E4DB3">
        <w:trPr>
          <w:trHeight w:val="31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Подпрограмма "Социальная помощь отдельным категориям граждан"</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04 1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216 750,00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216 750,00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"Предоставление мер социальной поддержки отдельным категориям граждан"</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04 1 01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216 750,00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216 750,00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Доплаты к трудовым пенсиям (Публичные нормативные социальные выплаты гражданам)</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04 1 01 84900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310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78 750,00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78 750,00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Предоставление мер социальной поддержки почетным гражданам города Кемь (Публичные нормативные социальные выплаты гражданам)</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04 1 01 85030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310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138 000,00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138 000,00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"Экономическое развитие и поддержка экономики Кемского муниципального района"</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05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2 877 050,00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3 883 550,00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Подпрограмма «Управление муниципальным имуществом в Кемском муниципальном районе»</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05 3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2 877 050,00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3 883 550,00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"Реализация мероприятий по управлению муниципальным имуществом"</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05 3 01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2 877 050,00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3 883 550,00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05 3 01 73050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2 785 000,00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3 790 500,00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содержанию, ремонту имущества составляющего муниципальную казну (Уплата налогов, сборов и иных платежей)</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05 3 01 73050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850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11 050,00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11 050,00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05 3 01 73060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81 000,00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82 000,00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"Защита населения и территории Кемского района от чрезвычайных ситуаций"</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06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147 000,00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148 000,00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"Защита населения и территории Кемского района от чрезвычайных ситуаций"</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06 0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147 000,00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148 000,00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"Обеспечение мероприятий по защите населения и территорий от чрезвычайных ситуаций природного и техногенного характера, гражданская оборона"</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06 0 01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147 000,00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148 000,00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06 0 01 72200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147 000,00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148 000,00</w:t>
            </w:r>
          </w:p>
        </w:tc>
      </w:tr>
      <w:tr w:rsidR="008E4DB3" w:rsidRPr="003B7E1C" w:rsidTr="008E4DB3">
        <w:trPr>
          <w:trHeight w:val="31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lastRenderedPageBreak/>
              <w:t>Муниципальная программа "Благоустройство"</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07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9 342 822,00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11 488 256,00</w:t>
            </w:r>
          </w:p>
        </w:tc>
      </w:tr>
      <w:tr w:rsidR="008E4DB3" w:rsidRPr="003B7E1C" w:rsidTr="008E4DB3">
        <w:trPr>
          <w:trHeight w:val="31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"Благоустройство"</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07 0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9 342 822,00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11 488 256,00</w:t>
            </w:r>
          </w:p>
        </w:tc>
      </w:tr>
      <w:tr w:rsidR="008E4DB3" w:rsidRPr="003B7E1C" w:rsidTr="008E4DB3">
        <w:trPr>
          <w:trHeight w:val="31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"Благоустройство территорий"</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07 0 01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3 192 822,00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5 288 256,00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07 0 01 73830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3 192 822,00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5 288 256,00</w:t>
            </w:r>
          </w:p>
        </w:tc>
      </w:tr>
      <w:tr w:rsidR="008E4DB3" w:rsidRPr="003B7E1C" w:rsidTr="008E4DB3">
        <w:trPr>
          <w:trHeight w:val="31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"Организация уличного освещения"</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07 0 02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6 150 000,00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6 200 000,00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уличному освещению (Иные закупки товаров, работ и услуг для обеспечения государственных (муниципальных) нужд)</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07 0 02 73820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6 150 000,00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6 200 000,00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"Обеспечение жильем и повышение качества жилищно-коммунальных услуг на территории Кемского района"</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08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107 146 000,00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123 930 200,00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"Обеспечение жильем и повышение качества жилищно-коммунальных услуг на территории Кемского района"</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08 0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107 146 000,00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123 930 200,00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"Обеспечение и реализация мероприятий по жилищному хозяйству"</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08 0 01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6 087 100,00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6 680 200,00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08 0 01 73610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5 987 100,00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6 580 200,00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ремонту муниципального жилищного фонда (Иные закупки товаров, работ и услуг для обеспечения государственных (муниципальных) нужд)</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08 0 01 73620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100 000,00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100 000,00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"Обеспечение и реализация мероприятий по коммунальному хозяйству"</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08 0 02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400 000,00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400 000,00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Реализация мероприятий по строительству, капитальному ремонту инженерных сетей (Иные закупки товаров, работ и услуг для обеспечения государственных (муниципальных) нужд)</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08 0 02 73740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400 000,00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400 000,00</w:t>
            </w:r>
          </w:p>
        </w:tc>
      </w:tr>
      <w:tr w:rsidR="008E4DB3" w:rsidRPr="003B7E1C" w:rsidTr="008E4DB3">
        <w:trPr>
          <w:trHeight w:val="102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"Реализация мероприятий государственной программы Республики Карелия "Обеспечение доступным и комфортным жильем и жилищно-коммунальными услугами" на 2014-2020 годы"</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08 0 04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13 021 500,00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Реализация мероприятий государственной программы Республики Карелия «Обеспечение доступным и комфортным жильем и жилищно-коммунальными услугами» (Бюджетные инвестиции)</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08 0 04 43220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410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13 021 500,00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строительство и реконструкция (модернизация) объектов питьевого водоснабжения</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08 0 G5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87 637 400,00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116 850 000,00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Строительство и реконструкция (модернизация) объектов питьевого водоснабжения (Бюджетные инвестиции)</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08 0 G5 52430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410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87 637 400,00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116 850 000,00</w:t>
            </w:r>
          </w:p>
        </w:tc>
      </w:tr>
      <w:tr w:rsidR="008E4DB3" w:rsidRPr="003B7E1C" w:rsidTr="008E4DB3">
        <w:trPr>
          <w:trHeight w:val="31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Непрограммные статьи расходов</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10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2 096 100,00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2 115 600,00</w:t>
            </w:r>
          </w:p>
        </w:tc>
      </w:tr>
      <w:tr w:rsidR="008E4DB3" w:rsidRPr="003B7E1C" w:rsidTr="008E4DB3">
        <w:trPr>
          <w:trHeight w:val="31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Непрограммные статьи расходов</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10 0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1 529 200,00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1 541 200,00</w:t>
            </w:r>
          </w:p>
        </w:tc>
      </w:tr>
      <w:tr w:rsidR="008E4DB3" w:rsidRPr="003B7E1C" w:rsidTr="008E4DB3">
        <w:trPr>
          <w:trHeight w:val="31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Непрограммные статьи расходов</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10 0 00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1 529 200,00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1 541 200,00</w:t>
            </w:r>
          </w:p>
        </w:tc>
      </w:tr>
      <w:tr w:rsidR="008E4DB3" w:rsidRPr="003B7E1C" w:rsidTr="008E4DB3">
        <w:trPr>
          <w:trHeight w:val="153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10 0 00 42140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2 000,00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Резервный фонд администрации для предупреждения и ликвидации чрезвычайных ситуаций (Резервные средства)</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10 0 00 71100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870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100 000,00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100 000,00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lastRenderedPageBreak/>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10 0 00 71660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110 000,00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110 000,00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10 0 00 72030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91 200,00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102 200,00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опубликованию (обнародованию) правовых актов и доведение информации до населения (Иные закупки товаров, работ и услуг для обеспечения государственных (муниципальных) нужд)</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10 0 00 72040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26 000,00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27 000,00</w:t>
            </w:r>
          </w:p>
        </w:tc>
      </w:tr>
      <w:tr w:rsidR="008E4DB3" w:rsidRPr="003B7E1C" w:rsidTr="008E4DB3">
        <w:trPr>
          <w:trHeight w:val="153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10 0 00 74270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810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1 200 000,00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1 200 000,00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Расходы на содержание аппаратов, финансовое обеспечение деятельности учреждений</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w:t>
            </w:r>
            <w:proofErr w:type="gramStart"/>
            <w:r w:rsidRPr="003B7E1C">
              <w:rPr>
                <w:sz w:val="18"/>
                <w:szCs w:val="18"/>
              </w:rPr>
              <w:t xml:space="preserve"> С</w:t>
            </w:r>
            <w:proofErr w:type="gramEnd"/>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566 900,00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574 400,00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Расходы на содержание аппаратов, финансовое обеспечение деятельности учреждений</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w:t>
            </w:r>
            <w:proofErr w:type="gramStart"/>
            <w:r w:rsidRPr="003B7E1C">
              <w:rPr>
                <w:sz w:val="18"/>
                <w:szCs w:val="18"/>
              </w:rPr>
              <w:t xml:space="preserve"> С</w:t>
            </w:r>
            <w:proofErr w:type="gramEnd"/>
            <w:r w:rsidRPr="003B7E1C">
              <w:rPr>
                <w:sz w:val="18"/>
                <w:szCs w:val="18"/>
              </w:rPr>
              <w:t xml:space="preserve"> 00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566 900,00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574 400,00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Аппарат представительного органа муниципального образования (Расходы на выплаты персоналу государственных (муниципальных) органов)</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w:t>
            </w:r>
            <w:proofErr w:type="gramStart"/>
            <w:r w:rsidRPr="003B7E1C">
              <w:rPr>
                <w:sz w:val="18"/>
                <w:szCs w:val="18"/>
              </w:rPr>
              <w:t xml:space="preserve"> С</w:t>
            </w:r>
            <w:proofErr w:type="gramEnd"/>
            <w:r w:rsidRPr="003B7E1C">
              <w:rPr>
                <w:sz w:val="18"/>
                <w:szCs w:val="18"/>
              </w:rPr>
              <w:t xml:space="preserve"> 00 11020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120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414 100,00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414 100,00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10</w:t>
            </w:r>
            <w:proofErr w:type="gramStart"/>
            <w:r w:rsidRPr="003B7E1C">
              <w:rPr>
                <w:sz w:val="18"/>
                <w:szCs w:val="18"/>
              </w:rPr>
              <w:t xml:space="preserve"> С</w:t>
            </w:r>
            <w:proofErr w:type="gramEnd"/>
            <w:r w:rsidRPr="003B7E1C">
              <w:rPr>
                <w:sz w:val="18"/>
                <w:szCs w:val="18"/>
              </w:rPr>
              <w:t xml:space="preserve"> 00 11020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152 800,00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160 300,00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"Повышение безопасности дорожного движения на территории Кемского городского поселения"</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11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14 496 000,00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12 602 000,00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"Повышение безопасности дорожного движения на территории Кемского городского поселения"</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11 0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14 496 000,00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12 602 000,00</w:t>
            </w:r>
          </w:p>
        </w:tc>
      </w:tr>
      <w:tr w:rsidR="008E4DB3" w:rsidRPr="003B7E1C" w:rsidTr="008E4DB3">
        <w:trPr>
          <w:trHeight w:val="765"/>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«Капитальный ремонт, ремонт и содержание дорог общего пользования на территории населенных пунктов муниципального образования»</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11 0 01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14 496 000,00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12 602 000,00</w:t>
            </w:r>
          </w:p>
        </w:tc>
      </w:tr>
      <w:tr w:rsidR="008E4DB3" w:rsidRPr="003B7E1C" w:rsidTr="008E4DB3">
        <w:trPr>
          <w:trHeight w:val="102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11 0 01 73210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9 496 000,00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9 602 000,00</w:t>
            </w:r>
          </w:p>
        </w:tc>
      </w:tr>
      <w:tr w:rsidR="008E4DB3" w:rsidRPr="003B7E1C" w:rsidTr="008E4DB3">
        <w:trPr>
          <w:trHeight w:val="102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11 0 01 73220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240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5 000 000,00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sidRPr="003B7E1C">
              <w:rPr>
                <w:sz w:val="18"/>
                <w:szCs w:val="18"/>
              </w:rPr>
              <w:t>3 000 000,00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"Формирование современной городской среды на территории Кемского городского поселения"</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14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Pr>
                <w:sz w:val="18"/>
                <w:szCs w:val="18"/>
              </w:rPr>
              <w:t>1 893 478,00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Pr>
                <w:sz w:val="18"/>
                <w:szCs w:val="18"/>
              </w:rPr>
              <w:t>1 974 144</w:t>
            </w:r>
            <w:r w:rsidRPr="003B7E1C">
              <w:rPr>
                <w:sz w:val="18"/>
                <w:szCs w:val="18"/>
              </w:rPr>
              <w:t>,00</w:t>
            </w:r>
          </w:p>
        </w:tc>
      </w:tr>
      <w:tr w:rsidR="008E4DB3" w:rsidRPr="003B7E1C" w:rsidTr="008E4DB3">
        <w:trPr>
          <w:trHeight w:val="51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Муниципальная программа "Формирование современной городской среды на территории Кемского городского поселения"</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14 0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Pr>
                <w:sz w:val="18"/>
                <w:szCs w:val="18"/>
              </w:rPr>
              <w:t>1 893 478</w:t>
            </w:r>
            <w:r w:rsidRPr="003B7E1C">
              <w:rPr>
                <w:sz w:val="18"/>
                <w:szCs w:val="18"/>
              </w:rPr>
              <w:t>,00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Pr>
                <w:sz w:val="18"/>
                <w:szCs w:val="18"/>
              </w:rPr>
              <w:t>1 974 144</w:t>
            </w:r>
            <w:r w:rsidRPr="003B7E1C">
              <w:rPr>
                <w:sz w:val="18"/>
                <w:szCs w:val="18"/>
              </w:rPr>
              <w:t>,00</w:t>
            </w:r>
          </w:p>
        </w:tc>
      </w:tr>
      <w:tr w:rsidR="008E4DB3" w:rsidRPr="003B7E1C" w:rsidTr="008E4DB3">
        <w:trPr>
          <w:trHeight w:val="102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 xml:space="preserve">14 0 F2     </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Pr>
                <w:sz w:val="18"/>
                <w:szCs w:val="18"/>
              </w:rPr>
              <w:t>1 893 478</w:t>
            </w:r>
            <w:r w:rsidRPr="003B7E1C">
              <w:rPr>
                <w:sz w:val="18"/>
                <w:szCs w:val="18"/>
              </w:rPr>
              <w:t>,00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Pr>
                <w:sz w:val="18"/>
                <w:szCs w:val="18"/>
              </w:rPr>
              <w:t>1 974 144</w:t>
            </w:r>
            <w:r w:rsidRPr="003B7E1C">
              <w:rPr>
                <w:sz w:val="18"/>
                <w:szCs w:val="18"/>
              </w:rPr>
              <w:t>,00</w:t>
            </w:r>
          </w:p>
        </w:tc>
      </w:tr>
      <w:tr w:rsidR="008E4DB3" w:rsidRPr="003B7E1C" w:rsidTr="008E4DB3">
        <w:trPr>
          <w:trHeight w:val="1020"/>
        </w:trPr>
        <w:tc>
          <w:tcPr>
            <w:tcW w:w="4551" w:type="dxa"/>
            <w:tcBorders>
              <w:top w:val="nil"/>
              <w:left w:val="nil"/>
              <w:bottom w:val="nil"/>
              <w:right w:val="nil"/>
            </w:tcBorders>
            <w:shd w:val="clear" w:color="auto" w:fill="auto"/>
            <w:vAlign w:val="center"/>
            <w:hideMark/>
          </w:tcPr>
          <w:p w:rsidR="008E4DB3" w:rsidRPr="003B7E1C" w:rsidRDefault="008E4DB3" w:rsidP="008E4DB3">
            <w:pPr>
              <w:spacing w:after="0"/>
              <w:rPr>
                <w:sz w:val="18"/>
                <w:szCs w:val="18"/>
              </w:rPr>
            </w:pPr>
            <w:r w:rsidRPr="003B7E1C">
              <w:rPr>
                <w:sz w:val="18"/>
                <w:szCs w:val="18"/>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tcBorders>
              <w:top w:val="nil"/>
              <w:left w:val="nil"/>
              <w:bottom w:val="nil"/>
              <w:right w:val="nil"/>
            </w:tcBorders>
            <w:shd w:val="clear" w:color="auto" w:fill="auto"/>
            <w:noWrap/>
            <w:hideMark/>
          </w:tcPr>
          <w:p w:rsidR="008E4DB3" w:rsidRPr="003B7E1C" w:rsidRDefault="008E4DB3" w:rsidP="008E4DB3">
            <w:pPr>
              <w:spacing w:after="0"/>
              <w:rPr>
                <w:sz w:val="18"/>
                <w:szCs w:val="18"/>
              </w:rPr>
            </w:pPr>
            <w:r w:rsidRPr="003B7E1C">
              <w:rPr>
                <w:sz w:val="18"/>
                <w:szCs w:val="18"/>
              </w:rPr>
              <w:t>14 0 F2 55550</w:t>
            </w:r>
          </w:p>
        </w:tc>
        <w:tc>
          <w:tcPr>
            <w:tcW w:w="709" w:type="dxa"/>
            <w:tcBorders>
              <w:top w:val="nil"/>
              <w:left w:val="nil"/>
              <w:bottom w:val="nil"/>
              <w:right w:val="nil"/>
            </w:tcBorders>
            <w:shd w:val="clear" w:color="auto" w:fill="auto"/>
            <w:noWrap/>
            <w:hideMark/>
          </w:tcPr>
          <w:p w:rsidR="008E4DB3" w:rsidRPr="003B7E1C" w:rsidRDefault="008E4DB3" w:rsidP="008E4DB3">
            <w:pPr>
              <w:spacing w:after="0"/>
              <w:jc w:val="center"/>
              <w:rPr>
                <w:sz w:val="18"/>
                <w:szCs w:val="18"/>
              </w:rPr>
            </w:pPr>
            <w:r w:rsidRPr="003B7E1C">
              <w:rPr>
                <w:sz w:val="18"/>
                <w:szCs w:val="18"/>
              </w:rPr>
              <w:t>810</w:t>
            </w:r>
          </w:p>
        </w:tc>
        <w:tc>
          <w:tcPr>
            <w:tcW w:w="1497"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Pr>
                <w:sz w:val="18"/>
                <w:szCs w:val="18"/>
              </w:rPr>
              <w:t>1 893 478</w:t>
            </w:r>
            <w:r w:rsidRPr="003B7E1C">
              <w:rPr>
                <w:sz w:val="18"/>
                <w:szCs w:val="18"/>
              </w:rPr>
              <w:t>,00</w:t>
            </w:r>
          </w:p>
        </w:tc>
        <w:tc>
          <w:tcPr>
            <w:tcW w:w="1622" w:type="dxa"/>
            <w:tcBorders>
              <w:top w:val="nil"/>
              <w:left w:val="nil"/>
              <w:bottom w:val="nil"/>
              <w:right w:val="nil"/>
            </w:tcBorders>
            <w:shd w:val="clear" w:color="auto" w:fill="auto"/>
            <w:noWrap/>
            <w:hideMark/>
          </w:tcPr>
          <w:p w:rsidR="008E4DB3" w:rsidRPr="003B7E1C" w:rsidRDefault="008E4DB3" w:rsidP="008E4DB3">
            <w:pPr>
              <w:spacing w:after="0"/>
              <w:jc w:val="right"/>
              <w:rPr>
                <w:sz w:val="18"/>
                <w:szCs w:val="18"/>
              </w:rPr>
            </w:pPr>
            <w:r>
              <w:rPr>
                <w:sz w:val="18"/>
                <w:szCs w:val="18"/>
              </w:rPr>
              <w:t>1 974 144</w:t>
            </w:r>
            <w:r w:rsidRPr="003B7E1C">
              <w:rPr>
                <w:sz w:val="18"/>
                <w:szCs w:val="18"/>
              </w:rPr>
              <w:t>,00</w:t>
            </w:r>
          </w:p>
        </w:tc>
      </w:tr>
      <w:tr w:rsidR="008E4DB3" w:rsidRPr="003B7E1C" w:rsidTr="008E4DB3">
        <w:trPr>
          <w:trHeight w:val="345"/>
        </w:trPr>
        <w:tc>
          <w:tcPr>
            <w:tcW w:w="6677" w:type="dxa"/>
            <w:gridSpan w:val="3"/>
            <w:tcBorders>
              <w:top w:val="nil"/>
              <w:left w:val="nil"/>
              <w:bottom w:val="nil"/>
              <w:right w:val="nil"/>
            </w:tcBorders>
            <w:shd w:val="clear" w:color="auto" w:fill="auto"/>
            <w:noWrap/>
            <w:vAlign w:val="center"/>
            <w:hideMark/>
          </w:tcPr>
          <w:p w:rsidR="008E4DB3" w:rsidRPr="003B7E1C" w:rsidRDefault="008E4DB3" w:rsidP="008E4DB3">
            <w:pPr>
              <w:spacing w:after="0"/>
              <w:jc w:val="right"/>
              <w:rPr>
                <w:sz w:val="18"/>
                <w:szCs w:val="18"/>
              </w:rPr>
            </w:pPr>
            <w:r w:rsidRPr="003B7E1C">
              <w:rPr>
                <w:sz w:val="18"/>
                <w:szCs w:val="18"/>
              </w:rPr>
              <w:lastRenderedPageBreak/>
              <w:t xml:space="preserve">Итого: </w:t>
            </w:r>
          </w:p>
        </w:tc>
        <w:tc>
          <w:tcPr>
            <w:tcW w:w="1497" w:type="dxa"/>
            <w:tcBorders>
              <w:top w:val="nil"/>
              <w:left w:val="nil"/>
              <w:bottom w:val="nil"/>
              <w:right w:val="nil"/>
            </w:tcBorders>
            <w:shd w:val="clear" w:color="auto" w:fill="auto"/>
            <w:noWrap/>
            <w:vAlign w:val="center"/>
            <w:hideMark/>
          </w:tcPr>
          <w:p w:rsidR="008E4DB3" w:rsidRPr="003B7E1C" w:rsidRDefault="008E4DB3" w:rsidP="008E4DB3">
            <w:pPr>
              <w:spacing w:after="0"/>
              <w:jc w:val="right"/>
              <w:rPr>
                <w:sz w:val="18"/>
                <w:szCs w:val="18"/>
              </w:rPr>
            </w:pPr>
            <w:r>
              <w:rPr>
                <w:sz w:val="18"/>
                <w:szCs w:val="18"/>
              </w:rPr>
              <w:t>166 866 800,00</w:t>
            </w:r>
          </w:p>
        </w:tc>
        <w:tc>
          <w:tcPr>
            <w:tcW w:w="1622" w:type="dxa"/>
            <w:tcBorders>
              <w:top w:val="nil"/>
              <w:left w:val="nil"/>
              <w:bottom w:val="nil"/>
              <w:right w:val="nil"/>
            </w:tcBorders>
            <w:shd w:val="clear" w:color="auto" w:fill="auto"/>
            <w:noWrap/>
            <w:vAlign w:val="center"/>
            <w:hideMark/>
          </w:tcPr>
          <w:p w:rsidR="008E4DB3" w:rsidRPr="003B7E1C" w:rsidRDefault="008E4DB3" w:rsidP="008E4DB3">
            <w:pPr>
              <w:spacing w:after="0"/>
              <w:jc w:val="right"/>
              <w:rPr>
                <w:sz w:val="18"/>
                <w:szCs w:val="18"/>
              </w:rPr>
            </w:pPr>
            <w:r>
              <w:rPr>
                <w:sz w:val="18"/>
                <w:szCs w:val="18"/>
              </w:rPr>
              <w:t>186 110 300,00</w:t>
            </w:r>
          </w:p>
        </w:tc>
      </w:tr>
    </w:tbl>
    <w:p w:rsidR="008E4DB3" w:rsidRDefault="008E4DB3" w:rsidP="008E4DB3">
      <w:pPr>
        <w:spacing w:after="0"/>
        <w:rPr>
          <w:rFonts w:eastAsiaTheme="minorHAnsi"/>
          <w:lang w:eastAsia="en-US"/>
        </w:rPr>
      </w:pPr>
    </w:p>
    <w:p w:rsidR="008E4DB3" w:rsidRPr="004F2278" w:rsidRDefault="008E4DB3" w:rsidP="008E4DB3">
      <w:pPr>
        <w:spacing w:after="0"/>
        <w:ind w:firstLine="539"/>
        <w:rPr>
          <w:rFonts w:eastAsiaTheme="minorHAnsi"/>
          <w:lang w:eastAsia="en-US"/>
        </w:rPr>
      </w:pPr>
      <w:r>
        <w:rPr>
          <w:rFonts w:eastAsiaTheme="minorHAnsi"/>
          <w:lang w:eastAsia="en-US"/>
        </w:rPr>
        <w:t>9.</w:t>
      </w:r>
      <w:r w:rsidRPr="004F2278">
        <w:rPr>
          <w:rFonts w:eastAsiaTheme="minorHAnsi"/>
          <w:lang w:eastAsia="en-US"/>
        </w:rPr>
        <w:t xml:space="preserve"> приложение</w:t>
      </w:r>
      <w:r>
        <w:rPr>
          <w:rFonts w:eastAsiaTheme="minorHAnsi"/>
          <w:lang w:eastAsia="en-US"/>
        </w:rPr>
        <w:t xml:space="preserve"> 11</w:t>
      </w:r>
      <w:r w:rsidRPr="004F2278">
        <w:rPr>
          <w:rFonts w:eastAsiaTheme="minorHAnsi"/>
          <w:lang w:eastAsia="en-US"/>
        </w:rPr>
        <w:t xml:space="preserve"> изложить в следующей редакции:</w:t>
      </w:r>
    </w:p>
    <w:p w:rsidR="008E4DB3" w:rsidRDefault="008E4DB3" w:rsidP="008E4DB3">
      <w:pPr>
        <w:widowControl w:val="0"/>
        <w:autoSpaceDE w:val="0"/>
        <w:autoSpaceDN w:val="0"/>
        <w:adjustRightInd w:val="0"/>
        <w:spacing w:after="0"/>
        <w:jc w:val="right"/>
        <w:rPr>
          <w:snapToGrid w:val="0"/>
          <w:color w:val="000000"/>
        </w:rPr>
      </w:pPr>
    </w:p>
    <w:p w:rsidR="008E4DB3" w:rsidRPr="00284095" w:rsidRDefault="008E4DB3" w:rsidP="008E4DB3">
      <w:pPr>
        <w:spacing w:after="0"/>
        <w:ind w:firstLine="539"/>
        <w:jc w:val="right"/>
        <w:rPr>
          <w:rFonts w:eastAsiaTheme="minorHAnsi"/>
          <w:lang w:eastAsia="en-US"/>
        </w:rPr>
      </w:pPr>
      <w:r w:rsidRPr="00284095">
        <w:rPr>
          <w:rFonts w:eastAsiaTheme="minorHAnsi"/>
          <w:lang w:eastAsia="en-US"/>
        </w:rPr>
        <w:t>«Приложение 11</w:t>
      </w:r>
    </w:p>
    <w:p w:rsidR="008E4DB3" w:rsidRPr="00284095" w:rsidRDefault="008E4DB3" w:rsidP="008E4DB3">
      <w:pPr>
        <w:spacing w:after="0"/>
        <w:ind w:firstLine="539"/>
        <w:jc w:val="right"/>
        <w:rPr>
          <w:rFonts w:eastAsiaTheme="minorHAnsi"/>
          <w:lang w:eastAsia="en-US"/>
        </w:rPr>
      </w:pPr>
      <w:r w:rsidRPr="00284095">
        <w:rPr>
          <w:rFonts w:eastAsiaTheme="minorHAnsi"/>
          <w:lang w:eastAsia="en-US"/>
        </w:rPr>
        <w:t xml:space="preserve">к решению Совета Кемского городского поселения </w:t>
      </w:r>
    </w:p>
    <w:p w:rsidR="008E4DB3" w:rsidRDefault="008E4DB3" w:rsidP="008E4DB3">
      <w:pPr>
        <w:spacing w:after="0"/>
        <w:ind w:firstLine="539"/>
        <w:jc w:val="right"/>
        <w:rPr>
          <w:rFonts w:eastAsiaTheme="minorHAnsi"/>
          <w:lang w:eastAsia="en-US"/>
        </w:rPr>
      </w:pPr>
      <w:r w:rsidRPr="00284095">
        <w:rPr>
          <w:rFonts w:eastAsiaTheme="minorHAnsi"/>
          <w:lang w:eastAsia="en-US"/>
        </w:rPr>
        <w:t>«О бюджете Кемск</w:t>
      </w:r>
      <w:r>
        <w:rPr>
          <w:rFonts w:eastAsiaTheme="minorHAnsi"/>
          <w:lang w:eastAsia="en-US"/>
        </w:rPr>
        <w:t xml:space="preserve">ого городского поселения </w:t>
      </w:r>
    </w:p>
    <w:p w:rsidR="008E4DB3" w:rsidRPr="00284095" w:rsidRDefault="008E4DB3" w:rsidP="008E4DB3">
      <w:pPr>
        <w:spacing w:after="0"/>
        <w:ind w:firstLine="539"/>
        <w:jc w:val="right"/>
        <w:rPr>
          <w:rFonts w:eastAsiaTheme="minorHAnsi"/>
          <w:lang w:eastAsia="en-US"/>
        </w:rPr>
      </w:pPr>
      <w:r>
        <w:rPr>
          <w:rFonts w:eastAsiaTheme="minorHAnsi"/>
          <w:lang w:eastAsia="en-US"/>
        </w:rPr>
        <w:t>на 2020</w:t>
      </w:r>
      <w:r w:rsidRPr="00284095">
        <w:rPr>
          <w:rFonts w:eastAsiaTheme="minorHAnsi"/>
          <w:lang w:eastAsia="en-US"/>
        </w:rPr>
        <w:t xml:space="preserve"> год </w:t>
      </w:r>
      <w:r>
        <w:rPr>
          <w:rFonts w:eastAsiaTheme="minorHAnsi"/>
          <w:lang w:eastAsia="en-US"/>
        </w:rPr>
        <w:t>и плановый период 2021-2022</w:t>
      </w:r>
      <w:r w:rsidRPr="00284095">
        <w:rPr>
          <w:rFonts w:eastAsiaTheme="minorHAnsi"/>
          <w:lang w:eastAsia="en-US"/>
        </w:rPr>
        <w:t xml:space="preserve"> года»</w:t>
      </w:r>
    </w:p>
    <w:p w:rsidR="008E4DB3" w:rsidRDefault="008E4DB3" w:rsidP="008E4DB3">
      <w:pPr>
        <w:tabs>
          <w:tab w:val="num" w:pos="2127"/>
        </w:tabs>
        <w:spacing w:after="0"/>
        <w:jc w:val="right"/>
        <w:rPr>
          <w:snapToGrid w:val="0"/>
          <w:color w:val="000000"/>
        </w:rPr>
      </w:pPr>
      <w:r>
        <w:rPr>
          <w:snapToGrid w:val="0"/>
          <w:color w:val="000000"/>
        </w:rPr>
        <w:t>о</w:t>
      </w:r>
      <w:r w:rsidRPr="003E6527">
        <w:rPr>
          <w:snapToGrid w:val="0"/>
          <w:color w:val="000000"/>
        </w:rPr>
        <w:t xml:space="preserve">т  </w:t>
      </w:r>
      <w:r>
        <w:rPr>
          <w:snapToGrid w:val="0"/>
          <w:color w:val="000000"/>
        </w:rPr>
        <w:t>30 июня 2020№ 4-46/184</w:t>
      </w:r>
    </w:p>
    <w:p w:rsidR="008E4DB3" w:rsidRDefault="008E4DB3" w:rsidP="008E4DB3">
      <w:pPr>
        <w:tabs>
          <w:tab w:val="num" w:pos="2127"/>
        </w:tabs>
        <w:spacing w:after="0"/>
        <w:jc w:val="center"/>
        <w:rPr>
          <w:rFonts w:eastAsiaTheme="minorHAnsi"/>
          <w:lang w:eastAsia="en-US"/>
        </w:rPr>
      </w:pPr>
    </w:p>
    <w:p w:rsidR="008E4DB3" w:rsidRPr="00284095" w:rsidRDefault="008E4DB3" w:rsidP="008E4DB3">
      <w:pPr>
        <w:tabs>
          <w:tab w:val="num" w:pos="2127"/>
        </w:tabs>
        <w:spacing w:after="0"/>
        <w:jc w:val="center"/>
        <w:rPr>
          <w:rFonts w:eastAsiaTheme="minorHAnsi"/>
          <w:lang w:eastAsia="en-US"/>
        </w:rPr>
      </w:pPr>
      <w:r w:rsidRPr="00284095">
        <w:rPr>
          <w:rFonts w:eastAsiaTheme="minorHAnsi"/>
          <w:lang w:eastAsia="en-US"/>
        </w:rPr>
        <w:t xml:space="preserve">Источники финансирования дефицита бюджета </w:t>
      </w:r>
    </w:p>
    <w:p w:rsidR="008E4DB3" w:rsidRPr="00284095" w:rsidRDefault="008E4DB3" w:rsidP="008E4DB3">
      <w:pPr>
        <w:tabs>
          <w:tab w:val="num" w:pos="2127"/>
        </w:tabs>
        <w:spacing w:after="0"/>
        <w:jc w:val="center"/>
        <w:rPr>
          <w:rFonts w:eastAsiaTheme="minorHAnsi"/>
          <w:lang w:eastAsia="en-US"/>
        </w:rPr>
      </w:pPr>
      <w:r w:rsidRPr="00284095">
        <w:rPr>
          <w:rFonts w:eastAsiaTheme="minorHAnsi"/>
          <w:lang w:eastAsia="en-US"/>
        </w:rPr>
        <w:t xml:space="preserve">Кемского городского </w:t>
      </w:r>
      <w:r>
        <w:rPr>
          <w:rFonts w:eastAsiaTheme="minorHAnsi"/>
          <w:lang w:eastAsia="en-US"/>
        </w:rPr>
        <w:t>поселения на 2020</w:t>
      </w:r>
      <w:r w:rsidRPr="00284095">
        <w:rPr>
          <w:rFonts w:eastAsiaTheme="minorHAnsi"/>
          <w:lang w:eastAsia="en-US"/>
        </w:rPr>
        <w:t xml:space="preserve"> год</w:t>
      </w:r>
    </w:p>
    <w:p w:rsidR="008E4DB3" w:rsidRPr="00284095" w:rsidRDefault="008E4DB3" w:rsidP="008E4DB3">
      <w:pPr>
        <w:tabs>
          <w:tab w:val="num" w:pos="2127"/>
        </w:tabs>
        <w:jc w:val="right"/>
        <w:rPr>
          <w:rFonts w:eastAsiaTheme="minorHAnsi"/>
          <w:lang w:eastAsia="en-US"/>
        </w:rPr>
      </w:pPr>
      <w:r w:rsidRPr="00284095">
        <w:rPr>
          <w:rFonts w:eastAsiaTheme="minorHAnsi"/>
          <w:lang w:eastAsia="en-US"/>
        </w:rPr>
        <w:t xml:space="preserve"> (рублей)</w:t>
      </w:r>
    </w:p>
    <w:tbl>
      <w:tblPr>
        <w:tblW w:w="9644" w:type="dxa"/>
        <w:tblInd w:w="103" w:type="dxa"/>
        <w:tblLook w:val="04A0"/>
      </w:tblPr>
      <w:tblGrid>
        <w:gridCol w:w="674"/>
        <w:gridCol w:w="3159"/>
        <w:gridCol w:w="516"/>
        <w:gridCol w:w="478"/>
        <w:gridCol w:w="478"/>
        <w:gridCol w:w="478"/>
        <w:gridCol w:w="478"/>
        <w:gridCol w:w="478"/>
        <w:gridCol w:w="698"/>
        <w:gridCol w:w="578"/>
        <w:gridCol w:w="1629"/>
      </w:tblGrid>
      <w:tr w:rsidR="008E4DB3" w:rsidRPr="00284095" w:rsidTr="008E4DB3">
        <w:trPr>
          <w:trHeight w:val="645"/>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284095" w:rsidRDefault="008E4DB3" w:rsidP="008E4DB3">
            <w:pPr>
              <w:jc w:val="center"/>
              <w:rPr>
                <w:rFonts w:eastAsiaTheme="minorHAnsi"/>
                <w:sz w:val="20"/>
                <w:szCs w:val="20"/>
                <w:lang w:eastAsia="en-US"/>
              </w:rPr>
            </w:pPr>
            <w:r w:rsidRPr="00284095">
              <w:rPr>
                <w:rFonts w:eastAsiaTheme="minorHAnsi"/>
                <w:sz w:val="20"/>
                <w:szCs w:val="20"/>
                <w:lang w:eastAsia="en-US"/>
              </w:rPr>
              <w:t>№№</w:t>
            </w:r>
          </w:p>
        </w:tc>
        <w:tc>
          <w:tcPr>
            <w:tcW w:w="3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284095" w:rsidRDefault="008E4DB3" w:rsidP="008E4DB3">
            <w:pPr>
              <w:jc w:val="center"/>
              <w:rPr>
                <w:rFonts w:eastAsiaTheme="minorHAnsi"/>
                <w:sz w:val="20"/>
                <w:szCs w:val="20"/>
                <w:lang w:eastAsia="en-US"/>
              </w:rPr>
            </w:pPr>
            <w:r w:rsidRPr="00284095">
              <w:rPr>
                <w:rFonts w:eastAsiaTheme="minorHAnsi"/>
                <w:sz w:val="20"/>
                <w:szCs w:val="20"/>
                <w:lang w:eastAsia="en-US"/>
              </w:rPr>
              <w:t xml:space="preserve">Наименование  </w:t>
            </w:r>
          </w:p>
        </w:tc>
        <w:tc>
          <w:tcPr>
            <w:tcW w:w="4182"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284095" w:rsidRDefault="008E4DB3" w:rsidP="008E4DB3">
            <w:pPr>
              <w:jc w:val="center"/>
              <w:rPr>
                <w:rFonts w:eastAsiaTheme="minorHAnsi"/>
                <w:sz w:val="20"/>
                <w:szCs w:val="20"/>
                <w:lang w:eastAsia="en-US"/>
              </w:rPr>
            </w:pPr>
            <w:r w:rsidRPr="00284095">
              <w:rPr>
                <w:rFonts w:eastAsiaTheme="minorHAnsi"/>
                <w:sz w:val="20"/>
                <w:szCs w:val="20"/>
                <w:lang w:eastAsia="en-US"/>
              </w:rPr>
              <w:t xml:space="preserve">Код </w:t>
            </w:r>
            <w:proofErr w:type="gramStart"/>
            <w:r w:rsidRPr="00284095">
              <w:rPr>
                <w:rFonts w:eastAsiaTheme="minorHAnsi"/>
                <w:sz w:val="20"/>
                <w:szCs w:val="20"/>
                <w:lang w:eastAsia="en-US"/>
              </w:rPr>
              <w:t>классификации источников финансирования дефицитов бюджетов Российской Федерации</w:t>
            </w:r>
            <w:proofErr w:type="gramEnd"/>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Default="008E4DB3" w:rsidP="008E4DB3">
            <w:pPr>
              <w:jc w:val="center"/>
              <w:rPr>
                <w:rFonts w:eastAsiaTheme="minorHAnsi"/>
                <w:sz w:val="20"/>
                <w:szCs w:val="20"/>
                <w:lang w:eastAsia="en-US"/>
              </w:rPr>
            </w:pPr>
            <w:r w:rsidRPr="00284095">
              <w:rPr>
                <w:rFonts w:eastAsiaTheme="minorHAnsi"/>
                <w:sz w:val="20"/>
                <w:szCs w:val="20"/>
                <w:lang w:eastAsia="en-US"/>
              </w:rPr>
              <w:t>Сумма</w:t>
            </w:r>
          </w:p>
          <w:p w:rsidR="008E4DB3" w:rsidRPr="00284095" w:rsidRDefault="008E4DB3" w:rsidP="008E4DB3">
            <w:pPr>
              <w:rPr>
                <w:rFonts w:eastAsiaTheme="minorHAnsi"/>
                <w:sz w:val="20"/>
                <w:szCs w:val="20"/>
                <w:lang w:eastAsia="en-US"/>
              </w:rPr>
            </w:pPr>
            <w:r>
              <w:rPr>
                <w:rFonts w:eastAsiaTheme="minorHAnsi"/>
                <w:sz w:val="20"/>
                <w:szCs w:val="20"/>
                <w:lang w:eastAsia="en-US"/>
              </w:rPr>
              <w:t xml:space="preserve">    на 2020 год</w:t>
            </w:r>
          </w:p>
        </w:tc>
      </w:tr>
      <w:tr w:rsidR="008E4DB3" w:rsidRPr="00284095" w:rsidTr="008E4DB3">
        <w:trPr>
          <w:trHeight w:val="657"/>
        </w:trPr>
        <w:tc>
          <w:tcPr>
            <w:tcW w:w="674" w:type="dxa"/>
            <w:vMerge/>
            <w:tcBorders>
              <w:top w:val="single" w:sz="4" w:space="0" w:color="auto"/>
              <w:left w:val="single" w:sz="4" w:space="0" w:color="auto"/>
              <w:bottom w:val="single" w:sz="4" w:space="0" w:color="auto"/>
              <w:right w:val="single" w:sz="4" w:space="0" w:color="auto"/>
            </w:tcBorders>
            <w:vAlign w:val="center"/>
            <w:hideMark/>
          </w:tcPr>
          <w:p w:rsidR="008E4DB3" w:rsidRPr="00284095" w:rsidRDefault="008E4DB3" w:rsidP="008E4DB3">
            <w:pPr>
              <w:rPr>
                <w:rFonts w:eastAsiaTheme="minorHAnsi"/>
                <w:sz w:val="20"/>
                <w:szCs w:val="20"/>
                <w:lang w:eastAsia="en-US"/>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8E4DB3" w:rsidRPr="00284095" w:rsidRDefault="008E4DB3" w:rsidP="008E4DB3">
            <w:pPr>
              <w:rPr>
                <w:rFonts w:eastAsiaTheme="minorHAnsi"/>
                <w:sz w:val="20"/>
                <w:szCs w:val="20"/>
                <w:lang w:eastAsia="en-US"/>
              </w:rPr>
            </w:pPr>
          </w:p>
        </w:tc>
        <w:tc>
          <w:tcPr>
            <w:tcW w:w="4182" w:type="dxa"/>
            <w:gridSpan w:val="8"/>
            <w:vMerge/>
            <w:tcBorders>
              <w:top w:val="single" w:sz="4" w:space="0" w:color="auto"/>
              <w:left w:val="single" w:sz="4" w:space="0" w:color="auto"/>
              <w:bottom w:val="single" w:sz="4" w:space="0" w:color="auto"/>
              <w:right w:val="single" w:sz="4" w:space="0" w:color="auto"/>
            </w:tcBorders>
            <w:vAlign w:val="center"/>
            <w:hideMark/>
          </w:tcPr>
          <w:p w:rsidR="008E4DB3" w:rsidRPr="00284095" w:rsidRDefault="008E4DB3" w:rsidP="008E4DB3">
            <w:pPr>
              <w:rPr>
                <w:rFonts w:eastAsiaTheme="minorHAnsi"/>
                <w:sz w:val="20"/>
                <w:szCs w:val="20"/>
                <w:lang w:eastAsia="en-US"/>
              </w:rPr>
            </w:pPr>
          </w:p>
        </w:tc>
        <w:tc>
          <w:tcPr>
            <w:tcW w:w="1629" w:type="dxa"/>
            <w:vMerge/>
            <w:tcBorders>
              <w:top w:val="single" w:sz="4" w:space="0" w:color="auto"/>
              <w:left w:val="single" w:sz="4" w:space="0" w:color="auto"/>
              <w:bottom w:val="single" w:sz="4" w:space="0" w:color="auto"/>
              <w:right w:val="single" w:sz="4" w:space="0" w:color="auto"/>
            </w:tcBorders>
            <w:vAlign w:val="center"/>
            <w:hideMark/>
          </w:tcPr>
          <w:p w:rsidR="008E4DB3" w:rsidRPr="00284095" w:rsidRDefault="008E4DB3" w:rsidP="008E4DB3">
            <w:pPr>
              <w:rPr>
                <w:rFonts w:eastAsiaTheme="minorHAnsi"/>
                <w:sz w:val="20"/>
                <w:szCs w:val="20"/>
                <w:lang w:eastAsia="en-US"/>
              </w:rPr>
            </w:pPr>
          </w:p>
        </w:tc>
      </w:tr>
      <w:tr w:rsidR="008E4DB3" w:rsidRPr="00284095" w:rsidTr="008E4DB3">
        <w:trPr>
          <w:trHeight w:val="28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284095" w:rsidRDefault="008E4DB3" w:rsidP="008E4DB3">
            <w:pPr>
              <w:jc w:val="center"/>
              <w:rPr>
                <w:rFonts w:eastAsiaTheme="minorHAnsi"/>
                <w:sz w:val="20"/>
                <w:szCs w:val="20"/>
                <w:lang w:eastAsia="en-US"/>
              </w:rPr>
            </w:pPr>
            <w:r w:rsidRPr="00284095">
              <w:rPr>
                <w:rFonts w:eastAsiaTheme="minorHAnsi"/>
                <w:sz w:val="20"/>
                <w:szCs w:val="20"/>
                <w:lang w:eastAsia="en-US"/>
              </w:rPr>
              <w:t>1</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284095" w:rsidRDefault="008E4DB3" w:rsidP="008E4DB3">
            <w:pPr>
              <w:jc w:val="center"/>
              <w:rPr>
                <w:rFonts w:eastAsiaTheme="minorHAnsi"/>
                <w:sz w:val="20"/>
                <w:szCs w:val="20"/>
                <w:lang w:eastAsia="en-US"/>
              </w:rPr>
            </w:pPr>
            <w:r w:rsidRPr="00284095">
              <w:rPr>
                <w:rFonts w:eastAsiaTheme="minorHAnsi"/>
                <w:sz w:val="20"/>
                <w:szCs w:val="20"/>
                <w:lang w:eastAsia="en-US"/>
              </w:rPr>
              <w:t>2</w:t>
            </w:r>
          </w:p>
        </w:tc>
        <w:tc>
          <w:tcPr>
            <w:tcW w:w="418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284095" w:rsidRDefault="008E4DB3" w:rsidP="008E4DB3">
            <w:pPr>
              <w:jc w:val="center"/>
              <w:rPr>
                <w:rFonts w:eastAsiaTheme="minorHAnsi"/>
                <w:sz w:val="20"/>
                <w:szCs w:val="20"/>
                <w:lang w:eastAsia="en-US"/>
              </w:rPr>
            </w:pPr>
            <w:r w:rsidRPr="00284095">
              <w:rPr>
                <w:rFonts w:eastAsiaTheme="minorHAnsi"/>
                <w:sz w:val="20"/>
                <w:szCs w:val="20"/>
                <w:lang w:eastAsia="en-US"/>
              </w:rPr>
              <w:t>3</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284095" w:rsidRDefault="008E4DB3" w:rsidP="008E4DB3">
            <w:pPr>
              <w:jc w:val="center"/>
              <w:rPr>
                <w:rFonts w:eastAsiaTheme="minorHAnsi"/>
                <w:sz w:val="20"/>
                <w:szCs w:val="20"/>
                <w:lang w:eastAsia="en-US"/>
              </w:rPr>
            </w:pPr>
            <w:r w:rsidRPr="00284095">
              <w:rPr>
                <w:rFonts w:eastAsiaTheme="minorHAnsi"/>
                <w:sz w:val="20"/>
                <w:szCs w:val="20"/>
                <w:lang w:eastAsia="en-US"/>
              </w:rPr>
              <w:t>4</w:t>
            </w:r>
          </w:p>
        </w:tc>
      </w:tr>
      <w:tr w:rsidR="008E4DB3" w:rsidRPr="00284095" w:rsidTr="008E4DB3">
        <w:trPr>
          <w:trHeight w:val="630"/>
        </w:trPr>
        <w:tc>
          <w:tcPr>
            <w:tcW w:w="674" w:type="dxa"/>
            <w:tcBorders>
              <w:top w:val="single" w:sz="4" w:space="0" w:color="auto"/>
            </w:tcBorders>
            <w:shd w:val="clear" w:color="auto" w:fill="auto"/>
            <w:hideMark/>
          </w:tcPr>
          <w:p w:rsidR="008E4DB3" w:rsidRPr="00284095" w:rsidRDefault="008E4DB3" w:rsidP="008E4DB3">
            <w:pPr>
              <w:rPr>
                <w:rFonts w:eastAsiaTheme="minorHAnsi"/>
                <w:sz w:val="20"/>
                <w:szCs w:val="20"/>
                <w:lang w:eastAsia="en-US"/>
              </w:rPr>
            </w:pPr>
          </w:p>
        </w:tc>
        <w:tc>
          <w:tcPr>
            <w:tcW w:w="3159" w:type="dxa"/>
            <w:tcBorders>
              <w:top w:val="single" w:sz="4" w:space="0" w:color="auto"/>
            </w:tcBorders>
            <w:shd w:val="clear" w:color="auto" w:fill="auto"/>
            <w:vAlign w:val="bottom"/>
            <w:hideMark/>
          </w:tcPr>
          <w:p w:rsidR="008E4DB3" w:rsidRPr="00284095" w:rsidRDefault="008E4DB3" w:rsidP="008E4DB3">
            <w:pPr>
              <w:rPr>
                <w:rFonts w:eastAsiaTheme="minorHAnsi"/>
                <w:bCs/>
                <w:sz w:val="20"/>
                <w:szCs w:val="20"/>
                <w:lang w:eastAsia="en-US"/>
              </w:rPr>
            </w:pPr>
            <w:r w:rsidRPr="00284095">
              <w:rPr>
                <w:rFonts w:eastAsiaTheme="minorHAnsi"/>
                <w:bCs/>
                <w:sz w:val="20"/>
                <w:szCs w:val="20"/>
                <w:lang w:eastAsia="en-US"/>
              </w:rPr>
              <w:t>Источники внутреннего финансирования дефицитов бюджетов</w:t>
            </w:r>
          </w:p>
        </w:tc>
        <w:tc>
          <w:tcPr>
            <w:tcW w:w="516" w:type="dxa"/>
            <w:tcBorders>
              <w:top w:val="single" w:sz="4" w:space="0" w:color="auto"/>
            </w:tcBorders>
            <w:shd w:val="clear" w:color="auto" w:fill="auto"/>
            <w:vAlign w:val="bottom"/>
            <w:hideMark/>
          </w:tcPr>
          <w:p w:rsidR="008E4DB3" w:rsidRPr="00284095" w:rsidRDefault="008E4DB3" w:rsidP="008E4DB3">
            <w:pPr>
              <w:jc w:val="right"/>
              <w:rPr>
                <w:rFonts w:eastAsiaTheme="minorHAnsi"/>
                <w:bCs/>
                <w:sz w:val="20"/>
                <w:szCs w:val="20"/>
                <w:lang w:eastAsia="en-US"/>
              </w:rPr>
            </w:pPr>
            <w:r w:rsidRPr="00284095">
              <w:rPr>
                <w:rFonts w:eastAsiaTheme="minorHAnsi"/>
                <w:bCs/>
                <w:sz w:val="20"/>
                <w:szCs w:val="20"/>
                <w:lang w:eastAsia="en-US"/>
              </w:rPr>
              <w:t>000</w:t>
            </w:r>
          </w:p>
        </w:tc>
        <w:tc>
          <w:tcPr>
            <w:tcW w:w="478" w:type="dxa"/>
            <w:tcBorders>
              <w:top w:val="single" w:sz="4" w:space="0" w:color="auto"/>
            </w:tcBorders>
            <w:shd w:val="clear" w:color="auto" w:fill="auto"/>
            <w:vAlign w:val="bottom"/>
            <w:hideMark/>
          </w:tcPr>
          <w:p w:rsidR="008E4DB3" w:rsidRPr="00284095" w:rsidRDefault="008E4DB3" w:rsidP="008E4DB3">
            <w:pPr>
              <w:jc w:val="right"/>
              <w:rPr>
                <w:rFonts w:eastAsiaTheme="minorHAnsi"/>
                <w:bCs/>
                <w:sz w:val="20"/>
                <w:szCs w:val="20"/>
                <w:lang w:eastAsia="en-US"/>
              </w:rPr>
            </w:pPr>
            <w:r w:rsidRPr="00284095">
              <w:rPr>
                <w:rFonts w:eastAsiaTheme="minorHAnsi"/>
                <w:bCs/>
                <w:sz w:val="20"/>
                <w:szCs w:val="20"/>
                <w:lang w:eastAsia="en-US"/>
              </w:rPr>
              <w:t>01</w:t>
            </w:r>
          </w:p>
        </w:tc>
        <w:tc>
          <w:tcPr>
            <w:tcW w:w="478" w:type="dxa"/>
            <w:tcBorders>
              <w:top w:val="single" w:sz="4" w:space="0" w:color="auto"/>
            </w:tcBorders>
            <w:shd w:val="clear" w:color="auto" w:fill="auto"/>
            <w:vAlign w:val="bottom"/>
            <w:hideMark/>
          </w:tcPr>
          <w:p w:rsidR="008E4DB3" w:rsidRPr="00284095" w:rsidRDefault="008E4DB3" w:rsidP="008E4DB3">
            <w:pPr>
              <w:jc w:val="right"/>
              <w:rPr>
                <w:rFonts w:eastAsiaTheme="minorHAnsi"/>
                <w:bCs/>
                <w:sz w:val="20"/>
                <w:szCs w:val="20"/>
                <w:lang w:eastAsia="en-US"/>
              </w:rPr>
            </w:pPr>
            <w:r w:rsidRPr="00284095">
              <w:rPr>
                <w:rFonts w:eastAsiaTheme="minorHAnsi"/>
                <w:bCs/>
                <w:sz w:val="20"/>
                <w:szCs w:val="20"/>
                <w:lang w:eastAsia="en-US"/>
              </w:rPr>
              <w:t>00</w:t>
            </w:r>
          </w:p>
        </w:tc>
        <w:tc>
          <w:tcPr>
            <w:tcW w:w="478" w:type="dxa"/>
            <w:tcBorders>
              <w:top w:val="single" w:sz="4" w:space="0" w:color="auto"/>
            </w:tcBorders>
            <w:shd w:val="clear" w:color="auto" w:fill="auto"/>
            <w:vAlign w:val="bottom"/>
            <w:hideMark/>
          </w:tcPr>
          <w:p w:rsidR="008E4DB3" w:rsidRPr="00284095" w:rsidRDefault="008E4DB3" w:rsidP="008E4DB3">
            <w:pPr>
              <w:jc w:val="right"/>
              <w:rPr>
                <w:rFonts w:eastAsiaTheme="minorHAnsi"/>
                <w:bCs/>
                <w:sz w:val="20"/>
                <w:szCs w:val="20"/>
                <w:lang w:eastAsia="en-US"/>
              </w:rPr>
            </w:pPr>
            <w:r w:rsidRPr="00284095">
              <w:rPr>
                <w:rFonts w:eastAsiaTheme="minorHAnsi"/>
                <w:bCs/>
                <w:sz w:val="20"/>
                <w:szCs w:val="20"/>
                <w:lang w:eastAsia="en-US"/>
              </w:rPr>
              <w:t>00</w:t>
            </w:r>
          </w:p>
        </w:tc>
        <w:tc>
          <w:tcPr>
            <w:tcW w:w="478" w:type="dxa"/>
            <w:tcBorders>
              <w:top w:val="single" w:sz="4" w:space="0" w:color="auto"/>
            </w:tcBorders>
            <w:shd w:val="clear" w:color="auto" w:fill="auto"/>
            <w:vAlign w:val="bottom"/>
            <w:hideMark/>
          </w:tcPr>
          <w:p w:rsidR="008E4DB3" w:rsidRPr="00284095" w:rsidRDefault="008E4DB3" w:rsidP="008E4DB3">
            <w:pPr>
              <w:jc w:val="right"/>
              <w:rPr>
                <w:rFonts w:eastAsiaTheme="minorHAnsi"/>
                <w:bCs/>
                <w:sz w:val="20"/>
                <w:szCs w:val="20"/>
                <w:lang w:eastAsia="en-US"/>
              </w:rPr>
            </w:pPr>
            <w:r w:rsidRPr="00284095">
              <w:rPr>
                <w:rFonts w:eastAsiaTheme="minorHAnsi"/>
                <w:bCs/>
                <w:sz w:val="20"/>
                <w:szCs w:val="20"/>
                <w:lang w:eastAsia="en-US"/>
              </w:rPr>
              <w:t>00</w:t>
            </w:r>
          </w:p>
        </w:tc>
        <w:tc>
          <w:tcPr>
            <w:tcW w:w="478" w:type="dxa"/>
            <w:tcBorders>
              <w:top w:val="single" w:sz="4" w:space="0" w:color="auto"/>
            </w:tcBorders>
            <w:shd w:val="clear" w:color="auto" w:fill="auto"/>
            <w:vAlign w:val="bottom"/>
            <w:hideMark/>
          </w:tcPr>
          <w:p w:rsidR="008E4DB3" w:rsidRPr="00284095" w:rsidRDefault="008E4DB3" w:rsidP="008E4DB3">
            <w:pPr>
              <w:jc w:val="right"/>
              <w:rPr>
                <w:rFonts w:eastAsiaTheme="minorHAnsi"/>
                <w:bCs/>
                <w:sz w:val="20"/>
                <w:szCs w:val="20"/>
                <w:lang w:eastAsia="en-US"/>
              </w:rPr>
            </w:pPr>
            <w:r w:rsidRPr="00284095">
              <w:rPr>
                <w:rFonts w:eastAsiaTheme="minorHAnsi"/>
                <w:bCs/>
                <w:sz w:val="20"/>
                <w:szCs w:val="20"/>
                <w:lang w:eastAsia="en-US"/>
              </w:rPr>
              <w:t>00</w:t>
            </w:r>
          </w:p>
        </w:tc>
        <w:tc>
          <w:tcPr>
            <w:tcW w:w="698" w:type="dxa"/>
            <w:tcBorders>
              <w:top w:val="single" w:sz="4" w:space="0" w:color="auto"/>
            </w:tcBorders>
            <w:shd w:val="clear" w:color="auto" w:fill="auto"/>
            <w:vAlign w:val="bottom"/>
            <w:hideMark/>
          </w:tcPr>
          <w:p w:rsidR="008E4DB3" w:rsidRPr="00284095" w:rsidRDefault="008E4DB3" w:rsidP="008E4DB3">
            <w:pPr>
              <w:jc w:val="right"/>
              <w:rPr>
                <w:rFonts w:eastAsiaTheme="minorHAnsi"/>
                <w:bCs/>
                <w:sz w:val="20"/>
                <w:szCs w:val="20"/>
                <w:lang w:eastAsia="en-US"/>
              </w:rPr>
            </w:pPr>
            <w:r w:rsidRPr="00284095">
              <w:rPr>
                <w:rFonts w:eastAsiaTheme="minorHAnsi"/>
                <w:bCs/>
                <w:sz w:val="20"/>
                <w:szCs w:val="20"/>
                <w:lang w:eastAsia="en-US"/>
              </w:rPr>
              <w:t>0000</w:t>
            </w:r>
          </w:p>
        </w:tc>
        <w:tc>
          <w:tcPr>
            <w:tcW w:w="578" w:type="dxa"/>
            <w:tcBorders>
              <w:top w:val="single" w:sz="4" w:space="0" w:color="auto"/>
            </w:tcBorders>
            <w:shd w:val="clear" w:color="auto" w:fill="auto"/>
            <w:vAlign w:val="bottom"/>
            <w:hideMark/>
          </w:tcPr>
          <w:p w:rsidR="008E4DB3" w:rsidRPr="00284095" w:rsidRDefault="008E4DB3" w:rsidP="008E4DB3">
            <w:pPr>
              <w:jc w:val="right"/>
              <w:rPr>
                <w:rFonts w:eastAsiaTheme="minorHAnsi"/>
                <w:bCs/>
                <w:sz w:val="20"/>
                <w:szCs w:val="20"/>
                <w:lang w:eastAsia="en-US"/>
              </w:rPr>
            </w:pPr>
            <w:r w:rsidRPr="00284095">
              <w:rPr>
                <w:rFonts w:eastAsiaTheme="minorHAnsi"/>
                <w:bCs/>
                <w:sz w:val="20"/>
                <w:szCs w:val="20"/>
                <w:lang w:eastAsia="en-US"/>
              </w:rPr>
              <w:t>000</w:t>
            </w:r>
          </w:p>
        </w:tc>
        <w:tc>
          <w:tcPr>
            <w:tcW w:w="1629" w:type="dxa"/>
            <w:tcBorders>
              <w:top w:val="single" w:sz="4" w:space="0" w:color="auto"/>
            </w:tcBorders>
            <w:shd w:val="clear" w:color="auto" w:fill="auto"/>
            <w:vAlign w:val="bottom"/>
            <w:hideMark/>
          </w:tcPr>
          <w:p w:rsidR="008E4DB3" w:rsidRPr="00284095" w:rsidRDefault="008E4DB3" w:rsidP="008E4DB3">
            <w:pPr>
              <w:jc w:val="center"/>
              <w:rPr>
                <w:rFonts w:eastAsiaTheme="minorHAnsi"/>
                <w:bCs/>
                <w:sz w:val="20"/>
                <w:szCs w:val="20"/>
                <w:lang w:eastAsia="en-US"/>
              </w:rPr>
            </w:pPr>
            <w:r>
              <w:rPr>
                <w:rFonts w:eastAsiaTheme="minorHAnsi"/>
                <w:bCs/>
                <w:sz w:val="20"/>
                <w:szCs w:val="20"/>
                <w:lang w:eastAsia="en-US"/>
              </w:rPr>
              <w:t>137 618,44</w:t>
            </w:r>
          </w:p>
        </w:tc>
      </w:tr>
      <w:tr w:rsidR="008E4DB3" w:rsidRPr="00284095" w:rsidTr="008E4DB3">
        <w:trPr>
          <w:trHeight w:val="473"/>
        </w:trPr>
        <w:tc>
          <w:tcPr>
            <w:tcW w:w="674" w:type="dxa"/>
            <w:shd w:val="clear" w:color="auto" w:fill="auto"/>
            <w:hideMark/>
          </w:tcPr>
          <w:p w:rsidR="008E4DB3" w:rsidRPr="00284095" w:rsidRDefault="008E4DB3" w:rsidP="008E4DB3">
            <w:pPr>
              <w:rPr>
                <w:rFonts w:eastAsiaTheme="minorHAnsi"/>
                <w:sz w:val="20"/>
                <w:szCs w:val="20"/>
                <w:lang w:eastAsia="en-US"/>
              </w:rPr>
            </w:pPr>
            <w:r w:rsidRPr="00284095">
              <w:rPr>
                <w:rFonts w:eastAsiaTheme="minorHAnsi"/>
                <w:sz w:val="20"/>
                <w:szCs w:val="20"/>
                <w:lang w:eastAsia="en-US"/>
              </w:rPr>
              <w:t xml:space="preserve"> 1.</w:t>
            </w:r>
          </w:p>
        </w:tc>
        <w:tc>
          <w:tcPr>
            <w:tcW w:w="3159" w:type="dxa"/>
            <w:shd w:val="clear" w:color="auto" w:fill="auto"/>
            <w:hideMark/>
          </w:tcPr>
          <w:p w:rsidR="008E4DB3" w:rsidRPr="00284095" w:rsidRDefault="008E4DB3" w:rsidP="008E4DB3">
            <w:pPr>
              <w:rPr>
                <w:rFonts w:eastAsiaTheme="minorHAnsi"/>
                <w:sz w:val="20"/>
                <w:szCs w:val="20"/>
                <w:lang w:eastAsia="en-US"/>
              </w:rPr>
            </w:pPr>
            <w:r w:rsidRPr="00284095">
              <w:rPr>
                <w:rFonts w:eastAsiaTheme="minorHAnsi"/>
                <w:sz w:val="20"/>
                <w:szCs w:val="20"/>
                <w:lang w:eastAsia="en-US"/>
              </w:rPr>
              <w:t>Изменение остатков средств на счетах по учёту средств бюджета</w:t>
            </w:r>
          </w:p>
        </w:tc>
        <w:tc>
          <w:tcPr>
            <w:tcW w:w="516"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w:t>
            </w:r>
          </w:p>
        </w:tc>
        <w:tc>
          <w:tcPr>
            <w:tcW w:w="4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05</w:t>
            </w:r>
          </w:p>
        </w:tc>
        <w:tc>
          <w:tcPr>
            <w:tcW w:w="4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w:t>
            </w:r>
          </w:p>
        </w:tc>
        <w:tc>
          <w:tcPr>
            <w:tcW w:w="4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w:t>
            </w:r>
          </w:p>
        </w:tc>
        <w:tc>
          <w:tcPr>
            <w:tcW w:w="4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w:t>
            </w:r>
          </w:p>
        </w:tc>
        <w:tc>
          <w:tcPr>
            <w:tcW w:w="69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0000</w:t>
            </w:r>
          </w:p>
        </w:tc>
        <w:tc>
          <w:tcPr>
            <w:tcW w:w="5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w:t>
            </w:r>
          </w:p>
        </w:tc>
        <w:tc>
          <w:tcPr>
            <w:tcW w:w="1629" w:type="dxa"/>
            <w:shd w:val="clear" w:color="auto" w:fill="auto"/>
            <w:vAlign w:val="bottom"/>
            <w:hideMark/>
          </w:tcPr>
          <w:p w:rsidR="008E4DB3" w:rsidRPr="00284095" w:rsidRDefault="008E4DB3" w:rsidP="008E4DB3">
            <w:pPr>
              <w:jc w:val="center"/>
              <w:rPr>
                <w:rFonts w:eastAsiaTheme="minorHAnsi"/>
                <w:sz w:val="20"/>
                <w:szCs w:val="20"/>
                <w:lang w:eastAsia="en-US"/>
              </w:rPr>
            </w:pPr>
            <w:r>
              <w:rPr>
                <w:rFonts w:eastAsiaTheme="minorHAnsi"/>
                <w:sz w:val="20"/>
                <w:szCs w:val="20"/>
                <w:lang w:eastAsia="en-US"/>
              </w:rPr>
              <w:t>137 618,44</w:t>
            </w:r>
          </w:p>
        </w:tc>
      </w:tr>
      <w:tr w:rsidR="008E4DB3" w:rsidRPr="00284095" w:rsidTr="008E4DB3">
        <w:trPr>
          <w:trHeight w:val="390"/>
        </w:trPr>
        <w:tc>
          <w:tcPr>
            <w:tcW w:w="674" w:type="dxa"/>
            <w:shd w:val="clear" w:color="auto" w:fill="auto"/>
            <w:hideMark/>
          </w:tcPr>
          <w:p w:rsidR="008E4DB3" w:rsidRPr="00284095" w:rsidRDefault="008E4DB3" w:rsidP="008E4DB3">
            <w:pPr>
              <w:rPr>
                <w:rFonts w:eastAsiaTheme="minorHAnsi"/>
                <w:sz w:val="20"/>
                <w:szCs w:val="20"/>
                <w:lang w:eastAsia="en-US"/>
              </w:rPr>
            </w:pPr>
            <w:r w:rsidRPr="00284095">
              <w:rPr>
                <w:rFonts w:eastAsiaTheme="minorHAnsi"/>
                <w:sz w:val="20"/>
                <w:szCs w:val="20"/>
                <w:lang w:eastAsia="en-US"/>
              </w:rPr>
              <w:t xml:space="preserve"> 1.1</w:t>
            </w:r>
          </w:p>
        </w:tc>
        <w:tc>
          <w:tcPr>
            <w:tcW w:w="3159" w:type="dxa"/>
            <w:shd w:val="clear" w:color="auto" w:fill="auto"/>
            <w:hideMark/>
          </w:tcPr>
          <w:p w:rsidR="008E4DB3" w:rsidRPr="00284095" w:rsidRDefault="008E4DB3" w:rsidP="008E4DB3">
            <w:pPr>
              <w:rPr>
                <w:rFonts w:eastAsiaTheme="minorHAnsi"/>
                <w:sz w:val="20"/>
                <w:szCs w:val="20"/>
                <w:lang w:eastAsia="en-US"/>
              </w:rPr>
            </w:pPr>
            <w:r w:rsidRPr="00284095">
              <w:rPr>
                <w:rFonts w:eastAsiaTheme="minorHAnsi"/>
                <w:sz w:val="20"/>
                <w:szCs w:val="20"/>
                <w:lang w:eastAsia="en-US"/>
              </w:rPr>
              <w:t>Увеличение остатков средств бюджета</w:t>
            </w:r>
          </w:p>
        </w:tc>
        <w:tc>
          <w:tcPr>
            <w:tcW w:w="516"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05</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w:t>
            </w:r>
          </w:p>
        </w:tc>
        <w:tc>
          <w:tcPr>
            <w:tcW w:w="69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0000</w:t>
            </w:r>
          </w:p>
        </w:tc>
        <w:tc>
          <w:tcPr>
            <w:tcW w:w="5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500</w:t>
            </w:r>
          </w:p>
        </w:tc>
        <w:tc>
          <w:tcPr>
            <w:tcW w:w="1629" w:type="dxa"/>
            <w:shd w:val="clear" w:color="auto" w:fill="auto"/>
            <w:vAlign w:val="bottom"/>
          </w:tcPr>
          <w:p w:rsidR="008E4DB3" w:rsidRPr="00284095" w:rsidRDefault="008E4DB3" w:rsidP="008E4DB3">
            <w:pPr>
              <w:jc w:val="center"/>
              <w:rPr>
                <w:rFonts w:eastAsiaTheme="minorHAnsi"/>
                <w:sz w:val="20"/>
                <w:szCs w:val="20"/>
                <w:lang w:eastAsia="en-US"/>
              </w:rPr>
            </w:pPr>
            <w:r w:rsidRPr="00284095">
              <w:rPr>
                <w:rFonts w:eastAsiaTheme="minorHAnsi"/>
                <w:sz w:val="20"/>
                <w:szCs w:val="20"/>
                <w:lang w:eastAsia="en-US"/>
              </w:rPr>
              <w:t>-</w:t>
            </w:r>
            <w:r>
              <w:rPr>
                <w:rFonts w:eastAsiaTheme="minorHAnsi"/>
                <w:sz w:val="20"/>
                <w:szCs w:val="20"/>
                <w:lang w:eastAsia="en-US"/>
              </w:rPr>
              <w:t>276 319 000,00</w:t>
            </w:r>
          </w:p>
        </w:tc>
      </w:tr>
      <w:tr w:rsidR="008E4DB3" w:rsidRPr="00284095" w:rsidTr="008E4DB3">
        <w:trPr>
          <w:trHeight w:val="315"/>
        </w:trPr>
        <w:tc>
          <w:tcPr>
            <w:tcW w:w="674" w:type="dxa"/>
            <w:shd w:val="clear" w:color="auto" w:fill="auto"/>
            <w:hideMark/>
          </w:tcPr>
          <w:p w:rsidR="008E4DB3" w:rsidRPr="00284095" w:rsidRDefault="008E4DB3" w:rsidP="008E4DB3">
            <w:pPr>
              <w:rPr>
                <w:rFonts w:eastAsiaTheme="minorHAnsi"/>
                <w:sz w:val="20"/>
                <w:szCs w:val="20"/>
                <w:lang w:eastAsia="en-US"/>
              </w:rPr>
            </w:pPr>
          </w:p>
        </w:tc>
        <w:tc>
          <w:tcPr>
            <w:tcW w:w="3159" w:type="dxa"/>
            <w:shd w:val="clear" w:color="auto" w:fill="auto"/>
            <w:hideMark/>
          </w:tcPr>
          <w:p w:rsidR="008E4DB3" w:rsidRPr="00284095" w:rsidRDefault="008E4DB3" w:rsidP="008E4DB3">
            <w:pPr>
              <w:rPr>
                <w:rFonts w:eastAsiaTheme="minorHAnsi"/>
                <w:sz w:val="20"/>
                <w:szCs w:val="20"/>
                <w:lang w:eastAsia="en-US"/>
              </w:rPr>
            </w:pPr>
            <w:r w:rsidRPr="00284095">
              <w:rPr>
                <w:rFonts w:eastAsiaTheme="minorHAnsi"/>
                <w:sz w:val="20"/>
                <w:szCs w:val="20"/>
                <w:lang w:eastAsia="en-US"/>
              </w:rPr>
              <w:t>Увеличение прочих остатков средств бюджетов</w:t>
            </w:r>
          </w:p>
        </w:tc>
        <w:tc>
          <w:tcPr>
            <w:tcW w:w="516"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05</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02</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w:t>
            </w:r>
          </w:p>
        </w:tc>
        <w:tc>
          <w:tcPr>
            <w:tcW w:w="69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0000</w:t>
            </w:r>
          </w:p>
        </w:tc>
        <w:tc>
          <w:tcPr>
            <w:tcW w:w="5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500</w:t>
            </w:r>
          </w:p>
        </w:tc>
        <w:tc>
          <w:tcPr>
            <w:tcW w:w="1629" w:type="dxa"/>
            <w:shd w:val="clear" w:color="auto" w:fill="auto"/>
            <w:vAlign w:val="bottom"/>
          </w:tcPr>
          <w:p w:rsidR="008E4DB3" w:rsidRPr="00284095" w:rsidRDefault="008E4DB3" w:rsidP="008E4DB3">
            <w:pPr>
              <w:jc w:val="center"/>
              <w:rPr>
                <w:rFonts w:asciiTheme="minorHAnsi" w:eastAsiaTheme="minorHAnsi" w:hAnsiTheme="minorHAnsi" w:cstheme="minorBidi"/>
                <w:lang w:eastAsia="en-US"/>
              </w:rPr>
            </w:pPr>
            <w:r w:rsidRPr="00284095">
              <w:rPr>
                <w:rFonts w:eastAsiaTheme="minorHAnsi"/>
                <w:sz w:val="20"/>
                <w:szCs w:val="20"/>
                <w:lang w:eastAsia="en-US"/>
              </w:rPr>
              <w:t>-</w:t>
            </w:r>
            <w:r>
              <w:rPr>
                <w:rFonts w:eastAsiaTheme="minorHAnsi"/>
                <w:sz w:val="20"/>
                <w:szCs w:val="20"/>
                <w:lang w:eastAsia="en-US"/>
              </w:rPr>
              <w:t>276 319 000,00</w:t>
            </w:r>
          </w:p>
        </w:tc>
      </w:tr>
      <w:tr w:rsidR="008E4DB3" w:rsidRPr="00284095" w:rsidTr="008E4DB3">
        <w:trPr>
          <w:trHeight w:val="375"/>
        </w:trPr>
        <w:tc>
          <w:tcPr>
            <w:tcW w:w="674" w:type="dxa"/>
            <w:shd w:val="clear" w:color="auto" w:fill="auto"/>
            <w:hideMark/>
          </w:tcPr>
          <w:p w:rsidR="008E4DB3" w:rsidRPr="00284095" w:rsidRDefault="008E4DB3" w:rsidP="008E4DB3">
            <w:pPr>
              <w:rPr>
                <w:rFonts w:eastAsiaTheme="minorHAnsi"/>
                <w:sz w:val="20"/>
                <w:szCs w:val="20"/>
                <w:lang w:eastAsia="en-US"/>
              </w:rPr>
            </w:pPr>
          </w:p>
        </w:tc>
        <w:tc>
          <w:tcPr>
            <w:tcW w:w="3159" w:type="dxa"/>
            <w:shd w:val="clear" w:color="auto" w:fill="auto"/>
            <w:hideMark/>
          </w:tcPr>
          <w:p w:rsidR="008E4DB3" w:rsidRPr="00284095" w:rsidRDefault="008E4DB3" w:rsidP="008E4DB3">
            <w:pPr>
              <w:rPr>
                <w:rFonts w:eastAsiaTheme="minorHAnsi"/>
                <w:sz w:val="20"/>
                <w:szCs w:val="20"/>
                <w:lang w:eastAsia="en-US"/>
              </w:rPr>
            </w:pPr>
            <w:r w:rsidRPr="00284095">
              <w:rPr>
                <w:rFonts w:eastAsiaTheme="minorHAnsi"/>
                <w:sz w:val="20"/>
                <w:szCs w:val="20"/>
                <w:lang w:eastAsia="en-US"/>
              </w:rPr>
              <w:t xml:space="preserve">Увеличение прочих остатков денежных средств бюджетов </w:t>
            </w:r>
          </w:p>
        </w:tc>
        <w:tc>
          <w:tcPr>
            <w:tcW w:w="516"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05</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02</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w:t>
            </w:r>
          </w:p>
        </w:tc>
        <w:tc>
          <w:tcPr>
            <w:tcW w:w="69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0000</w:t>
            </w:r>
          </w:p>
        </w:tc>
        <w:tc>
          <w:tcPr>
            <w:tcW w:w="5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510</w:t>
            </w:r>
          </w:p>
        </w:tc>
        <w:tc>
          <w:tcPr>
            <w:tcW w:w="1629" w:type="dxa"/>
            <w:shd w:val="clear" w:color="auto" w:fill="auto"/>
            <w:vAlign w:val="bottom"/>
          </w:tcPr>
          <w:p w:rsidR="008E4DB3" w:rsidRPr="00284095" w:rsidRDefault="008E4DB3" w:rsidP="008E4DB3">
            <w:pPr>
              <w:jc w:val="center"/>
              <w:rPr>
                <w:rFonts w:asciiTheme="minorHAnsi" w:eastAsiaTheme="minorHAnsi" w:hAnsiTheme="minorHAnsi" w:cstheme="minorBidi"/>
                <w:lang w:eastAsia="en-US"/>
              </w:rPr>
            </w:pPr>
            <w:r w:rsidRPr="00284095">
              <w:rPr>
                <w:rFonts w:eastAsiaTheme="minorHAnsi"/>
                <w:sz w:val="20"/>
                <w:szCs w:val="20"/>
                <w:lang w:eastAsia="en-US"/>
              </w:rPr>
              <w:t>-</w:t>
            </w:r>
            <w:r>
              <w:rPr>
                <w:rFonts w:eastAsiaTheme="minorHAnsi"/>
                <w:sz w:val="20"/>
                <w:szCs w:val="20"/>
                <w:lang w:eastAsia="en-US"/>
              </w:rPr>
              <w:t>276 319 000,00</w:t>
            </w:r>
          </w:p>
        </w:tc>
      </w:tr>
      <w:tr w:rsidR="008E4DB3" w:rsidRPr="00284095" w:rsidTr="008E4DB3">
        <w:trPr>
          <w:trHeight w:val="630"/>
        </w:trPr>
        <w:tc>
          <w:tcPr>
            <w:tcW w:w="674" w:type="dxa"/>
            <w:shd w:val="clear" w:color="auto" w:fill="auto"/>
            <w:hideMark/>
          </w:tcPr>
          <w:p w:rsidR="008E4DB3" w:rsidRPr="00284095" w:rsidRDefault="008E4DB3" w:rsidP="008E4DB3">
            <w:pPr>
              <w:rPr>
                <w:rFonts w:eastAsiaTheme="minorHAnsi"/>
                <w:sz w:val="20"/>
                <w:szCs w:val="20"/>
                <w:lang w:eastAsia="en-US"/>
              </w:rPr>
            </w:pPr>
          </w:p>
        </w:tc>
        <w:tc>
          <w:tcPr>
            <w:tcW w:w="3159" w:type="dxa"/>
            <w:shd w:val="clear" w:color="auto" w:fill="auto"/>
            <w:hideMark/>
          </w:tcPr>
          <w:p w:rsidR="008E4DB3" w:rsidRPr="00284095" w:rsidRDefault="008E4DB3" w:rsidP="008E4DB3">
            <w:pPr>
              <w:rPr>
                <w:rFonts w:eastAsiaTheme="minorHAnsi"/>
                <w:sz w:val="20"/>
                <w:szCs w:val="20"/>
                <w:lang w:eastAsia="en-US"/>
              </w:rPr>
            </w:pPr>
            <w:r w:rsidRPr="00284095">
              <w:rPr>
                <w:rFonts w:eastAsiaTheme="minorHAnsi"/>
                <w:sz w:val="20"/>
                <w:szCs w:val="20"/>
                <w:lang w:eastAsia="en-US"/>
              </w:rPr>
              <w:t xml:space="preserve">Увеличение прочих остатков денежных средств бюджетов </w:t>
            </w:r>
          </w:p>
        </w:tc>
        <w:tc>
          <w:tcPr>
            <w:tcW w:w="516"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05</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02</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05</w:t>
            </w:r>
          </w:p>
        </w:tc>
        <w:tc>
          <w:tcPr>
            <w:tcW w:w="69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0000</w:t>
            </w:r>
          </w:p>
        </w:tc>
        <w:tc>
          <w:tcPr>
            <w:tcW w:w="5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510</w:t>
            </w:r>
          </w:p>
        </w:tc>
        <w:tc>
          <w:tcPr>
            <w:tcW w:w="1629" w:type="dxa"/>
            <w:shd w:val="clear" w:color="auto" w:fill="auto"/>
            <w:vAlign w:val="bottom"/>
          </w:tcPr>
          <w:p w:rsidR="008E4DB3" w:rsidRPr="00284095" w:rsidRDefault="008E4DB3" w:rsidP="008E4DB3">
            <w:pPr>
              <w:jc w:val="center"/>
              <w:rPr>
                <w:rFonts w:asciiTheme="minorHAnsi" w:eastAsiaTheme="minorHAnsi" w:hAnsiTheme="minorHAnsi" w:cstheme="minorBidi"/>
                <w:lang w:eastAsia="en-US"/>
              </w:rPr>
            </w:pPr>
            <w:r w:rsidRPr="00284095">
              <w:rPr>
                <w:rFonts w:eastAsiaTheme="minorHAnsi"/>
                <w:sz w:val="20"/>
                <w:szCs w:val="20"/>
                <w:lang w:eastAsia="en-US"/>
              </w:rPr>
              <w:t>-</w:t>
            </w:r>
            <w:r>
              <w:rPr>
                <w:rFonts w:eastAsiaTheme="minorHAnsi"/>
                <w:sz w:val="20"/>
                <w:szCs w:val="20"/>
                <w:lang w:eastAsia="en-US"/>
              </w:rPr>
              <w:t>276 319 000,00</w:t>
            </w:r>
          </w:p>
        </w:tc>
      </w:tr>
      <w:tr w:rsidR="008E4DB3" w:rsidRPr="00284095" w:rsidTr="008E4DB3">
        <w:trPr>
          <w:trHeight w:val="630"/>
        </w:trPr>
        <w:tc>
          <w:tcPr>
            <w:tcW w:w="674" w:type="dxa"/>
            <w:shd w:val="clear" w:color="auto" w:fill="auto"/>
            <w:hideMark/>
          </w:tcPr>
          <w:p w:rsidR="008E4DB3" w:rsidRPr="00284095" w:rsidRDefault="008E4DB3" w:rsidP="008E4DB3">
            <w:pPr>
              <w:rPr>
                <w:rFonts w:eastAsiaTheme="minorHAnsi"/>
                <w:sz w:val="20"/>
                <w:szCs w:val="20"/>
                <w:lang w:eastAsia="en-US"/>
              </w:rPr>
            </w:pPr>
          </w:p>
        </w:tc>
        <w:tc>
          <w:tcPr>
            <w:tcW w:w="3159" w:type="dxa"/>
            <w:shd w:val="clear" w:color="auto" w:fill="auto"/>
            <w:hideMark/>
          </w:tcPr>
          <w:p w:rsidR="008E4DB3" w:rsidRPr="00284095" w:rsidRDefault="008E4DB3" w:rsidP="008E4DB3">
            <w:pPr>
              <w:rPr>
                <w:rFonts w:eastAsiaTheme="minorHAnsi"/>
                <w:sz w:val="20"/>
                <w:szCs w:val="20"/>
                <w:lang w:eastAsia="en-US"/>
              </w:rPr>
            </w:pPr>
            <w:r w:rsidRPr="00284095">
              <w:rPr>
                <w:rFonts w:eastAsiaTheme="minorHAnsi"/>
                <w:sz w:val="20"/>
                <w:szCs w:val="20"/>
                <w:lang w:eastAsia="en-US"/>
              </w:rPr>
              <w:t xml:space="preserve">Увеличение прочих остатков денежных средств бюджетов </w:t>
            </w:r>
          </w:p>
        </w:tc>
        <w:tc>
          <w:tcPr>
            <w:tcW w:w="516"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017</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05</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02</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05</w:t>
            </w:r>
          </w:p>
        </w:tc>
        <w:tc>
          <w:tcPr>
            <w:tcW w:w="69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0000</w:t>
            </w:r>
          </w:p>
        </w:tc>
        <w:tc>
          <w:tcPr>
            <w:tcW w:w="5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510</w:t>
            </w:r>
          </w:p>
        </w:tc>
        <w:tc>
          <w:tcPr>
            <w:tcW w:w="1629" w:type="dxa"/>
            <w:shd w:val="clear" w:color="auto" w:fill="auto"/>
            <w:vAlign w:val="bottom"/>
          </w:tcPr>
          <w:p w:rsidR="008E4DB3" w:rsidRPr="00284095" w:rsidRDefault="008E4DB3" w:rsidP="008E4DB3">
            <w:pPr>
              <w:jc w:val="center"/>
              <w:rPr>
                <w:rFonts w:eastAsiaTheme="minorHAnsi"/>
                <w:sz w:val="20"/>
                <w:szCs w:val="20"/>
                <w:lang w:eastAsia="en-US"/>
              </w:rPr>
            </w:pPr>
            <w:r w:rsidRPr="00284095">
              <w:rPr>
                <w:rFonts w:eastAsiaTheme="minorHAnsi"/>
                <w:sz w:val="20"/>
                <w:szCs w:val="20"/>
                <w:lang w:eastAsia="en-US"/>
              </w:rPr>
              <w:t>-</w:t>
            </w:r>
            <w:r>
              <w:rPr>
                <w:rFonts w:eastAsiaTheme="minorHAnsi"/>
                <w:sz w:val="20"/>
                <w:szCs w:val="20"/>
                <w:lang w:eastAsia="en-US"/>
              </w:rPr>
              <w:t>276 319 000,00</w:t>
            </w:r>
          </w:p>
        </w:tc>
      </w:tr>
      <w:tr w:rsidR="008E4DB3" w:rsidRPr="00284095" w:rsidTr="008E4DB3">
        <w:trPr>
          <w:trHeight w:val="345"/>
        </w:trPr>
        <w:tc>
          <w:tcPr>
            <w:tcW w:w="674" w:type="dxa"/>
            <w:shd w:val="clear" w:color="auto" w:fill="auto"/>
            <w:hideMark/>
          </w:tcPr>
          <w:p w:rsidR="008E4DB3" w:rsidRPr="00284095" w:rsidRDefault="008E4DB3" w:rsidP="008E4DB3">
            <w:pPr>
              <w:rPr>
                <w:rFonts w:eastAsiaTheme="minorHAnsi"/>
                <w:sz w:val="20"/>
                <w:szCs w:val="20"/>
                <w:lang w:eastAsia="en-US"/>
              </w:rPr>
            </w:pPr>
            <w:r w:rsidRPr="00284095">
              <w:rPr>
                <w:rFonts w:eastAsiaTheme="minorHAnsi"/>
                <w:sz w:val="20"/>
                <w:szCs w:val="20"/>
                <w:lang w:eastAsia="en-US"/>
              </w:rPr>
              <w:t xml:space="preserve"> 3.2</w:t>
            </w:r>
          </w:p>
        </w:tc>
        <w:tc>
          <w:tcPr>
            <w:tcW w:w="3159" w:type="dxa"/>
            <w:shd w:val="clear" w:color="auto" w:fill="auto"/>
            <w:hideMark/>
          </w:tcPr>
          <w:p w:rsidR="008E4DB3" w:rsidRPr="00284095" w:rsidRDefault="008E4DB3" w:rsidP="008E4DB3">
            <w:pPr>
              <w:rPr>
                <w:rFonts w:eastAsiaTheme="minorHAnsi"/>
                <w:sz w:val="20"/>
                <w:szCs w:val="20"/>
                <w:lang w:eastAsia="en-US"/>
              </w:rPr>
            </w:pPr>
            <w:r w:rsidRPr="00284095">
              <w:rPr>
                <w:rFonts w:eastAsiaTheme="minorHAnsi"/>
                <w:sz w:val="20"/>
                <w:szCs w:val="20"/>
                <w:lang w:eastAsia="en-US"/>
              </w:rPr>
              <w:t>Уменьшение остатков средств бюджетов</w:t>
            </w:r>
          </w:p>
        </w:tc>
        <w:tc>
          <w:tcPr>
            <w:tcW w:w="516"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w:t>
            </w:r>
          </w:p>
        </w:tc>
        <w:tc>
          <w:tcPr>
            <w:tcW w:w="4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05</w:t>
            </w:r>
          </w:p>
        </w:tc>
        <w:tc>
          <w:tcPr>
            <w:tcW w:w="4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w:t>
            </w:r>
          </w:p>
        </w:tc>
        <w:tc>
          <w:tcPr>
            <w:tcW w:w="4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w:t>
            </w:r>
          </w:p>
        </w:tc>
        <w:tc>
          <w:tcPr>
            <w:tcW w:w="4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w:t>
            </w:r>
          </w:p>
        </w:tc>
        <w:tc>
          <w:tcPr>
            <w:tcW w:w="69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0000</w:t>
            </w:r>
          </w:p>
        </w:tc>
        <w:tc>
          <w:tcPr>
            <w:tcW w:w="5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600</w:t>
            </w:r>
          </w:p>
        </w:tc>
        <w:tc>
          <w:tcPr>
            <w:tcW w:w="1629" w:type="dxa"/>
            <w:shd w:val="clear" w:color="auto" w:fill="auto"/>
            <w:noWrap/>
            <w:vAlign w:val="bottom"/>
          </w:tcPr>
          <w:p w:rsidR="008E4DB3" w:rsidRPr="00284095" w:rsidRDefault="008E4DB3" w:rsidP="008E4DB3">
            <w:pPr>
              <w:jc w:val="center"/>
              <w:rPr>
                <w:rFonts w:eastAsiaTheme="minorHAnsi"/>
                <w:sz w:val="20"/>
                <w:szCs w:val="20"/>
                <w:lang w:eastAsia="en-US"/>
              </w:rPr>
            </w:pPr>
            <w:r w:rsidRPr="0079780D">
              <w:rPr>
                <w:rFonts w:eastAsiaTheme="minorHAnsi"/>
                <w:sz w:val="20"/>
                <w:szCs w:val="20"/>
                <w:lang w:eastAsia="en-US"/>
              </w:rPr>
              <w:t>276 456 618,44</w:t>
            </w:r>
          </w:p>
        </w:tc>
      </w:tr>
      <w:tr w:rsidR="008E4DB3" w:rsidRPr="00284095" w:rsidTr="008E4DB3">
        <w:trPr>
          <w:trHeight w:val="375"/>
        </w:trPr>
        <w:tc>
          <w:tcPr>
            <w:tcW w:w="674" w:type="dxa"/>
            <w:shd w:val="clear" w:color="auto" w:fill="auto"/>
            <w:noWrap/>
            <w:hideMark/>
          </w:tcPr>
          <w:p w:rsidR="008E4DB3" w:rsidRPr="00284095" w:rsidRDefault="008E4DB3" w:rsidP="008E4DB3">
            <w:pPr>
              <w:rPr>
                <w:rFonts w:eastAsiaTheme="minorHAnsi"/>
                <w:sz w:val="20"/>
                <w:szCs w:val="20"/>
                <w:lang w:eastAsia="en-US"/>
              </w:rPr>
            </w:pPr>
          </w:p>
        </w:tc>
        <w:tc>
          <w:tcPr>
            <w:tcW w:w="3159" w:type="dxa"/>
            <w:shd w:val="clear" w:color="auto" w:fill="auto"/>
            <w:noWrap/>
            <w:hideMark/>
          </w:tcPr>
          <w:p w:rsidR="008E4DB3" w:rsidRPr="00284095" w:rsidRDefault="008E4DB3" w:rsidP="008E4DB3">
            <w:pPr>
              <w:rPr>
                <w:rFonts w:eastAsiaTheme="minorHAnsi"/>
                <w:sz w:val="20"/>
                <w:szCs w:val="20"/>
                <w:lang w:eastAsia="en-US"/>
              </w:rPr>
            </w:pPr>
            <w:r w:rsidRPr="00284095">
              <w:rPr>
                <w:rFonts w:eastAsiaTheme="minorHAnsi"/>
                <w:sz w:val="20"/>
                <w:szCs w:val="20"/>
                <w:lang w:eastAsia="en-US"/>
              </w:rPr>
              <w:t>Уменьшение прочих остатков средств бюджетов</w:t>
            </w:r>
          </w:p>
        </w:tc>
        <w:tc>
          <w:tcPr>
            <w:tcW w:w="516"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w:t>
            </w:r>
          </w:p>
        </w:tc>
        <w:tc>
          <w:tcPr>
            <w:tcW w:w="4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05</w:t>
            </w:r>
          </w:p>
        </w:tc>
        <w:tc>
          <w:tcPr>
            <w:tcW w:w="4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02</w:t>
            </w:r>
          </w:p>
        </w:tc>
        <w:tc>
          <w:tcPr>
            <w:tcW w:w="4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w:t>
            </w:r>
          </w:p>
        </w:tc>
        <w:tc>
          <w:tcPr>
            <w:tcW w:w="4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w:t>
            </w:r>
          </w:p>
        </w:tc>
        <w:tc>
          <w:tcPr>
            <w:tcW w:w="69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0000</w:t>
            </w:r>
          </w:p>
        </w:tc>
        <w:tc>
          <w:tcPr>
            <w:tcW w:w="578" w:type="dxa"/>
            <w:shd w:val="clear" w:color="auto" w:fill="auto"/>
            <w:noWrap/>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600</w:t>
            </w:r>
          </w:p>
        </w:tc>
        <w:tc>
          <w:tcPr>
            <w:tcW w:w="1629" w:type="dxa"/>
            <w:shd w:val="clear" w:color="auto" w:fill="auto"/>
            <w:noWrap/>
            <w:vAlign w:val="bottom"/>
          </w:tcPr>
          <w:p w:rsidR="008E4DB3" w:rsidRPr="00284095" w:rsidRDefault="008E4DB3" w:rsidP="008E4DB3">
            <w:pPr>
              <w:jc w:val="center"/>
              <w:rPr>
                <w:rFonts w:asciiTheme="minorHAnsi" w:eastAsiaTheme="minorHAnsi" w:hAnsiTheme="minorHAnsi" w:cstheme="minorBidi"/>
                <w:lang w:eastAsia="en-US"/>
              </w:rPr>
            </w:pPr>
            <w:r w:rsidRPr="0079780D">
              <w:rPr>
                <w:rFonts w:eastAsiaTheme="minorHAnsi"/>
                <w:sz w:val="20"/>
                <w:szCs w:val="20"/>
                <w:lang w:eastAsia="en-US"/>
              </w:rPr>
              <w:t>276 456 618,44</w:t>
            </w:r>
          </w:p>
        </w:tc>
      </w:tr>
      <w:tr w:rsidR="008E4DB3" w:rsidRPr="00284095" w:rsidTr="008E4DB3">
        <w:trPr>
          <w:trHeight w:val="405"/>
        </w:trPr>
        <w:tc>
          <w:tcPr>
            <w:tcW w:w="674" w:type="dxa"/>
            <w:shd w:val="clear" w:color="auto" w:fill="auto"/>
            <w:hideMark/>
          </w:tcPr>
          <w:p w:rsidR="008E4DB3" w:rsidRPr="00284095" w:rsidRDefault="008E4DB3" w:rsidP="008E4DB3">
            <w:pPr>
              <w:rPr>
                <w:rFonts w:eastAsiaTheme="minorHAnsi"/>
                <w:sz w:val="20"/>
                <w:szCs w:val="20"/>
                <w:lang w:eastAsia="en-US"/>
              </w:rPr>
            </w:pPr>
          </w:p>
        </w:tc>
        <w:tc>
          <w:tcPr>
            <w:tcW w:w="3159" w:type="dxa"/>
            <w:shd w:val="clear" w:color="auto" w:fill="auto"/>
            <w:hideMark/>
          </w:tcPr>
          <w:p w:rsidR="008E4DB3" w:rsidRPr="00284095" w:rsidRDefault="008E4DB3" w:rsidP="008E4DB3">
            <w:pPr>
              <w:rPr>
                <w:rFonts w:eastAsiaTheme="minorHAnsi"/>
                <w:sz w:val="20"/>
                <w:szCs w:val="20"/>
                <w:lang w:eastAsia="en-US"/>
              </w:rPr>
            </w:pPr>
            <w:r w:rsidRPr="00284095">
              <w:rPr>
                <w:rFonts w:eastAsiaTheme="minorHAnsi"/>
                <w:sz w:val="20"/>
                <w:szCs w:val="20"/>
                <w:lang w:eastAsia="en-US"/>
              </w:rPr>
              <w:t>Уменьшение прочих остатков денежных средств бюджетов</w:t>
            </w:r>
          </w:p>
        </w:tc>
        <w:tc>
          <w:tcPr>
            <w:tcW w:w="516"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05</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02</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w:t>
            </w:r>
          </w:p>
        </w:tc>
        <w:tc>
          <w:tcPr>
            <w:tcW w:w="69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0000</w:t>
            </w:r>
          </w:p>
        </w:tc>
        <w:tc>
          <w:tcPr>
            <w:tcW w:w="5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610</w:t>
            </w:r>
          </w:p>
        </w:tc>
        <w:tc>
          <w:tcPr>
            <w:tcW w:w="1629" w:type="dxa"/>
            <w:shd w:val="clear" w:color="auto" w:fill="auto"/>
            <w:noWrap/>
            <w:vAlign w:val="bottom"/>
          </w:tcPr>
          <w:p w:rsidR="008E4DB3" w:rsidRPr="00284095" w:rsidRDefault="008E4DB3" w:rsidP="008E4DB3">
            <w:pPr>
              <w:jc w:val="center"/>
              <w:rPr>
                <w:rFonts w:asciiTheme="minorHAnsi" w:eastAsiaTheme="minorHAnsi" w:hAnsiTheme="minorHAnsi" w:cstheme="minorBidi"/>
                <w:lang w:eastAsia="en-US"/>
              </w:rPr>
            </w:pPr>
            <w:r w:rsidRPr="0079780D">
              <w:rPr>
                <w:rFonts w:eastAsiaTheme="minorHAnsi"/>
                <w:sz w:val="20"/>
                <w:szCs w:val="20"/>
                <w:lang w:eastAsia="en-US"/>
              </w:rPr>
              <w:t>276 456 618,44</w:t>
            </w:r>
          </w:p>
        </w:tc>
      </w:tr>
      <w:tr w:rsidR="008E4DB3" w:rsidRPr="00284095" w:rsidTr="008E4DB3">
        <w:trPr>
          <w:trHeight w:val="630"/>
        </w:trPr>
        <w:tc>
          <w:tcPr>
            <w:tcW w:w="674" w:type="dxa"/>
            <w:shd w:val="clear" w:color="auto" w:fill="auto"/>
            <w:hideMark/>
          </w:tcPr>
          <w:p w:rsidR="008E4DB3" w:rsidRPr="00284095" w:rsidRDefault="008E4DB3" w:rsidP="008E4DB3">
            <w:pPr>
              <w:rPr>
                <w:rFonts w:eastAsiaTheme="minorHAnsi"/>
                <w:sz w:val="20"/>
                <w:szCs w:val="20"/>
                <w:lang w:eastAsia="en-US"/>
              </w:rPr>
            </w:pPr>
          </w:p>
        </w:tc>
        <w:tc>
          <w:tcPr>
            <w:tcW w:w="3159" w:type="dxa"/>
            <w:shd w:val="clear" w:color="auto" w:fill="auto"/>
            <w:hideMark/>
          </w:tcPr>
          <w:p w:rsidR="008E4DB3" w:rsidRPr="00284095" w:rsidRDefault="008E4DB3" w:rsidP="008E4DB3">
            <w:pPr>
              <w:rPr>
                <w:rFonts w:eastAsiaTheme="minorHAnsi"/>
                <w:sz w:val="20"/>
                <w:szCs w:val="20"/>
                <w:lang w:eastAsia="en-US"/>
              </w:rPr>
            </w:pPr>
            <w:r w:rsidRPr="00284095">
              <w:rPr>
                <w:rFonts w:eastAsiaTheme="minorHAnsi"/>
                <w:sz w:val="20"/>
                <w:szCs w:val="20"/>
                <w:lang w:eastAsia="en-US"/>
              </w:rPr>
              <w:t xml:space="preserve">Уменьшение прочих остатков денежных средств бюджетов </w:t>
            </w:r>
          </w:p>
        </w:tc>
        <w:tc>
          <w:tcPr>
            <w:tcW w:w="516"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05</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02</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05</w:t>
            </w:r>
          </w:p>
        </w:tc>
        <w:tc>
          <w:tcPr>
            <w:tcW w:w="69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0000</w:t>
            </w:r>
          </w:p>
        </w:tc>
        <w:tc>
          <w:tcPr>
            <w:tcW w:w="5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610</w:t>
            </w:r>
          </w:p>
        </w:tc>
        <w:tc>
          <w:tcPr>
            <w:tcW w:w="1629" w:type="dxa"/>
            <w:shd w:val="clear" w:color="auto" w:fill="auto"/>
            <w:noWrap/>
            <w:vAlign w:val="bottom"/>
          </w:tcPr>
          <w:p w:rsidR="008E4DB3" w:rsidRPr="00284095" w:rsidRDefault="008E4DB3" w:rsidP="008E4DB3">
            <w:pPr>
              <w:jc w:val="center"/>
              <w:rPr>
                <w:rFonts w:asciiTheme="minorHAnsi" w:eastAsiaTheme="minorHAnsi" w:hAnsiTheme="minorHAnsi" w:cstheme="minorBidi"/>
                <w:lang w:eastAsia="en-US"/>
              </w:rPr>
            </w:pPr>
            <w:r w:rsidRPr="0079780D">
              <w:rPr>
                <w:rFonts w:eastAsiaTheme="minorHAnsi"/>
                <w:sz w:val="20"/>
                <w:szCs w:val="20"/>
                <w:lang w:eastAsia="en-US"/>
              </w:rPr>
              <w:t>276 456 618,44</w:t>
            </w:r>
          </w:p>
        </w:tc>
      </w:tr>
      <w:tr w:rsidR="008E4DB3" w:rsidRPr="00284095" w:rsidTr="008E4DB3">
        <w:trPr>
          <w:trHeight w:val="660"/>
        </w:trPr>
        <w:tc>
          <w:tcPr>
            <w:tcW w:w="674" w:type="dxa"/>
            <w:shd w:val="clear" w:color="auto" w:fill="auto"/>
            <w:hideMark/>
          </w:tcPr>
          <w:p w:rsidR="008E4DB3" w:rsidRPr="00284095" w:rsidRDefault="008E4DB3" w:rsidP="008E4DB3">
            <w:pPr>
              <w:rPr>
                <w:rFonts w:eastAsiaTheme="minorHAnsi"/>
                <w:sz w:val="20"/>
                <w:szCs w:val="20"/>
                <w:lang w:eastAsia="en-US"/>
              </w:rPr>
            </w:pPr>
          </w:p>
        </w:tc>
        <w:tc>
          <w:tcPr>
            <w:tcW w:w="3159" w:type="dxa"/>
            <w:shd w:val="clear" w:color="auto" w:fill="auto"/>
            <w:hideMark/>
          </w:tcPr>
          <w:p w:rsidR="008E4DB3" w:rsidRPr="00284095" w:rsidRDefault="008E4DB3" w:rsidP="008E4DB3">
            <w:pPr>
              <w:rPr>
                <w:rFonts w:eastAsiaTheme="minorHAnsi"/>
                <w:sz w:val="20"/>
                <w:szCs w:val="20"/>
                <w:lang w:eastAsia="en-US"/>
              </w:rPr>
            </w:pPr>
            <w:r w:rsidRPr="00284095">
              <w:rPr>
                <w:rFonts w:eastAsiaTheme="minorHAnsi"/>
                <w:sz w:val="20"/>
                <w:szCs w:val="20"/>
                <w:lang w:eastAsia="en-US"/>
              </w:rPr>
              <w:t xml:space="preserve">Уменьшение прочих остатков денежных средств бюджетов </w:t>
            </w:r>
          </w:p>
        </w:tc>
        <w:tc>
          <w:tcPr>
            <w:tcW w:w="516"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017</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05</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02</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01</w:t>
            </w:r>
          </w:p>
        </w:tc>
        <w:tc>
          <w:tcPr>
            <w:tcW w:w="4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05</w:t>
            </w:r>
          </w:p>
        </w:tc>
        <w:tc>
          <w:tcPr>
            <w:tcW w:w="69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0000</w:t>
            </w:r>
          </w:p>
        </w:tc>
        <w:tc>
          <w:tcPr>
            <w:tcW w:w="578" w:type="dxa"/>
            <w:shd w:val="clear" w:color="auto" w:fill="auto"/>
            <w:vAlign w:val="bottom"/>
            <w:hideMark/>
          </w:tcPr>
          <w:p w:rsidR="008E4DB3" w:rsidRPr="00284095" w:rsidRDefault="008E4DB3" w:rsidP="008E4DB3">
            <w:pPr>
              <w:jc w:val="right"/>
              <w:rPr>
                <w:rFonts w:eastAsiaTheme="minorHAnsi"/>
                <w:sz w:val="20"/>
                <w:szCs w:val="20"/>
                <w:lang w:eastAsia="en-US"/>
              </w:rPr>
            </w:pPr>
            <w:r w:rsidRPr="00284095">
              <w:rPr>
                <w:rFonts w:eastAsiaTheme="minorHAnsi"/>
                <w:sz w:val="20"/>
                <w:szCs w:val="20"/>
                <w:lang w:eastAsia="en-US"/>
              </w:rPr>
              <w:t>610</w:t>
            </w:r>
          </w:p>
        </w:tc>
        <w:tc>
          <w:tcPr>
            <w:tcW w:w="1629" w:type="dxa"/>
            <w:shd w:val="clear" w:color="auto" w:fill="auto"/>
            <w:noWrap/>
            <w:vAlign w:val="bottom"/>
          </w:tcPr>
          <w:p w:rsidR="008E4DB3" w:rsidRPr="00284095" w:rsidRDefault="008E4DB3" w:rsidP="008E4DB3">
            <w:pPr>
              <w:jc w:val="center"/>
              <w:rPr>
                <w:rFonts w:asciiTheme="minorHAnsi" w:eastAsiaTheme="minorHAnsi" w:hAnsiTheme="minorHAnsi" w:cstheme="minorBidi"/>
                <w:lang w:eastAsia="en-US"/>
              </w:rPr>
            </w:pPr>
            <w:r w:rsidRPr="0079780D">
              <w:rPr>
                <w:rFonts w:eastAsiaTheme="minorHAnsi"/>
                <w:sz w:val="20"/>
                <w:szCs w:val="20"/>
                <w:lang w:eastAsia="en-US"/>
              </w:rPr>
              <w:t>276 456 618,44</w:t>
            </w:r>
          </w:p>
        </w:tc>
      </w:tr>
    </w:tbl>
    <w:p w:rsidR="008E4DB3" w:rsidRDefault="008E4DB3" w:rsidP="008E4DB3">
      <w:pPr>
        <w:spacing w:after="0"/>
        <w:rPr>
          <w:rFonts w:eastAsiaTheme="minorHAnsi"/>
          <w:lang w:eastAsia="en-US"/>
        </w:rPr>
      </w:pPr>
    </w:p>
    <w:p w:rsidR="008E4DB3" w:rsidRPr="004F2278" w:rsidRDefault="008E4DB3" w:rsidP="008E4DB3">
      <w:pPr>
        <w:spacing w:after="0"/>
        <w:ind w:firstLine="539"/>
        <w:rPr>
          <w:rFonts w:eastAsiaTheme="minorHAnsi"/>
          <w:lang w:eastAsia="en-US"/>
        </w:rPr>
      </w:pPr>
      <w:r>
        <w:rPr>
          <w:rFonts w:eastAsiaTheme="minorHAnsi"/>
          <w:lang w:eastAsia="en-US"/>
        </w:rPr>
        <w:t>10.</w:t>
      </w:r>
      <w:r w:rsidRPr="004F2278">
        <w:rPr>
          <w:rFonts w:eastAsiaTheme="minorHAnsi"/>
          <w:lang w:eastAsia="en-US"/>
        </w:rPr>
        <w:t xml:space="preserve"> приложение</w:t>
      </w:r>
      <w:r>
        <w:rPr>
          <w:rFonts w:eastAsiaTheme="minorHAnsi"/>
          <w:lang w:eastAsia="en-US"/>
        </w:rPr>
        <w:t xml:space="preserve"> 12</w:t>
      </w:r>
      <w:r w:rsidRPr="004F2278">
        <w:rPr>
          <w:rFonts w:eastAsiaTheme="minorHAnsi"/>
          <w:lang w:eastAsia="en-US"/>
        </w:rPr>
        <w:t xml:space="preserve"> изложить в следующей редакции:</w:t>
      </w:r>
    </w:p>
    <w:p w:rsidR="008E4DB3" w:rsidRDefault="008E4DB3" w:rsidP="008E4DB3">
      <w:pPr>
        <w:spacing w:after="0"/>
        <w:rPr>
          <w:rFonts w:eastAsiaTheme="minorHAnsi"/>
          <w:lang w:eastAsia="en-US"/>
        </w:rPr>
      </w:pPr>
    </w:p>
    <w:p w:rsidR="008E4DB3" w:rsidRPr="00284095" w:rsidRDefault="008E4DB3" w:rsidP="008E4DB3">
      <w:pPr>
        <w:spacing w:after="0"/>
        <w:ind w:firstLine="539"/>
        <w:jc w:val="right"/>
        <w:rPr>
          <w:rFonts w:eastAsiaTheme="minorHAnsi"/>
          <w:lang w:eastAsia="en-US"/>
        </w:rPr>
      </w:pPr>
      <w:r>
        <w:rPr>
          <w:rFonts w:eastAsiaTheme="minorHAnsi"/>
          <w:lang w:eastAsia="en-US"/>
        </w:rPr>
        <w:t>«Приложение 12</w:t>
      </w:r>
    </w:p>
    <w:p w:rsidR="008E4DB3" w:rsidRPr="00284095" w:rsidRDefault="008E4DB3" w:rsidP="008E4DB3">
      <w:pPr>
        <w:spacing w:after="0"/>
        <w:ind w:firstLine="539"/>
        <w:jc w:val="right"/>
        <w:rPr>
          <w:rFonts w:eastAsiaTheme="minorHAnsi"/>
          <w:lang w:eastAsia="en-US"/>
        </w:rPr>
      </w:pPr>
      <w:r w:rsidRPr="00284095">
        <w:rPr>
          <w:rFonts w:eastAsiaTheme="minorHAnsi"/>
          <w:lang w:eastAsia="en-US"/>
        </w:rPr>
        <w:t xml:space="preserve">к решению Совета Кемского городского поселения </w:t>
      </w:r>
    </w:p>
    <w:p w:rsidR="008E4DB3" w:rsidRDefault="008E4DB3" w:rsidP="008E4DB3">
      <w:pPr>
        <w:spacing w:after="0"/>
        <w:ind w:firstLine="539"/>
        <w:jc w:val="right"/>
        <w:rPr>
          <w:rFonts w:eastAsiaTheme="minorHAnsi"/>
          <w:lang w:eastAsia="en-US"/>
        </w:rPr>
      </w:pPr>
      <w:r w:rsidRPr="00284095">
        <w:rPr>
          <w:rFonts w:eastAsiaTheme="minorHAnsi"/>
          <w:lang w:eastAsia="en-US"/>
        </w:rPr>
        <w:t>«О бюджете Кемск</w:t>
      </w:r>
      <w:r>
        <w:rPr>
          <w:rFonts w:eastAsiaTheme="minorHAnsi"/>
          <w:lang w:eastAsia="en-US"/>
        </w:rPr>
        <w:t xml:space="preserve">ого городского поселения </w:t>
      </w:r>
    </w:p>
    <w:p w:rsidR="008E4DB3" w:rsidRPr="00284095" w:rsidRDefault="008E4DB3" w:rsidP="008E4DB3">
      <w:pPr>
        <w:spacing w:after="0"/>
        <w:ind w:firstLine="539"/>
        <w:jc w:val="right"/>
        <w:rPr>
          <w:rFonts w:eastAsiaTheme="minorHAnsi"/>
          <w:lang w:eastAsia="en-US"/>
        </w:rPr>
      </w:pPr>
      <w:r>
        <w:rPr>
          <w:rFonts w:eastAsiaTheme="minorHAnsi"/>
          <w:lang w:eastAsia="en-US"/>
        </w:rPr>
        <w:t>на 2020</w:t>
      </w:r>
      <w:r w:rsidRPr="00284095">
        <w:rPr>
          <w:rFonts w:eastAsiaTheme="minorHAnsi"/>
          <w:lang w:eastAsia="en-US"/>
        </w:rPr>
        <w:t xml:space="preserve"> год </w:t>
      </w:r>
      <w:r>
        <w:rPr>
          <w:rFonts w:eastAsiaTheme="minorHAnsi"/>
          <w:lang w:eastAsia="en-US"/>
        </w:rPr>
        <w:t>и плановый период 2021-2022</w:t>
      </w:r>
      <w:r w:rsidRPr="00284095">
        <w:rPr>
          <w:rFonts w:eastAsiaTheme="minorHAnsi"/>
          <w:lang w:eastAsia="en-US"/>
        </w:rPr>
        <w:t xml:space="preserve"> года»</w:t>
      </w:r>
    </w:p>
    <w:p w:rsidR="008E4DB3" w:rsidRDefault="008E4DB3" w:rsidP="008E4DB3">
      <w:pPr>
        <w:tabs>
          <w:tab w:val="num" w:pos="2127"/>
        </w:tabs>
        <w:spacing w:after="0"/>
        <w:jc w:val="right"/>
        <w:rPr>
          <w:snapToGrid w:val="0"/>
          <w:color w:val="000000"/>
        </w:rPr>
      </w:pPr>
      <w:r>
        <w:rPr>
          <w:snapToGrid w:val="0"/>
          <w:color w:val="000000"/>
        </w:rPr>
        <w:lastRenderedPageBreak/>
        <w:t>о</w:t>
      </w:r>
      <w:r w:rsidRPr="003E6527">
        <w:rPr>
          <w:snapToGrid w:val="0"/>
          <w:color w:val="000000"/>
        </w:rPr>
        <w:t xml:space="preserve">т  </w:t>
      </w:r>
      <w:r>
        <w:rPr>
          <w:snapToGrid w:val="0"/>
          <w:color w:val="000000"/>
        </w:rPr>
        <w:t>30 июня 2020№ 4-46/184</w:t>
      </w:r>
    </w:p>
    <w:p w:rsidR="008E4DB3" w:rsidRDefault="008E4DB3" w:rsidP="008E4DB3">
      <w:pPr>
        <w:tabs>
          <w:tab w:val="num" w:pos="2127"/>
        </w:tabs>
        <w:spacing w:after="0"/>
        <w:jc w:val="center"/>
        <w:rPr>
          <w:rFonts w:eastAsiaTheme="minorHAnsi"/>
          <w:lang w:eastAsia="en-US"/>
        </w:rPr>
      </w:pPr>
    </w:p>
    <w:p w:rsidR="008E4DB3" w:rsidRPr="00284095" w:rsidRDefault="008E4DB3" w:rsidP="008E4DB3">
      <w:pPr>
        <w:tabs>
          <w:tab w:val="num" w:pos="2127"/>
        </w:tabs>
        <w:spacing w:after="0"/>
        <w:jc w:val="center"/>
        <w:rPr>
          <w:rFonts w:eastAsiaTheme="minorHAnsi"/>
          <w:lang w:eastAsia="en-US"/>
        </w:rPr>
      </w:pPr>
      <w:r w:rsidRPr="00284095">
        <w:rPr>
          <w:rFonts w:eastAsiaTheme="minorHAnsi"/>
          <w:lang w:eastAsia="en-US"/>
        </w:rPr>
        <w:t xml:space="preserve">Источники финансирования дефицита бюджета </w:t>
      </w:r>
    </w:p>
    <w:p w:rsidR="008E4DB3" w:rsidRPr="00284095" w:rsidRDefault="008E4DB3" w:rsidP="008E4DB3">
      <w:pPr>
        <w:tabs>
          <w:tab w:val="num" w:pos="2127"/>
        </w:tabs>
        <w:spacing w:after="0"/>
        <w:jc w:val="center"/>
        <w:rPr>
          <w:rFonts w:eastAsiaTheme="minorHAnsi"/>
          <w:lang w:eastAsia="en-US"/>
        </w:rPr>
      </w:pPr>
      <w:r w:rsidRPr="00284095">
        <w:rPr>
          <w:rFonts w:eastAsiaTheme="minorHAnsi"/>
          <w:lang w:eastAsia="en-US"/>
        </w:rPr>
        <w:t xml:space="preserve">Кемского городского </w:t>
      </w:r>
      <w:r w:rsidRPr="00576E7C">
        <w:rPr>
          <w:rFonts w:eastAsiaTheme="minorHAnsi"/>
          <w:lang w:eastAsia="en-US"/>
        </w:rPr>
        <w:t xml:space="preserve">поселения </w:t>
      </w:r>
      <w:r w:rsidRPr="00576E7C">
        <w:rPr>
          <w:bCs/>
        </w:rPr>
        <w:t>на плановый период 2021 и 2022 годов</w:t>
      </w:r>
    </w:p>
    <w:p w:rsidR="008E4DB3" w:rsidRPr="00284095" w:rsidRDefault="008E4DB3" w:rsidP="008E4DB3">
      <w:pPr>
        <w:tabs>
          <w:tab w:val="num" w:pos="2127"/>
        </w:tabs>
        <w:jc w:val="right"/>
        <w:rPr>
          <w:rFonts w:eastAsiaTheme="minorHAnsi"/>
          <w:lang w:eastAsia="en-US"/>
        </w:rPr>
      </w:pPr>
      <w:r w:rsidRPr="00284095">
        <w:rPr>
          <w:rFonts w:eastAsiaTheme="minorHAnsi"/>
          <w:lang w:eastAsia="en-US"/>
        </w:rPr>
        <w:t xml:space="preserve"> (рублей)</w:t>
      </w:r>
    </w:p>
    <w:tbl>
      <w:tblPr>
        <w:tblW w:w="10065" w:type="dxa"/>
        <w:tblInd w:w="-318" w:type="dxa"/>
        <w:tblLayout w:type="fixed"/>
        <w:tblLook w:val="04A0"/>
      </w:tblPr>
      <w:tblGrid>
        <w:gridCol w:w="567"/>
        <w:gridCol w:w="2694"/>
        <w:gridCol w:w="567"/>
        <w:gridCol w:w="425"/>
        <w:gridCol w:w="425"/>
        <w:gridCol w:w="425"/>
        <w:gridCol w:w="425"/>
        <w:gridCol w:w="425"/>
        <w:gridCol w:w="708"/>
        <w:gridCol w:w="567"/>
        <w:gridCol w:w="1420"/>
        <w:gridCol w:w="1417"/>
      </w:tblGrid>
      <w:tr w:rsidR="008E4DB3" w:rsidRPr="007B4FD5" w:rsidTr="008E4DB3">
        <w:trPr>
          <w:trHeight w:val="699"/>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7B4FD5" w:rsidRDefault="008E4DB3" w:rsidP="008E4DB3">
            <w:pPr>
              <w:spacing w:after="0"/>
              <w:jc w:val="center"/>
              <w:rPr>
                <w:sz w:val="20"/>
                <w:szCs w:val="20"/>
              </w:rPr>
            </w:pPr>
            <w:r w:rsidRPr="007B4FD5">
              <w:rPr>
                <w:sz w:val="20"/>
                <w:szCs w:val="20"/>
              </w:rPr>
              <w:t>№ пункта</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7B4FD5" w:rsidRDefault="008E4DB3" w:rsidP="008E4DB3">
            <w:pPr>
              <w:spacing w:after="0"/>
              <w:jc w:val="center"/>
              <w:rPr>
                <w:bCs/>
                <w:sz w:val="20"/>
                <w:szCs w:val="20"/>
              </w:rPr>
            </w:pPr>
            <w:r w:rsidRPr="007B4FD5">
              <w:rPr>
                <w:bCs/>
                <w:sz w:val="20"/>
                <w:szCs w:val="20"/>
              </w:rPr>
              <w:t>Наименование</w:t>
            </w:r>
          </w:p>
        </w:tc>
        <w:tc>
          <w:tcPr>
            <w:tcW w:w="3967"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7B4FD5" w:rsidRDefault="008E4DB3" w:rsidP="008E4DB3">
            <w:pPr>
              <w:spacing w:after="0"/>
              <w:jc w:val="center"/>
              <w:rPr>
                <w:bCs/>
                <w:sz w:val="20"/>
                <w:szCs w:val="20"/>
              </w:rPr>
            </w:pPr>
            <w:r w:rsidRPr="007B4FD5">
              <w:rPr>
                <w:bCs/>
                <w:sz w:val="20"/>
                <w:szCs w:val="20"/>
              </w:rPr>
              <w:t xml:space="preserve">Код </w:t>
            </w:r>
            <w:proofErr w:type="gramStart"/>
            <w:r w:rsidRPr="007B4FD5">
              <w:rPr>
                <w:bCs/>
                <w:sz w:val="20"/>
                <w:szCs w:val="20"/>
              </w:rPr>
              <w:t>классификации источников финансирования дефицитов бюджетов Российской Федерации</w:t>
            </w:r>
            <w:proofErr w:type="gramEnd"/>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7B4FD5" w:rsidRDefault="008E4DB3" w:rsidP="008E4DB3">
            <w:pPr>
              <w:spacing w:after="0"/>
              <w:jc w:val="center"/>
              <w:rPr>
                <w:bCs/>
                <w:sz w:val="20"/>
                <w:szCs w:val="20"/>
              </w:rPr>
            </w:pPr>
            <w:r w:rsidRPr="007B4FD5">
              <w:rPr>
                <w:bCs/>
                <w:sz w:val="20"/>
                <w:szCs w:val="20"/>
              </w:rPr>
              <w:t>Сум</w:t>
            </w:r>
            <w:r>
              <w:rPr>
                <w:bCs/>
                <w:sz w:val="20"/>
                <w:szCs w:val="20"/>
              </w:rPr>
              <w:t>ма на 2021</w:t>
            </w:r>
            <w:r w:rsidRPr="007B4FD5">
              <w:rPr>
                <w:bCs/>
                <w:sz w:val="20"/>
                <w:szCs w:val="20"/>
              </w:rPr>
              <w:t xml:space="preserve">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7B4FD5" w:rsidRDefault="008E4DB3" w:rsidP="008E4DB3">
            <w:pPr>
              <w:spacing w:after="0"/>
              <w:jc w:val="center"/>
              <w:rPr>
                <w:bCs/>
                <w:sz w:val="20"/>
                <w:szCs w:val="20"/>
              </w:rPr>
            </w:pPr>
            <w:r>
              <w:rPr>
                <w:bCs/>
                <w:sz w:val="20"/>
                <w:szCs w:val="20"/>
              </w:rPr>
              <w:t>Сумма на 2022</w:t>
            </w:r>
            <w:r w:rsidRPr="007B4FD5">
              <w:rPr>
                <w:bCs/>
                <w:sz w:val="20"/>
                <w:szCs w:val="20"/>
              </w:rPr>
              <w:t xml:space="preserve"> год</w:t>
            </w:r>
          </w:p>
        </w:tc>
      </w:tr>
      <w:tr w:rsidR="008E4DB3" w:rsidRPr="007B4FD5" w:rsidTr="008E4DB3">
        <w:trPr>
          <w:trHeight w:val="27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E4DB3" w:rsidRPr="007B4FD5" w:rsidRDefault="008E4DB3" w:rsidP="008E4DB3">
            <w:pPr>
              <w:spacing w:after="0"/>
              <w:rPr>
                <w:sz w:val="20"/>
                <w:szCs w:val="2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E4DB3" w:rsidRPr="007B4FD5" w:rsidRDefault="008E4DB3" w:rsidP="008E4DB3">
            <w:pPr>
              <w:spacing w:after="0"/>
              <w:rPr>
                <w:bCs/>
                <w:sz w:val="20"/>
                <w:szCs w:val="20"/>
              </w:rPr>
            </w:pPr>
          </w:p>
        </w:tc>
        <w:tc>
          <w:tcPr>
            <w:tcW w:w="3967" w:type="dxa"/>
            <w:gridSpan w:val="8"/>
            <w:vMerge/>
            <w:tcBorders>
              <w:top w:val="single" w:sz="4" w:space="0" w:color="auto"/>
              <w:left w:val="single" w:sz="4" w:space="0" w:color="auto"/>
              <w:bottom w:val="single" w:sz="4" w:space="0" w:color="auto"/>
              <w:right w:val="single" w:sz="4" w:space="0" w:color="auto"/>
            </w:tcBorders>
            <w:vAlign w:val="center"/>
            <w:hideMark/>
          </w:tcPr>
          <w:p w:rsidR="008E4DB3" w:rsidRPr="007B4FD5" w:rsidRDefault="008E4DB3" w:rsidP="008E4DB3">
            <w:pPr>
              <w:spacing w:after="0"/>
              <w:rPr>
                <w:bCs/>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8E4DB3" w:rsidRPr="007B4FD5" w:rsidRDefault="008E4DB3" w:rsidP="008E4DB3">
            <w:pPr>
              <w:spacing w:after="0"/>
              <w:rPr>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E4DB3" w:rsidRPr="007B4FD5" w:rsidRDefault="008E4DB3" w:rsidP="008E4DB3">
            <w:pPr>
              <w:spacing w:after="0"/>
              <w:rPr>
                <w:bCs/>
                <w:sz w:val="20"/>
                <w:szCs w:val="20"/>
              </w:rPr>
            </w:pPr>
          </w:p>
        </w:tc>
      </w:tr>
      <w:tr w:rsidR="008E4DB3" w:rsidRPr="007B4FD5" w:rsidTr="008E4DB3">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7B4FD5" w:rsidRDefault="008E4DB3" w:rsidP="008E4DB3">
            <w:pPr>
              <w:spacing w:after="0"/>
              <w:jc w:val="center"/>
              <w:rPr>
                <w:sz w:val="20"/>
                <w:szCs w:val="20"/>
              </w:rPr>
            </w:pPr>
            <w:r w:rsidRPr="007B4FD5">
              <w:rPr>
                <w:sz w:val="20"/>
                <w:szCs w:val="20"/>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7B4FD5" w:rsidRDefault="008E4DB3" w:rsidP="008E4DB3">
            <w:pPr>
              <w:spacing w:after="0"/>
              <w:jc w:val="center"/>
              <w:rPr>
                <w:bCs/>
                <w:sz w:val="20"/>
                <w:szCs w:val="20"/>
              </w:rPr>
            </w:pPr>
            <w:r w:rsidRPr="007B4FD5">
              <w:rPr>
                <w:bCs/>
                <w:sz w:val="20"/>
                <w:szCs w:val="20"/>
              </w:rPr>
              <w:t>2</w:t>
            </w:r>
          </w:p>
        </w:tc>
        <w:tc>
          <w:tcPr>
            <w:tcW w:w="396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7B4FD5" w:rsidRDefault="008E4DB3" w:rsidP="008E4DB3">
            <w:pPr>
              <w:spacing w:after="0"/>
              <w:jc w:val="center"/>
              <w:rPr>
                <w:bCs/>
                <w:sz w:val="20"/>
                <w:szCs w:val="20"/>
              </w:rPr>
            </w:pPr>
            <w:r w:rsidRPr="007B4FD5">
              <w:rPr>
                <w:bCs/>
                <w:sz w:val="20"/>
                <w:szCs w:val="20"/>
              </w:rPr>
              <w:t>3</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7B4FD5" w:rsidRDefault="008E4DB3" w:rsidP="008E4DB3">
            <w:pPr>
              <w:spacing w:after="0"/>
              <w:jc w:val="center"/>
              <w:rPr>
                <w:bCs/>
                <w:sz w:val="20"/>
                <w:szCs w:val="20"/>
              </w:rPr>
            </w:pPr>
            <w:r w:rsidRPr="007B4FD5">
              <w:rPr>
                <w:bCs/>
                <w:sz w:val="20"/>
                <w:szCs w:val="20"/>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DB3" w:rsidRPr="007B4FD5" w:rsidRDefault="008E4DB3" w:rsidP="008E4DB3">
            <w:pPr>
              <w:spacing w:after="0"/>
              <w:jc w:val="center"/>
              <w:rPr>
                <w:bCs/>
                <w:sz w:val="20"/>
                <w:szCs w:val="20"/>
              </w:rPr>
            </w:pPr>
            <w:r w:rsidRPr="007B4FD5">
              <w:rPr>
                <w:bCs/>
                <w:sz w:val="20"/>
                <w:szCs w:val="20"/>
              </w:rPr>
              <w:t>5</w:t>
            </w:r>
          </w:p>
        </w:tc>
      </w:tr>
      <w:tr w:rsidR="008E4DB3" w:rsidRPr="007B4FD5" w:rsidTr="008E4DB3">
        <w:trPr>
          <w:trHeight w:val="797"/>
        </w:trPr>
        <w:tc>
          <w:tcPr>
            <w:tcW w:w="567" w:type="dxa"/>
            <w:shd w:val="clear" w:color="auto" w:fill="auto"/>
            <w:hideMark/>
          </w:tcPr>
          <w:p w:rsidR="008E4DB3" w:rsidRPr="007B4FD5" w:rsidRDefault="008E4DB3" w:rsidP="008E4DB3">
            <w:pPr>
              <w:spacing w:after="0"/>
              <w:rPr>
                <w:sz w:val="20"/>
                <w:szCs w:val="20"/>
              </w:rPr>
            </w:pPr>
          </w:p>
        </w:tc>
        <w:tc>
          <w:tcPr>
            <w:tcW w:w="2694" w:type="dxa"/>
            <w:shd w:val="clear" w:color="auto" w:fill="auto"/>
            <w:vAlign w:val="bottom"/>
            <w:hideMark/>
          </w:tcPr>
          <w:p w:rsidR="008E4DB3" w:rsidRPr="007B4FD5" w:rsidRDefault="008E4DB3" w:rsidP="008E4DB3">
            <w:pPr>
              <w:spacing w:after="0"/>
              <w:rPr>
                <w:bCs/>
                <w:sz w:val="20"/>
                <w:szCs w:val="20"/>
              </w:rPr>
            </w:pPr>
            <w:r w:rsidRPr="007B4FD5">
              <w:rPr>
                <w:bCs/>
                <w:sz w:val="20"/>
                <w:szCs w:val="20"/>
              </w:rPr>
              <w:t>Источники внутреннего ф</w:t>
            </w:r>
            <w:r>
              <w:rPr>
                <w:bCs/>
                <w:sz w:val="20"/>
                <w:szCs w:val="20"/>
              </w:rPr>
              <w:t>инансирования дефицитов бюджета</w:t>
            </w:r>
          </w:p>
        </w:tc>
        <w:tc>
          <w:tcPr>
            <w:tcW w:w="567" w:type="dxa"/>
            <w:shd w:val="clear" w:color="auto" w:fill="auto"/>
            <w:hideMark/>
          </w:tcPr>
          <w:p w:rsidR="008E4DB3" w:rsidRDefault="008E4DB3" w:rsidP="008E4DB3">
            <w:pPr>
              <w:spacing w:after="0"/>
              <w:jc w:val="center"/>
              <w:rPr>
                <w:bCs/>
                <w:sz w:val="20"/>
                <w:szCs w:val="20"/>
              </w:rPr>
            </w:pPr>
          </w:p>
          <w:p w:rsidR="008E4DB3" w:rsidRDefault="008E4DB3" w:rsidP="008E4DB3">
            <w:pPr>
              <w:spacing w:after="0"/>
              <w:jc w:val="center"/>
              <w:rPr>
                <w:bCs/>
                <w:sz w:val="20"/>
                <w:szCs w:val="20"/>
              </w:rPr>
            </w:pPr>
          </w:p>
          <w:p w:rsidR="008E4DB3" w:rsidRPr="007B4FD5" w:rsidRDefault="008E4DB3" w:rsidP="008E4DB3">
            <w:pPr>
              <w:spacing w:after="0"/>
              <w:jc w:val="center"/>
              <w:rPr>
                <w:bCs/>
                <w:sz w:val="20"/>
                <w:szCs w:val="20"/>
              </w:rPr>
            </w:pPr>
            <w:r>
              <w:rPr>
                <w:bCs/>
                <w:sz w:val="20"/>
                <w:szCs w:val="20"/>
              </w:rPr>
              <w:t>000</w:t>
            </w:r>
          </w:p>
        </w:tc>
        <w:tc>
          <w:tcPr>
            <w:tcW w:w="425" w:type="dxa"/>
            <w:shd w:val="clear" w:color="auto" w:fill="auto"/>
            <w:hideMark/>
          </w:tcPr>
          <w:p w:rsidR="008E4DB3" w:rsidRDefault="008E4DB3" w:rsidP="008E4DB3">
            <w:pPr>
              <w:spacing w:after="0"/>
              <w:jc w:val="center"/>
              <w:rPr>
                <w:bCs/>
                <w:sz w:val="20"/>
                <w:szCs w:val="20"/>
              </w:rPr>
            </w:pPr>
          </w:p>
          <w:p w:rsidR="008E4DB3" w:rsidRDefault="008E4DB3" w:rsidP="008E4DB3">
            <w:pPr>
              <w:spacing w:after="0"/>
              <w:jc w:val="center"/>
              <w:rPr>
                <w:bCs/>
                <w:sz w:val="20"/>
                <w:szCs w:val="20"/>
              </w:rPr>
            </w:pPr>
          </w:p>
          <w:p w:rsidR="008E4DB3" w:rsidRPr="007B4FD5" w:rsidRDefault="008E4DB3" w:rsidP="008E4DB3">
            <w:pPr>
              <w:spacing w:after="0"/>
              <w:jc w:val="center"/>
              <w:rPr>
                <w:bCs/>
                <w:sz w:val="20"/>
                <w:szCs w:val="20"/>
              </w:rPr>
            </w:pPr>
            <w:r w:rsidRPr="007B4FD5">
              <w:rPr>
                <w:bCs/>
                <w:sz w:val="20"/>
                <w:szCs w:val="20"/>
              </w:rPr>
              <w:t>01</w:t>
            </w:r>
          </w:p>
        </w:tc>
        <w:tc>
          <w:tcPr>
            <w:tcW w:w="425" w:type="dxa"/>
            <w:shd w:val="clear" w:color="auto" w:fill="auto"/>
            <w:hideMark/>
          </w:tcPr>
          <w:p w:rsidR="008E4DB3" w:rsidRDefault="008E4DB3" w:rsidP="008E4DB3">
            <w:pPr>
              <w:spacing w:after="0"/>
              <w:jc w:val="center"/>
              <w:rPr>
                <w:bCs/>
                <w:sz w:val="20"/>
                <w:szCs w:val="20"/>
              </w:rPr>
            </w:pPr>
          </w:p>
          <w:p w:rsidR="008E4DB3" w:rsidRDefault="008E4DB3" w:rsidP="008E4DB3">
            <w:pPr>
              <w:spacing w:after="0"/>
              <w:jc w:val="center"/>
              <w:rPr>
                <w:bCs/>
                <w:sz w:val="20"/>
                <w:szCs w:val="20"/>
              </w:rPr>
            </w:pPr>
          </w:p>
          <w:p w:rsidR="008E4DB3" w:rsidRPr="007B4FD5" w:rsidRDefault="008E4DB3" w:rsidP="008E4DB3">
            <w:pPr>
              <w:spacing w:after="0"/>
              <w:jc w:val="center"/>
              <w:rPr>
                <w:bCs/>
                <w:sz w:val="20"/>
                <w:szCs w:val="20"/>
              </w:rPr>
            </w:pPr>
            <w:r w:rsidRPr="007B4FD5">
              <w:rPr>
                <w:bCs/>
                <w:sz w:val="20"/>
                <w:szCs w:val="20"/>
              </w:rPr>
              <w:t>00</w:t>
            </w:r>
          </w:p>
        </w:tc>
        <w:tc>
          <w:tcPr>
            <w:tcW w:w="425" w:type="dxa"/>
            <w:shd w:val="clear" w:color="auto" w:fill="auto"/>
            <w:hideMark/>
          </w:tcPr>
          <w:p w:rsidR="008E4DB3" w:rsidRDefault="008E4DB3" w:rsidP="008E4DB3">
            <w:pPr>
              <w:spacing w:after="0"/>
              <w:jc w:val="center"/>
              <w:rPr>
                <w:bCs/>
                <w:sz w:val="20"/>
                <w:szCs w:val="20"/>
              </w:rPr>
            </w:pPr>
          </w:p>
          <w:p w:rsidR="008E4DB3" w:rsidRDefault="008E4DB3" w:rsidP="008E4DB3">
            <w:pPr>
              <w:spacing w:after="0"/>
              <w:jc w:val="center"/>
              <w:rPr>
                <w:bCs/>
                <w:sz w:val="20"/>
                <w:szCs w:val="20"/>
              </w:rPr>
            </w:pPr>
          </w:p>
          <w:p w:rsidR="008E4DB3" w:rsidRPr="007B4FD5" w:rsidRDefault="008E4DB3" w:rsidP="008E4DB3">
            <w:pPr>
              <w:spacing w:after="0"/>
              <w:jc w:val="center"/>
              <w:rPr>
                <w:bCs/>
                <w:sz w:val="20"/>
                <w:szCs w:val="20"/>
              </w:rPr>
            </w:pPr>
            <w:r w:rsidRPr="007B4FD5">
              <w:rPr>
                <w:bCs/>
                <w:sz w:val="20"/>
                <w:szCs w:val="20"/>
              </w:rPr>
              <w:t>00</w:t>
            </w:r>
          </w:p>
        </w:tc>
        <w:tc>
          <w:tcPr>
            <w:tcW w:w="425" w:type="dxa"/>
            <w:shd w:val="clear" w:color="auto" w:fill="auto"/>
            <w:hideMark/>
          </w:tcPr>
          <w:p w:rsidR="008E4DB3" w:rsidRDefault="008E4DB3" w:rsidP="008E4DB3">
            <w:pPr>
              <w:spacing w:after="0"/>
              <w:jc w:val="center"/>
              <w:rPr>
                <w:bCs/>
                <w:sz w:val="20"/>
                <w:szCs w:val="20"/>
              </w:rPr>
            </w:pPr>
          </w:p>
          <w:p w:rsidR="008E4DB3" w:rsidRDefault="008E4DB3" w:rsidP="008E4DB3">
            <w:pPr>
              <w:spacing w:after="0"/>
              <w:jc w:val="center"/>
              <w:rPr>
                <w:bCs/>
                <w:sz w:val="20"/>
                <w:szCs w:val="20"/>
              </w:rPr>
            </w:pPr>
          </w:p>
          <w:p w:rsidR="008E4DB3" w:rsidRPr="007B4FD5" w:rsidRDefault="008E4DB3" w:rsidP="008E4DB3">
            <w:pPr>
              <w:spacing w:after="0"/>
              <w:jc w:val="center"/>
              <w:rPr>
                <w:bCs/>
                <w:sz w:val="20"/>
                <w:szCs w:val="20"/>
              </w:rPr>
            </w:pPr>
            <w:r w:rsidRPr="007B4FD5">
              <w:rPr>
                <w:bCs/>
                <w:sz w:val="20"/>
                <w:szCs w:val="20"/>
              </w:rPr>
              <w:t>00</w:t>
            </w:r>
          </w:p>
        </w:tc>
        <w:tc>
          <w:tcPr>
            <w:tcW w:w="425" w:type="dxa"/>
            <w:shd w:val="clear" w:color="auto" w:fill="auto"/>
            <w:hideMark/>
          </w:tcPr>
          <w:p w:rsidR="008E4DB3" w:rsidRDefault="008E4DB3" w:rsidP="008E4DB3">
            <w:pPr>
              <w:spacing w:after="0"/>
              <w:jc w:val="center"/>
              <w:rPr>
                <w:bCs/>
                <w:sz w:val="20"/>
                <w:szCs w:val="20"/>
              </w:rPr>
            </w:pPr>
          </w:p>
          <w:p w:rsidR="008E4DB3" w:rsidRDefault="008E4DB3" w:rsidP="008E4DB3">
            <w:pPr>
              <w:spacing w:after="0"/>
              <w:jc w:val="center"/>
              <w:rPr>
                <w:bCs/>
                <w:sz w:val="20"/>
                <w:szCs w:val="20"/>
              </w:rPr>
            </w:pPr>
          </w:p>
          <w:p w:rsidR="008E4DB3" w:rsidRPr="007B4FD5" w:rsidRDefault="008E4DB3" w:rsidP="008E4DB3">
            <w:pPr>
              <w:spacing w:after="0"/>
              <w:jc w:val="center"/>
              <w:rPr>
                <w:bCs/>
                <w:sz w:val="20"/>
                <w:szCs w:val="20"/>
              </w:rPr>
            </w:pPr>
            <w:r w:rsidRPr="007B4FD5">
              <w:rPr>
                <w:bCs/>
                <w:sz w:val="20"/>
                <w:szCs w:val="20"/>
              </w:rPr>
              <w:t>00</w:t>
            </w:r>
          </w:p>
        </w:tc>
        <w:tc>
          <w:tcPr>
            <w:tcW w:w="708" w:type="dxa"/>
            <w:shd w:val="clear" w:color="auto" w:fill="auto"/>
            <w:hideMark/>
          </w:tcPr>
          <w:p w:rsidR="008E4DB3" w:rsidRDefault="008E4DB3" w:rsidP="008E4DB3">
            <w:pPr>
              <w:spacing w:after="0"/>
              <w:jc w:val="center"/>
              <w:rPr>
                <w:bCs/>
                <w:sz w:val="20"/>
                <w:szCs w:val="20"/>
              </w:rPr>
            </w:pPr>
          </w:p>
          <w:p w:rsidR="008E4DB3" w:rsidRDefault="008E4DB3" w:rsidP="008E4DB3">
            <w:pPr>
              <w:spacing w:after="0"/>
              <w:jc w:val="center"/>
              <w:rPr>
                <w:bCs/>
                <w:sz w:val="20"/>
                <w:szCs w:val="20"/>
              </w:rPr>
            </w:pPr>
          </w:p>
          <w:p w:rsidR="008E4DB3" w:rsidRPr="007B4FD5" w:rsidRDefault="008E4DB3" w:rsidP="008E4DB3">
            <w:pPr>
              <w:spacing w:after="0"/>
              <w:jc w:val="center"/>
              <w:rPr>
                <w:bCs/>
                <w:sz w:val="20"/>
                <w:szCs w:val="20"/>
              </w:rPr>
            </w:pPr>
            <w:r w:rsidRPr="007B4FD5">
              <w:rPr>
                <w:bCs/>
                <w:sz w:val="20"/>
                <w:szCs w:val="20"/>
              </w:rPr>
              <w:t>0000</w:t>
            </w:r>
          </w:p>
        </w:tc>
        <w:tc>
          <w:tcPr>
            <w:tcW w:w="567" w:type="dxa"/>
            <w:shd w:val="clear" w:color="auto" w:fill="auto"/>
            <w:hideMark/>
          </w:tcPr>
          <w:p w:rsidR="008E4DB3" w:rsidRDefault="008E4DB3" w:rsidP="008E4DB3">
            <w:pPr>
              <w:spacing w:after="0"/>
              <w:jc w:val="center"/>
              <w:rPr>
                <w:bCs/>
                <w:sz w:val="20"/>
                <w:szCs w:val="20"/>
              </w:rPr>
            </w:pPr>
          </w:p>
          <w:p w:rsidR="008E4DB3" w:rsidRDefault="008E4DB3" w:rsidP="008E4DB3">
            <w:pPr>
              <w:spacing w:after="0"/>
              <w:jc w:val="center"/>
              <w:rPr>
                <w:bCs/>
                <w:sz w:val="20"/>
                <w:szCs w:val="20"/>
              </w:rPr>
            </w:pPr>
          </w:p>
          <w:p w:rsidR="008E4DB3" w:rsidRPr="007B4FD5" w:rsidRDefault="008E4DB3" w:rsidP="008E4DB3">
            <w:pPr>
              <w:spacing w:after="0"/>
              <w:jc w:val="center"/>
              <w:rPr>
                <w:bCs/>
                <w:sz w:val="20"/>
                <w:szCs w:val="20"/>
              </w:rPr>
            </w:pPr>
            <w:r w:rsidRPr="007B4FD5">
              <w:rPr>
                <w:bCs/>
                <w:sz w:val="20"/>
                <w:szCs w:val="20"/>
              </w:rPr>
              <w:t>000</w:t>
            </w:r>
          </w:p>
        </w:tc>
        <w:tc>
          <w:tcPr>
            <w:tcW w:w="1420" w:type="dxa"/>
            <w:shd w:val="clear" w:color="auto" w:fill="auto"/>
            <w:hideMark/>
          </w:tcPr>
          <w:p w:rsidR="008E4DB3" w:rsidRDefault="008E4DB3" w:rsidP="008E4DB3">
            <w:pPr>
              <w:spacing w:after="0"/>
              <w:jc w:val="center"/>
              <w:rPr>
                <w:bCs/>
                <w:sz w:val="20"/>
                <w:szCs w:val="20"/>
              </w:rPr>
            </w:pPr>
          </w:p>
          <w:p w:rsidR="008E4DB3" w:rsidRDefault="008E4DB3" w:rsidP="008E4DB3">
            <w:pPr>
              <w:spacing w:after="0"/>
              <w:jc w:val="center"/>
              <w:rPr>
                <w:bCs/>
                <w:sz w:val="20"/>
                <w:szCs w:val="20"/>
              </w:rPr>
            </w:pPr>
          </w:p>
          <w:p w:rsidR="008E4DB3" w:rsidRPr="007B4FD5" w:rsidRDefault="008E4DB3" w:rsidP="008E4DB3">
            <w:pPr>
              <w:spacing w:after="0"/>
              <w:jc w:val="center"/>
              <w:rPr>
                <w:bCs/>
                <w:sz w:val="20"/>
                <w:szCs w:val="20"/>
              </w:rPr>
            </w:pPr>
            <w:r w:rsidRPr="007B4FD5">
              <w:rPr>
                <w:bCs/>
                <w:sz w:val="20"/>
                <w:szCs w:val="20"/>
              </w:rPr>
              <w:t>0</w:t>
            </w:r>
          </w:p>
        </w:tc>
        <w:tc>
          <w:tcPr>
            <w:tcW w:w="1417" w:type="dxa"/>
            <w:shd w:val="clear" w:color="auto" w:fill="auto"/>
            <w:hideMark/>
          </w:tcPr>
          <w:p w:rsidR="008E4DB3" w:rsidRDefault="008E4DB3" w:rsidP="008E4DB3">
            <w:pPr>
              <w:spacing w:after="0"/>
              <w:jc w:val="center"/>
              <w:rPr>
                <w:bCs/>
                <w:sz w:val="20"/>
                <w:szCs w:val="20"/>
              </w:rPr>
            </w:pPr>
          </w:p>
          <w:p w:rsidR="008E4DB3" w:rsidRDefault="008E4DB3" w:rsidP="008E4DB3">
            <w:pPr>
              <w:spacing w:after="0"/>
              <w:jc w:val="center"/>
              <w:rPr>
                <w:bCs/>
                <w:sz w:val="20"/>
                <w:szCs w:val="20"/>
              </w:rPr>
            </w:pPr>
          </w:p>
          <w:p w:rsidR="008E4DB3" w:rsidRPr="007B4FD5" w:rsidRDefault="008E4DB3" w:rsidP="008E4DB3">
            <w:pPr>
              <w:spacing w:after="0"/>
              <w:jc w:val="center"/>
              <w:rPr>
                <w:bCs/>
                <w:sz w:val="20"/>
                <w:szCs w:val="20"/>
              </w:rPr>
            </w:pPr>
            <w:r w:rsidRPr="007B4FD5">
              <w:rPr>
                <w:bCs/>
                <w:sz w:val="20"/>
                <w:szCs w:val="20"/>
              </w:rPr>
              <w:t>0</w:t>
            </w:r>
          </w:p>
        </w:tc>
      </w:tr>
      <w:tr w:rsidR="008E4DB3" w:rsidRPr="007B4FD5" w:rsidTr="008E4DB3">
        <w:trPr>
          <w:trHeight w:val="600"/>
        </w:trPr>
        <w:tc>
          <w:tcPr>
            <w:tcW w:w="567" w:type="dxa"/>
            <w:shd w:val="clear" w:color="auto" w:fill="auto"/>
            <w:hideMark/>
          </w:tcPr>
          <w:p w:rsidR="008E4DB3" w:rsidRDefault="008E4DB3" w:rsidP="008E4DB3">
            <w:pPr>
              <w:spacing w:after="0"/>
              <w:rPr>
                <w:sz w:val="20"/>
                <w:szCs w:val="20"/>
              </w:rPr>
            </w:pPr>
          </w:p>
          <w:p w:rsidR="008E4DB3" w:rsidRPr="007B4FD5" w:rsidRDefault="008E4DB3" w:rsidP="008E4DB3">
            <w:pPr>
              <w:spacing w:after="0"/>
              <w:rPr>
                <w:sz w:val="20"/>
                <w:szCs w:val="20"/>
              </w:rPr>
            </w:pPr>
            <w:r>
              <w:rPr>
                <w:sz w:val="20"/>
                <w:szCs w:val="20"/>
              </w:rPr>
              <w:t>1.</w:t>
            </w:r>
            <w:r w:rsidRPr="007B4FD5">
              <w:rPr>
                <w:sz w:val="20"/>
                <w:szCs w:val="20"/>
              </w:rPr>
              <w:t> </w:t>
            </w:r>
          </w:p>
        </w:tc>
        <w:tc>
          <w:tcPr>
            <w:tcW w:w="2694" w:type="dxa"/>
            <w:shd w:val="clear" w:color="auto" w:fill="auto"/>
            <w:hideMark/>
          </w:tcPr>
          <w:p w:rsidR="008E4DB3" w:rsidRDefault="008E4DB3" w:rsidP="008E4DB3">
            <w:pPr>
              <w:spacing w:after="0"/>
              <w:rPr>
                <w:bCs/>
                <w:sz w:val="20"/>
                <w:szCs w:val="20"/>
              </w:rPr>
            </w:pPr>
          </w:p>
          <w:p w:rsidR="008E4DB3" w:rsidRPr="007B4FD5" w:rsidRDefault="008E4DB3" w:rsidP="008E4DB3">
            <w:pPr>
              <w:spacing w:after="0"/>
              <w:rPr>
                <w:bCs/>
                <w:sz w:val="20"/>
                <w:szCs w:val="20"/>
              </w:rPr>
            </w:pPr>
            <w:r w:rsidRPr="007B4FD5">
              <w:rPr>
                <w:bCs/>
                <w:sz w:val="20"/>
                <w:szCs w:val="20"/>
              </w:rPr>
              <w:t xml:space="preserve">Изменение остатков средств на </w:t>
            </w:r>
            <w:r>
              <w:rPr>
                <w:bCs/>
                <w:sz w:val="20"/>
                <w:szCs w:val="20"/>
              </w:rPr>
              <w:t>счетах по учёту средств бюджета</w:t>
            </w:r>
          </w:p>
        </w:tc>
        <w:tc>
          <w:tcPr>
            <w:tcW w:w="567" w:type="dxa"/>
            <w:shd w:val="clear" w:color="auto" w:fill="auto"/>
            <w:vAlign w:val="bottom"/>
            <w:hideMark/>
          </w:tcPr>
          <w:p w:rsidR="008E4DB3" w:rsidRPr="007B4FD5" w:rsidRDefault="008E4DB3" w:rsidP="008E4DB3">
            <w:pPr>
              <w:spacing w:after="0"/>
              <w:jc w:val="center"/>
              <w:rPr>
                <w:bCs/>
                <w:sz w:val="20"/>
                <w:szCs w:val="20"/>
              </w:rPr>
            </w:pPr>
            <w:r>
              <w:rPr>
                <w:bCs/>
                <w:sz w:val="20"/>
                <w:szCs w:val="20"/>
              </w:rPr>
              <w:t>000</w:t>
            </w:r>
          </w:p>
        </w:tc>
        <w:tc>
          <w:tcPr>
            <w:tcW w:w="425" w:type="dxa"/>
            <w:shd w:val="clear" w:color="auto" w:fill="auto"/>
            <w:noWrap/>
            <w:vAlign w:val="bottom"/>
            <w:hideMark/>
          </w:tcPr>
          <w:p w:rsidR="008E4DB3" w:rsidRPr="007B4FD5" w:rsidRDefault="008E4DB3" w:rsidP="008E4DB3">
            <w:pPr>
              <w:spacing w:after="0"/>
              <w:jc w:val="center"/>
              <w:rPr>
                <w:bCs/>
                <w:sz w:val="20"/>
                <w:szCs w:val="20"/>
              </w:rPr>
            </w:pPr>
            <w:r w:rsidRPr="007B4FD5">
              <w:rPr>
                <w:bCs/>
                <w:sz w:val="20"/>
                <w:szCs w:val="20"/>
              </w:rPr>
              <w:t>01</w:t>
            </w:r>
          </w:p>
        </w:tc>
        <w:tc>
          <w:tcPr>
            <w:tcW w:w="425" w:type="dxa"/>
            <w:shd w:val="clear" w:color="auto" w:fill="auto"/>
            <w:noWrap/>
            <w:vAlign w:val="bottom"/>
            <w:hideMark/>
          </w:tcPr>
          <w:p w:rsidR="008E4DB3" w:rsidRPr="007B4FD5" w:rsidRDefault="008E4DB3" w:rsidP="008E4DB3">
            <w:pPr>
              <w:spacing w:after="0"/>
              <w:jc w:val="center"/>
              <w:rPr>
                <w:bCs/>
                <w:sz w:val="20"/>
                <w:szCs w:val="20"/>
              </w:rPr>
            </w:pPr>
            <w:r w:rsidRPr="007B4FD5">
              <w:rPr>
                <w:bCs/>
                <w:sz w:val="20"/>
                <w:szCs w:val="20"/>
              </w:rPr>
              <w:t>05</w:t>
            </w:r>
          </w:p>
        </w:tc>
        <w:tc>
          <w:tcPr>
            <w:tcW w:w="425" w:type="dxa"/>
            <w:shd w:val="clear" w:color="auto" w:fill="auto"/>
            <w:noWrap/>
            <w:vAlign w:val="bottom"/>
            <w:hideMark/>
          </w:tcPr>
          <w:p w:rsidR="008E4DB3" w:rsidRPr="007B4FD5" w:rsidRDefault="008E4DB3" w:rsidP="008E4DB3">
            <w:pPr>
              <w:spacing w:after="0"/>
              <w:jc w:val="center"/>
              <w:rPr>
                <w:bCs/>
                <w:sz w:val="20"/>
                <w:szCs w:val="20"/>
              </w:rPr>
            </w:pPr>
            <w:r w:rsidRPr="007B4FD5">
              <w:rPr>
                <w:bCs/>
                <w:sz w:val="20"/>
                <w:szCs w:val="20"/>
              </w:rPr>
              <w:t>00</w:t>
            </w:r>
          </w:p>
        </w:tc>
        <w:tc>
          <w:tcPr>
            <w:tcW w:w="425" w:type="dxa"/>
            <w:shd w:val="clear" w:color="auto" w:fill="auto"/>
            <w:noWrap/>
            <w:vAlign w:val="bottom"/>
            <w:hideMark/>
          </w:tcPr>
          <w:p w:rsidR="008E4DB3" w:rsidRPr="007B4FD5" w:rsidRDefault="008E4DB3" w:rsidP="008E4DB3">
            <w:pPr>
              <w:spacing w:after="0"/>
              <w:jc w:val="center"/>
              <w:rPr>
                <w:bCs/>
                <w:sz w:val="20"/>
                <w:szCs w:val="20"/>
              </w:rPr>
            </w:pPr>
            <w:r w:rsidRPr="007B4FD5">
              <w:rPr>
                <w:bCs/>
                <w:sz w:val="20"/>
                <w:szCs w:val="20"/>
              </w:rPr>
              <w:t>00</w:t>
            </w:r>
          </w:p>
        </w:tc>
        <w:tc>
          <w:tcPr>
            <w:tcW w:w="425" w:type="dxa"/>
            <w:shd w:val="clear" w:color="auto" w:fill="auto"/>
            <w:noWrap/>
            <w:vAlign w:val="bottom"/>
            <w:hideMark/>
          </w:tcPr>
          <w:p w:rsidR="008E4DB3" w:rsidRPr="007B4FD5" w:rsidRDefault="008E4DB3" w:rsidP="008E4DB3">
            <w:pPr>
              <w:spacing w:after="0"/>
              <w:jc w:val="center"/>
              <w:rPr>
                <w:bCs/>
                <w:sz w:val="20"/>
                <w:szCs w:val="20"/>
              </w:rPr>
            </w:pPr>
            <w:r w:rsidRPr="007B4FD5">
              <w:rPr>
                <w:bCs/>
                <w:sz w:val="20"/>
                <w:szCs w:val="20"/>
              </w:rPr>
              <w:t>00</w:t>
            </w:r>
          </w:p>
        </w:tc>
        <w:tc>
          <w:tcPr>
            <w:tcW w:w="708" w:type="dxa"/>
            <w:shd w:val="clear" w:color="auto" w:fill="auto"/>
            <w:noWrap/>
            <w:vAlign w:val="bottom"/>
            <w:hideMark/>
          </w:tcPr>
          <w:p w:rsidR="008E4DB3" w:rsidRPr="007B4FD5" w:rsidRDefault="008E4DB3" w:rsidP="008E4DB3">
            <w:pPr>
              <w:spacing w:after="0"/>
              <w:jc w:val="center"/>
              <w:rPr>
                <w:bCs/>
                <w:sz w:val="20"/>
                <w:szCs w:val="20"/>
              </w:rPr>
            </w:pPr>
            <w:r w:rsidRPr="007B4FD5">
              <w:rPr>
                <w:bCs/>
                <w:sz w:val="20"/>
                <w:szCs w:val="20"/>
              </w:rPr>
              <w:t>0000</w:t>
            </w:r>
          </w:p>
        </w:tc>
        <w:tc>
          <w:tcPr>
            <w:tcW w:w="567" w:type="dxa"/>
            <w:shd w:val="clear" w:color="auto" w:fill="auto"/>
            <w:noWrap/>
            <w:vAlign w:val="bottom"/>
            <w:hideMark/>
          </w:tcPr>
          <w:p w:rsidR="008E4DB3" w:rsidRPr="007B4FD5" w:rsidRDefault="008E4DB3" w:rsidP="008E4DB3">
            <w:pPr>
              <w:spacing w:after="0"/>
              <w:jc w:val="center"/>
              <w:rPr>
                <w:bCs/>
                <w:sz w:val="20"/>
                <w:szCs w:val="20"/>
              </w:rPr>
            </w:pPr>
            <w:r w:rsidRPr="007B4FD5">
              <w:rPr>
                <w:bCs/>
                <w:sz w:val="20"/>
                <w:szCs w:val="20"/>
              </w:rPr>
              <w:t>000</w:t>
            </w:r>
          </w:p>
        </w:tc>
        <w:tc>
          <w:tcPr>
            <w:tcW w:w="1420" w:type="dxa"/>
            <w:shd w:val="clear" w:color="auto" w:fill="auto"/>
            <w:vAlign w:val="bottom"/>
            <w:hideMark/>
          </w:tcPr>
          <w:p w:rsidR="008E4DB3" w:rsidRPr="007B4FD5" w:rsidRDefault="008E4DB3" w:rsidP="008E4DB3">
            <w:pPr>
              <w:spacing w:after="0"/>
              <w:jc w:val="center"/>
              <w:rPr>
                <w:bCs/>
                <w:sz w:val="20"/>
                <w:szCs w:val="20"/>
              </w:rPr>
            </w:pPr>
            <w:r w:rsidRPr="007B4FD5">
              <w:rPr>
                <w:bCs/>
                <w:sz w:val="20"/>
                <w:szCs w:val="20"/>
              </w:rPr>
              <w:t>0</w:t>
            </w:r>
          </w:p>
        </w:tc>
        <w:tc>
          <w:tcPr>
            <w:tcW w:w="1417" w:type="dxa"/>
            <w:shd w:val="clear" w:color="auto" w:fill="auto"/>
            <w:vAlign w:val="bottom"/>
            <w:hideMark/>
          </w:tcPr>
          <w:p w:rsidR="008E4DB3" w:rsidRPr="007B4FD5" w:rsidRDefault="008E4DB3" w:rsidP="008E4DB3">
            <w:pPr>
              <w:spacing w:after="0"/>
              <w:jc w:val="center"/>
              <w:rPr>
                <w:bCs/>
                <w:sz w:val="20"/>
                <w:szCs w:val="20"/>
              </w:rPr>
            </w:pPr>
            <w:r w:rsidRPr="007B4FD5">
              <w:rPr>
                <w:bCs/>
                <w:sz w:val="20"/>
                <w:szCs w:val="20"/>
              </w:rPr>
              <w:t>0</w:t>
            </w:r>
          </w:p>
        </w:tc>
      </w:tr>
      <w:tr w:rsidR="008E4DB3" w:rsidRPr="007B4FD5" w:rsidTr="008E4DB3">
        <w:trPr>
          <w:trHeight w:val="420"/>
        </w:trPr>
        <w:tc>
          <w:tcPr>
            <w:tcW w:w="567" w:type="dxa"/>
            <w:shd w:val="clear" w:color="auto" w:fill="auto"/>
            <w:hideMark/>
          </w:tcPr>
          <w:p w:rsidR="008E4DB3" w:rsidRDefault="008E4DB3" w:rsidP="008E4DB3">
            <w:pPr>
              <w:spacing w:after="0"/>
              <w:rPr>
                <w:sz w:val="20"/>
                <w:szCs w:val="20"/>
              </w:rPr>
            </w:pPr>
          </w:p>
          <w:p w:rsidR="008E4DB3" w:rsidRPr="007B4FD5" w:rsidRDefault="008E4DB3" w:rsidP="008E4DB3">
            <w:pPr>
              <w:spacing w:after="0"/>
              <w:rPr>
                <w:sz w:val="20"/>
                <w:szCs w:val="20"/>
              </w:rPr>
            </w:pPr>
            <w:r w:rsidRPr="007B4FD5">
              <w:rPr>
                <w:sz w:val="20"/>
                <w:szCs w:val="20"/>
              </w:rPr>
              <w:t>1.1.</w:t>
            </w:r>
          </w:p>
        </w:tc>
        <w:tc>
          <w:tcPr>
            <w:tcW w:w="2694" w:type="dxa"/>
            <w:shd w:val="clear" w:color="auto" w:fill="auto"/>
            <w:hideMark/>
          </w:tcPr>
          <w:p w:rsidR="008E4DB3" w:rsidRDefault="008E4DB3" w:rsidP="008E4DB3">
            <w:pPr>
              <w:spacing w:after="0"/>
              <w:rPr>
                <w:bCs/>
                <w:sz w:val="20"/>
                <w:szCs w:val="20"/>
              </w:rPr>
            </w:pPr>
          </w:p>
          <w:p w:rsidR="008E4DB3" w:rsidRPr="007B4FD5" w:rsidRDefault="008E4DB3" w:rsidP="008E4DB3">
            <w:pPr>
              <w:spacing w:after="0"/>
              <w:rPr>
                <w:bCs/>
                <w:sz w:val="20"/>
                <w:szCs w:val="20"/>
              </w:rPr>
            </w:pPr>
            <w:r w:rsidRPr="007B4FD5">
              <w:rPr>
                <w:bCs/>
                <w:sz w:val="20"/>
                <w:szCs w:val="20"/>
              </w:rPr>
              <w:t>Увеличение остатков сре</w:t>
            </w:r>
            <w:r>
              <w:rPr>
                <w:bCs/>
                <w:sz w:val="20"/>
                <w:szCs w:val="20"/>
              </w:rPr>
              <w:t>дств бюджета</w:t>
            </w:r>
          </w:p>
        </w:tc>
        <w:tc>
          <w:tcPr>
            <w:tcW w:w="567" w:type="dxa"/>
            <w:shd w:val="clear" w:color="auto" w:fill="auto"/>
            <w:vAlign w:val="bottom"/>
            <w:hideMark/>
          </w:tcPr>
          <w:p w:rsidR="008E4DB3" w:rsidRPr="007B4FD5" w:rsidRDefault="008E4DB3" w:rsidP="008E4DB3">
            <w:pPr>
              <w:spacing w:after="0"/>
              <w:jc w:val="center"/>
              <w:rPr>
                <w:bCs/>
                <w:sz w:val="20"/>
                <w:szCs w:val="20"/>
              </w:rPr>
            </w:pPr>
            <w:r>
              <w:rPr>
                <w:bCs/>
                <w:sz w:val="20"/>
                <w:szCs w:val="20"/>
              </w:rPr>
              <w:t>000</w:t>
            </w:r>
          </w:p>
        </w:tc>
        <w:tc>
          <w:tcPr>
            <w:tcW w:w="425" w:type="dxa"/>
            <w:shd w:val="clear" w:color="auto" w:fill="auto"/>
            <w:vAlign w:val="bottom"/>
            <w:hideMark/>
          </w:tcPr>
          <w:p w:rsidR="008E4DB3" w:rsidRPr="007B4FD5" w:rsidRDefault="008E4DB3" w:rsidP="008E4DB3">
            <w:pPr>
              <w:spacing w:after="0"/>
              <w:jc w:val="center"/>
              <w:rPr>
                <w:bCs/>
                <w:sz w:val="20"/>
                <w:szCs w:val="20"/>
              </w:rPr>
            </w:pPr>
            <w:r w:rsidRPr="007B4FD5">
              <w:rPr>
                <w:bCs/>
                <w:sz w:val="20"/>
                <w:szCs w:val="20"/>
              </w:rPr>
              <w:t>01</w:t>
            </w:r>
          </w:p>
        </w:tc>
        <w:tc>
          <w:tcPr>
            <w:tcW w:w="425" w:type="dxa"/>
            <w:shd w:val="clear" w:color="auto" w:fill="auto"/>
            <w:vAlign w:val="bottom"/>
            <w:hideMark/>
          </w:tcPr>
          <w:p w:rsidR="008E4DB3" w:rsidRPr="007B4FD5" w:rsidRDefault="008E4DB3" w:rsidP="008E4DB3">
            <w:pPr>
              <w:spacing w:after="0"/>
              <w:jc w:val="center"/>
              <w:rPr>
                <w:bCs/>
                <w:sz w:val="20"/>
                <w:szCs w:val="20"/>
              </w:rPr>
            </w:pPr>
            <w:r w:rsidRPr="007B4FD5">
              <w:rPr>
                <w:bCs/>
                <w:sz w:val="20"/>
                <w:szCs w:val="20"/>
              </w:rPr>
              <w:t>05</w:t>
            </w:r>
          </w:p>
        </w:tc>
        <w:tc>
          <w:tcPr>
            <w:tcW w:w="425" w:type="dxa"/>
            <w:shd w:val="clear" w:color="auto" w:fill="auto"/>
            <w:vAlign w:val="bottom"/>
            <w:hideMark/>
          </w:tcPr>
          <w:p w:rsidR="008E4DB3" w:rsidRPr="007B4FD5" w:rsidRDefault="008E4DB3" w:rsidP="008E4DB3">
            <w:pPr>
              <w:spacing w:after="0"/>
              <w:jc w:val="center"/>
              <w:rPr>
                <w:bCs/>
                <w:sz w:val="20"/>
                <w:szCs w:val="20"/>
              </w:rPr>
            </w:pPr>
            <w:r w:rsidRPr="007B4FD5">
              <w:rPr>
                <w:bCs/>
                <w:sz w:val="20"/>
                <w:szCs w:val="20"/>
              </w:rPr>
              <w:t>00</w:t>
            </w:r>
          </w:p>
        </w:tc>
        <w:tc>
          <w:tcPr>
            <w:tcW w:w="425" w:type="dxa"/>
            <w:shd w:val="clear" w:color="auto" w:fill="auto"/>
            <w:vAlign w:val="bottom"/>
            <w:hideMark/>
          </w:tcPr>
          <w:p w:rsidR="008E4DB3" w:rsidRPr="007B4FD5" w:rsidRDefault="008E4DB3" w:rsidP="008E4DB3">
            <w:pPr>
              <w:spacing w:after="0"/>
              <w:jc w:val="center"/>
              <w:rPr>
                <w:bCs/>
                <w:sz w:val="20"/>
                <w:szCs w:val="20"/>
              </w:rPr>
            </w:pPr>
            <w:r w:rsidRPr="007B4FD5">
              <w:rPr>
                <w:bCs/>
                <w:sz w:val="20"/>
                <w:szCs w:val="20"/>
              </w:rPr>
              <w:t>00</w:t>
            </w:r>
          </w:p>
        </w:tc>
        <w:tc>
          <w:tcPr>
            <w:tcW w:w="425" w:type="dxa"/>
            <w:shd w:val="clear" w:color="auto" w:fill="auto"/>
            <w:vAlign w:val="bottom"/>
            <w:hideMark/>
          </w:tcPr>
          <w:p w:rsidR="008E4DB3" w:rsidRPr="007B4FD5" w:rsidRDefault="008E4DB3" w:rsidP="008E4DB3">
            <w:pPr>
              <w:spacing w:after="0"/>
              <w:jc w:val="center"/>
              <w:rPr>
                <w:bCs/>
                <w:sz w:val="20"/>
                <w:szCs w:val="20"/>
              </w:rPr>
            </w:pPr>
            <w:r w:rsidRPr="007B4FD5">
              <w:rPr>
                <w:bCs/>
                <w:sz w:val="20"/>
                <w:szCs w:val="20"/>
              </w:rPr>
              <w:t>00</w:t>
            </w:r>
          </w:p>
        </w:tc>
        <w:tc>
          <w:tcPr>
            <w:tcW w:w="708" w:type="dxa"/>
            <w:shd w:val="clear" w:color="auto" w:fill="auto"/>
            <w:vAlign w:val="bottom"/>
            <w:hideMark/>
          </w:tcPr>
          <w:p w:rsidR="008E4DB3" w:rsidRPr="007B4FD5" w:rsidRDefault="008E4DB3" w:rsidP="008E4DB3">
            <w:pPr>
              <w:spacing w:after="0"/>
              <w:jc w:val="center"/>
              <w:rPr>
                <w:bCs/>
                <w:sz w:val="20"/>
                <w:szCs w:val="20"/>
              </w:rPr>
            </w:pPr>
            <w:r w:rsidRPr="007B4FD5">
              <w:rPr>
                <w:bCs/>
                <w:sz w:val="20"/>
                <w:szCs w:val="20"/>
              </w:rPr>
              <w:t>0000</w:t>
            </w:r>
          </w:p>
        </w:tc>
        <w:tc>
          <w:tcPr>
            <w:tcW w:w="567" w:type="dxa"/>
            <w:shd w:val="clear" w:color="auto" w:fill="auto"/>
            <w:vAlign w:val="bottom"/>
            <w:hideMark/>
          </w:tcPr>
          <w:p w:rsidR="008E4DB3" w:rsidRPr="007B4FD5" w:rsidRDefault="008E4DB3" w:rsidP="008E4DB3">
            <w:pPr>
              <w:spacing w:after="0"/>
              <w:jc w:val="center"/>
              <w:rPr>
                <w:bCs/>
                <w:sz w:val="20"/>
                <w:szCs w:val="20"/>
              </w:rPr>
            </w:pPr>
            <w:r w:rsidRPr="007B4FD5">
              <w:rPr>
                <w:bCs/>
                <w:sz w:val="20"/>
                <w:szCs w:val="20"/>
              </w:rPr>
              <w:t>500</w:t>
            </w:r>
          </w:p>
        </w:tc>
        <w:tc>
          <w:tcPr>
            <w:tcW w:w="1420" w:type="dxa"/>
            <w:shd w:val="clear" w:color="auto" w:fill="auto"/>
            <w:vAlign w:val="bottom"/>
            <w:hideMark/>
          </w:tcPr>
          <w:p w:rsidR="008E4DB3" w:rsidRPr="007B4FD5" w:rsidRDefault="008E4DB3" w:rsidP="008E4DB3">
            <w:pPr>
              <w:spacing w:after="0"/>
              <w:jc w:val="center"/>
              <w:rPr>
                <w:bCs/>
                <w:sz w:val="20"/>
                <w:szCs w:val="20"/>
              </w:rPr>
            </w:pPr>
            <w:r w:rsidRPr="007B4FD5">
              <w:rPr>
                <w:bCs/>
                <w:sz w:val="20"/>
                <w:szCs w:val="20"/>
              </w:rPr>
              <w:t>-</w:t>
            </w:r>
            <w:r>
              <w:rPr>
                <w:bCs/>
                <w:sz w:val="20"/>
                <w:szCs w:val="20"/>
              </w:rPr>
              <w:t>166 866 800</w:t>
            </w:r>
          </w:p>
        </w:tc>
        <w:tc>
          <w:tcPr>
            <w:tcW w:w="1417" w:type="dxa"/>
            <w:shd w:val="clear" w:color="auto" w:fill="auto"/>
            <w:vAlign w:val="bottom"/>
            <w:hideMark/>
          </w:tcPr>
          <w:p w:rsidR="008E4DB3" w:rsidRPr="007B4FD5" w:rsidRDefault="008E4DB3" w:rsidP="008E4DB3">
            <w:pPr>
              <w:spacing w:after="0"/>
              <w:jc w:val="center"/>
              <w:rPr>
                <w:bCs/>
                <w:sz w:val="20"/>
                <w:szCs w:val="20"/>
              </w:rPr>
            </w:pPr>
            <w:r w:rsidRPr="007B4FD5">
              <w:rPr>
                <w:bCs/>
                <w:sz w:val="20"/>
                <w:szCs w:val="20"/>
              </w:rPr>
              <w:t>-</w:t>
            </w:r>
            <w:r>
              <w:rPr>
                <w:bCs/>
                <w:sz w:val="20"/>
                <w:szCs w:val="20"/>
              </w:rPr>
              <w:t>186 110 300</w:t>
            </w:r>
          </w:p>
        </w:tc>
      </w:tr>
      <w:tr w:rsidR="008E4DB3" w:rsidRPr="007B4FD5" w:rsidTr="008E4DB3">
        <w:trPr>
          <w:trHeight w:val="375"/>
        </w:trPr>
        <w:tc>
          <w:tcPr>
            <w:tcW w:w="567" w:type="dxa"/>
            <w:shd w:val="clear" w:color="auto" w:fill="auto"/>
            <w:hideMark/>
          </w:tcPr>
          <w:p w:rsidR="008E4DB3" w:rsidRPr="007B4FD5" w:rsidRDefault="008E4DB3" w:rsidP="008E4DB3">
            <w:pPr>
              <w:spacing w:after="0"/>
              <w:rPr>
                <w:sz w:val="20"/>
                <w:szCs w:val="20"/>
              </w:rPr>
            </w:pPr>
            <w:r w:rsidRPr="007B4FD5">
              <w:rPr>
                <w:sz w:val="20"/>
                <w:szCs w:val="20"/>
              </w:rPr>
              <w:t> </w:t>
            </w:r>
          </w:p>
        </w:tc>
        <w:tc>
          <w:tcPr>
            <w:tcW w:w="2694" w:type="dxa"/>
            <w:shd w:val="clear" w:color="auto" w:fill="auto"/>
            <w:hideMark/>
          </w:tcPr>
          <w:p w:rsidR="008E4DB3" w:rsidRDefault="008E4DB3" w:rsidP="008E4DB3">
            <w:pPr>
              <w:spacing w:after="0"/>
              <w:rPr>
                <w:sz w:val="20"/>
                <w:szCs w:val="20"/>
              </w:rPr>
            </w:pPr>
          </w:p>
          <w:p w:rsidR="008E4DB3" w:rsidRPr="007B4FD5" w:rsidRDefault="008E4DB3" w:rsidP="008E4DB3">
            <w:pPr>
              <w:spacing w:after="0"/>
              <w:rPr>
                <w:sz w:val="20"/>
                <w:szCs w:val="20"/>
              </w:rPr>
            </w:pPr>
            <w:r w:rsidRPr="007B4FD5">
              <w:rPr>
                <w:sz w:val="20"/>
                <w:szCs w:val="20"/>
              </w:rPr>
              <w:t xml:space="preserve">Увеличение </w:t>
            </w:r>
            <w:r>
              <w:rPr>
                <w:sz w:val="20"/>
                <w:szCs w:val="20"/>
              </w:rPr>
              <w:t>прочих остатков средств бюджета</w:t>
            </w:r>
          </w:p>
        </w:tc>
        <w:tc>
          <w:tcPr>
            <w:tcW w:w="567" w:type="dxa"/>
            <w:shd w:val="clear" w:color="auto" w:fill="auto"/>
            <w:vAlign w:val="bottom"/>
            <w:hideMark/>
          </w:tcPr>
          <w:p w:rsidR="008E4DB3" w:rsidRPr="007B4FD5" w:rsidRDefault="008E4DB3" w:rsidP="008E4DB3">
            <w:pPr>
              <w:spacing w:after="0"/>
              <w:rPr>
                <w:sz w:val="20"/>
                <w:szCs w:val="20"/>
              </w:rPr>
            </w:pPr>
            <w:r>
              <w:rPr>
                <w:sz w:val="20"/>
                <w:szCs w:val="20"/>
              </w:rPr>
              <w:t>000</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01</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05</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02</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00</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00</w:t>
            </w:r>
          </w:p>
        </w:tc>
        <w:tc>
          <w:tcPr>
            <w:tcW w:w="708"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0000</w:t>
            </w:r>
          </w:p>
        </w:tc>
        <w:tc>
          <w:tcPr>
            <w:tcW w:w="567"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500</w:t>
            </w:r>
          </w:p>
        </w:tc>
        <w:tc>
          <w:tcPr>
            <w:tcW w:w="1420" w:type="dxa"/>
            <w:shd w:val="clear" w:color="auto" w:fill="auto"/>
            <w:hideMark/>
          </w:tcPr>
          <w:p w:rsidR="008E4DB3" w:rsidRDefault="008E4DB3" w:rsidP="008E4DB3">
            <w:pPr>
              <w:jc w:val="center"/>
              <w:rPr>
                <w:sz w:val="20"/>
                <w:szCs w:val="20"/>
                <w:lang w:eastAsia="en-US"/>
              </w:rPr>
            </w:pPr>
          </w:p>
          <w:p w:rsidR="008E4DB3" w:rsidRPr="007B4FD5" w:rsidRDefault="008E4DB3" w:rsidP="008E4DB3">
            <w:pPr>
              <w:jc w:val="center"/>
              <w:rPr>
                <w:sz w:val="20"/>
                <w:szCs w:val="20"/>
                <w:lang w:eastAsia="en-US"/>
              </w:rPr>
            </w:pPr>
            <w:r w:rsidRPr="007B4FD5">
              <w:rPr>
                <w:sz w:val="20"/>
                <w:szCs w:val="20"/>
                <w:lang w:eastAsia="en-US"/>
              </w:rPr>
              <w:t>-</w:t>
            </w:r>
            <w:r>
              <w:rPr>
                <w:sz w:val="20"/>
                <w:szCs w:val="20"/>
                <w:lang w:eastAsia="en-US"/>
              </w:rPr>
              <w:t>166 866 800</w:t>
            </w:r>
          </w:p>
        </w:tc>
        <w:tc>
          <w:tcPr>
            <w:tcW w:w="1417" w:type="dxa"/>
            <w:shd w:val="clear" w:color="auto" w:fill="auto"/>
            <w:hideMark/>
          </w:tcPr>
          <w:p w:rsidR="008E4DB3" w:rsidRDefault="008E4DB3" w:rsidP="008E4DB3">
            <w:pPr>
              <w:jc w:val="center"/>
              <w:rPr>
                <w:sz w:val="20"/>
                <w:szCs w:val="20"/>
                <w:lang w:eastAsia="en-US"/>
              </w:rPr>
            </w:pPr>
          </w:p>
          <w:p w:rsidR="008E4DB3" w:rsidRPr="007B4FD5" w:rsidRDefault="008E4DB3" w:rsidP="008E4DB3">
            <w:pPr>
              <w:jc w:val="center"/>
              <w:rPr>
                <w:sz w:val="20"/>
                <w:szCs w:val="20"/>
                <w:lang w:eastAsia="en-US"/>
              </w:rPr>
            </w:pPr>
            <w:r w:rsidRPr="007B4FD5">
              <w:rPr>
                <w:sz w:val="20"/>
                <w:szCs w:val="20"/>
                <w:lang w:eastAsia="en-US"/>
              </w:rPr>
              <w:t>-</w:t>
            </w:r>
            <w:r>
              <w:rPr>
                <w:sz w:val="20"/>
                <w:szCs w:val="20"/>
                <w:lang w:eastAsia="en-US"/>
              </w:rPr>
              <w:t>186 110 300</w:t>
            </w:r>
          </w:p>
        </w:tc>
      </w:tr>
      <w:tr w:rsidR="008E4DB3" w:rsidRPr="007B4FD5" w:rsidTr="008E4DB3">
        <w:trPr>
          <w:trHeight w:val="570"/>
        </w:trPr>
        <w:tc>
          <w:tcPr>
            <w:tcW w:w="567" w:type="dxa"/>
            <w:shd w:val="clear" w:color="auto" w:fill="auto"/>
            <w:hideMark/>
          </w:tcPr>
          <w:p w:rsidR="008E4DB3" w:rsidRPr="007B4FD5" w:rsidRDefault="008E4DB3" w:rsidP="008E4DB3">
            <w:pPr>
              <w:spacing w:after="0"/>
              <w:rPr>
                <w:sz w:val="20"/>
                <w:szCs w:val="20"/>
              </w:rPr>
            </w:pPr>
            <w:r w:rsidRPr="007B4FD5">
              <w:rPr>
                <w:sz w:val="20"/>
                <w:szCs w:val="20"/>
              </w:rPr>
              <w:t> </w:t>
            </w:r>
          </w:p>
        </w:tc>
        <w:tc>
          <w:tcPr>
            <w:tcW w:w="2694" w:type="dxa"/>
            <w:shd w:val="clear" w:color="auto" w:fill="auto"/>
            <w:hideMark/>
          </w:tcPr>
          <w:p w:rsidR="008E4DB3" w:rsidRDefault="008E4DB3" w:rsidP="008E4DB3">
            <w:pPr>
              <w:spacing w:after="0"/>
              <w:rPr>
                <w:sz w:val="20"/>
                <w:szCs w:val="20"/>
              </w:rPr>
            </w:pPr>
          </w:p>
          <w:p w:rsidR="008E4DB3" w:rsidRPr="007B4FD5" w:rsidRDefault="008E4DB3" w:rsidP="008E4DB3">
            <w:pPr>
              <w:spacing w:after="0"/>
              <w:rPr>
                <w:sz w:val="20"/>
                <w:szCs w:val="20"/>
              </w:rPr>
            </w:pPr>
            <w:r w:rsidRPr="007B4FD5">
              <w:rPr>
                <w:sz w:val="20"/>
                <w:szCs w:val="20"/>
              </w:rPr>
              <w:t>Увеличение прочих ост</w:t>
            </w:r>
            <w:r>
              <w:rPr>
                <w:sz w:val="20"/>
                <w:szCs w:val="20"/>
              </w:rPr>
              <w:t>атков денежных средств бюджета</w:t>
            </w:r>
          </w:p>
        </w:tc>
        <w:tc>
          <w:tcPr>
            <w:tcW w:w="567" w:type="dxa"/>
            <w:shd w:val="clear" w:color="auto" w:fill="auto"/>
            <w:vAlign w:val="bottom"/>
            <w:hideMark/>
          </w:tcPr>
          <w:p w:rsidR="008E4DB3" w:rsidRPr="007B4FD5" w:rsidRDefault="008E4DB3" w:rsidP="008E4DB3">
            <w:pPr>
              <w:spacing w:after="0"/>
              <w:jc w:val="center"/>
              <w:rPr>
                <w:sz w:val="20"/>
                <w:szCs w:val="20"/>
              </w:rPr>
            </w:pPr>
            <w:r>
              <w:rPr>
                <w:sz w:val="20"/>
                <w:szCs w:val="20"/>
              </w:rPr>
              <w:t>000</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01</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05</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02</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01</w:t>
            </w:r>
          </w:p>
        </w:tc>
        <w:tc>
          <w:tcPr>
            <w:tcW w:w="425" w:type="dxa"/>
            <w:shd w:val="clear" w:color="auto" w:fill="auto"/>
            <w:vAlign w:val="bottom"/>
            <w:hideMark/>
          </w:tcPr>
          <w:p w:rsidR="008E4DB3" w:rsidRPr="007B4FD5" w:rsidRDefault="008E4DB3" w:rsidP="008E4DB3">
            <w:pPr>
              <w:spacing w:after="0"/>
              <w:jc w:val="center"/>
              <w:rPr>
                <w:sz w:val="20"/>
                <w:szCs w:val="20"/>
              </w:rPr>
            </w:pPr>
            <w:r>
              <w:rPr>
                <w:sz w:val="20"/>
                <w:szCs w:val="20"/>
              </w:rPr>
              <w:t>00</w:t>
            </w:r>
          </w:p>
        </w:tc>
        <w:tc>
          <w:tcPr>
            <w:tcW w:w="708"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0000</w:t>
            </w:r>
          </w:p>
        </w:tc>
        <w:tc>
          <w:tcPr>
            <w:tcW w:w="567"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510</w:t>
            </w:r>
          </w:p>
        </w:tc>
        <w:tc>
          <w:tcPr>
            <w:tcW w:w="1420" w:type="dxa"/>
            <w:shd w:val="clear" w:color="auto" w:fill="auto"/>
            <w:hideMark/>
          </w:tcPr>
          <w:p w:rsidR="008E4DB3" w:rsidRDefault="008E4DB3" w:rsidP="008E4DB3">
            <w:pPr>
              <w:jc w:val="center"/>
              <w:rPr>
                <w:sz w:val="20"/>
                <w:szCs w:val="20"/>
                <w:lang w:eastAsia="en-US"/>
              </w:rPr>
            </w:pPr>
          </w:p>
          <w:p w:rsidR="008E4DB3" w:rsidRPr="007B4FD5" w:rsidRDefault="008E4DB3" w:rsidP="008E4DB3">
            <w:pPr>
              <w:jc w:val="center"/>
              <w:rPr>
                <w:sz w:val="20"/>
                <w:szCs w:val="20"/>
                <w:lang w:eastAsia="en-US"/>
              </w:rPr>
            </w:pPr>
            <w:r w:rsidRPr="007B4FD5">
              <w:rPr>
                <w:sz w:val="20"/>
                <w:szCs w:val="20"/>
                <w:lang w:eastAsia="en-US"/>
              </w:rPr>
              <w:t>-</w:t>
            </w:r>
            <w:r>
              <w:rPr>
                <w:sz w:val="20"/>
                <w:szCs w:val="20"/>
                <w:lang w:eastAsia="en-US"/>
              </w:rPr>
              <w:t>166 866 800</w:t>
            </w:r>
          </w:p>
        </w:tc>
        <w:tc>
          <w:tcPr>
            <w:tcW w:w="1417" w:type="dxa"/>
            <w:shd w:val="clear" w:color="auto" w:fill="auto"/>
            <w:hideMark/>
          </w:tcPr>
          <w:p w:rsidR="008E4DB3" w:rsidRDefault="008E4DB3" w:rsidP="008E4DB3">
            <w:pPr>
              <w:jc w:val="center"/>
              <w:rPr>
                <w:sz w:val="20"/>
                <w:szCs w:val="20"/>
                <w:lang w:eastAsia="en-US"/>
              </w:rPr>
            </w:pPr>
          </w:p>
          <w:p w:rsidR="008E4DB3" w:rsidRPr="007B4FD5" w:rsidRDefault="008E4DB3" w:rsidP="008E4DB3">
            <w:pPr>
              <w:jc w:val="center"/>
              <w:rPr>
                <w:sz w:val="20"/>
                <w:szCs w:val="20"/>
                <w:lang w:eastAsia="en-US"/>
              </w:rPr>
            </w:pPr>
            <w:r w:rsidRPr="007B4FD5">
              <w:rPr>
                <w:sz w:val="20"/>
                <w:szCs w:val="20"/>
                <w:lang w:eastAsia="en-US"/>
              </w:rPr>
              <w:t>-</w:t>
            </w:r>
            <w:r>
              <w:rPr>
                <w:sz w:val="20"/>
                <w:szCs w:val="20"/>
                <w:lang w:eastAsia="en-US"/>
              </w:rPr>
              <w:t>186 110 300</w:t>
            </w:r>
          </w:p>
        </w:tc>
      </w:tr>
      <w:tr w:rsidR="008E4DB3" w:rsidRPr="007B4FD5" w:rsidTr="008E4DB3">
        <w:trPr>
          <w:trHeight w:val="1208"/>
        </w:trPr>
        <w:tc>
          <w:tcPr>
            <w:tcW w:w="567" w:type="dxa"/>
            <w:shd w:val="clear" w:color="auto" w:fill="auto"/>
          </w:tcPr>
          <w:p w:rsidR="008E4DB3" w:rsidRDefault="008E4DB3" w:rsidP="008E4DB3">
            <w:pPr>
              <w:spacing w:after="0"/>
              <w:rPr>
                <w:sz w:val="20"/>
                <w:szCs w:val="20"/>
              </w:rPr>
            </w:pPr>
          </w:p>
        </w:tc>
        <w:tc>
          <w:tcPr>
            <w:tcW w:w="2694" w:type="dxa"/>
            <w:shd w:val="clear" w:color="auto" w:fill="auto"/>
          </w:tcPr>
          <w:p w:rsidR="008E4DB3" w:rsidRDefault="008E4DB3" w:rsidP="008E4DB3">
            <w:pPr>
              <w:rPr>
                <w:sz w:val="20"/>
                <w:szCs w:val="20"/>
              </w:rPr>
            </w:pPr>
          </w:p>
          <w:p w:rsidR="008E4DB3" w:rsidRPr="00941FE6" w:rsidRDefault="008E4DB3" w:rsidP="008E4DB3">
            <w:pPr>
              <w:rPr>
                <w:sz w:val="20"/>
                <w:szCs w:val="20"/>
              </w:rPr>
            </w:pPr>
            <w:r w:rsidRPr="00941FE6">
              <w:rPr>
                <w:sz w:val="20"/>
                <w:szCs w:val="20"/>
              </w:rPr>
              <w:t>Увеличение прочих остатков денежных средств бюджета</w:t>
            </w:r>
          </w:p>
        </w:tc>
        <w:tc>
          <w:tcPr>
            <w:tcW w:w="567" w:type="dxa"/>
            <w:shd w:val="clear" w:color="auto" w:fill="auto"/>
          </w:tcPr>
          <w:p w:rsidR="008E4DB3" w:rsidRPr="00941FE6" w:rsidRDefault="008E4DB3" w:rsidP="008E4DB3">
            <w:pPr>
              <w:rPr>
                <w:sz w:val="20"/>
                <w:szCs w:val="20"/>
              </w:rPr>
            </w:pPr>
          </w:p>
          <w:p w:rsidR="008E4DB3" w:rsidRDefault="008E4DB3" w:rsidP="008E4DB3">
            <w:pPr>
              <w:rPr>
                <w:sz w:val="20"/>
                <w:szCs w:val="20"/>
              </w:rPr>
            </w:pPr>
          </w:p>
          <w:p w:rsidR="008E4DB3" w:rsidRPr="00941FE6" w:rsidRDefault="008E4DB3" w:rsidP="008E4DB3">
            <w:pPr>
              <w:rPr>
                <w:sz w:val="20"/>
                <w:szCs w:val="20"/>
              </w:rPr>
            </w:pPr>
            <w:r w:rsidRPr="00941FE6">
              <w:rPr>
                <w:sz w:val="20"/>
                <w:szCs w:val="20"/>
              </w:rPr>
              <w:t>000</w:t>
            </w:r>
          </w:p>
        </w:tc>
        <w:tc>
          <w:tcPr>
            <w:tcW w:w="425" w:type="dxa"/>
            <w:shd w:val="clear" w:color="auto" w:fill="auto"/>
            <w:noWrap/>
          </w:tcPr>
          <w:p w:rsidR="008E4DB3" w:rsidRDefault="008E4DB3" w:rsidP="008E4DB3">
            <w:pPr>
              <w:rPr>
                <w:sz w:val="20"/>
                <w:szCs w:val="20"/>
              </w:rPr>
            </w:pPr>
          </w:p>
          <w:p w:rsidR="008E4DB3" w:rsidRDefault="008E4DB3" w:rsidP="008E4DB3">
            <w:pPr>
              <w:rPr>
                <w:sz w:val="20"/>
                <w:szCs w:val="20"/>
              </w:rPr>
            </w:pPr>
          </w:p>
          <w:p w:rsidR="008E4DB3" w:rsidRPr="00941FE6" w:rsidRDefault="008E4DB3" w:rsidP="008E4DB3">
            <w:pPr>
              <w:rPr>
                <w:sz w:val="20"/>
                <w:szCs w:val="20"/>
              </w:rPr>
            </w:pPr>
            <w:r>
              <w:rPr>
                <w:sz w:val="20"/>
                <w:szCs w:val="20"/>
              </w:rPr>
              <w:t>01</w:t>
            </w:r>
          </w:p>
        </w:tc>
        <w:tc>
          <w:tcPr>
            <w:tcW w:w="425" w:type="dxa"/>
            <w:shd w:val="clear" w:color="auto" w:fill="auto"/>
            <w:noWrap/>
          </w:tcPr>
          <w:p w:rsidR="008E4DB3" w:rsidRDefault="008E4DB3" w:rsidP="008E4DB3">
            <w:pPr>
              <w:rPr>
                <w:sz w:val="20"/>
                <w:szCs w:val="20"/>
              </w:rPr>
            </w:pPr>
          </w:p>
          <w:p w:rsidR="008E4DB3" w:rsidRDefault="008E4DB3" w:rsidP="008E4DB3">
            <w:pPr>
              <w:rPr>
                <w:sz w:val="20"/>
                <w:szCs w:val="20"/>
              </w:rPr>
            </w:pPr>
          </w:p>
          <w:p w:rsidR="008E4DB3" w:rsidRPr="00941FE6" w:rsidRDefault="008E4DB3" w:rsidP="008E4DB3">
            <w:pPr>
              <w:rPr>
                <w:sz w:val="20"/>
                <w:szCs w:val="20"/>
              </w:rPr>
            </w:pPr>
            <w:r>
              <w:rPr>
                <w:sz w:val="20"/>
                <w:szCs w:val="20"/>
              </w:rPr>
              <w:t>05</w:t>
            </w:r>
          </w:p>
        </w:tc>
        <w:tc>
          <w:tcPr>
            <w:tcW w:w="425" w:type="dxa"/>
            <w:shd w:val="clear" w:color="auto" w:fill="auto"/>
            <w:noWrap/>
          </w:tcPr>
          <w:p w:rsidR="008E4DB3" w:rsidRDefault="008E4DB3" w:rsidP="008E4DB3">
            <w:pPr>
              <w:rPr>
                <w:sz w:val="20"/>
                <w:szCs w:val="20"/>
              </w:rPr>
            </w:pPr>
          </w:p>
          <w:p w:rsidR="008E4DB3" w:rsidRDefault="008E4DB3" w:rsidP="008E4DB3">
            <w:pPr>
              <w:rPr>
                <w:sz w:val="20"/>
                <w:szCs w:val="20"/>
              </w:rPr>
            </w:pPr>
          </w:p>
          <w:p w:rsidR="008E4DB3" w:rsidRPr="00941FE6" w:rsidRDefault="008E4DB3" w:rsidP="008E4DB3">
            <w:pPr>
              <w:rPr>
                <w:sz w:val="20"/>
                <w:szCs w:val="20"/>
              </w:rPr>
            </w:pPr>
            <w:r>
              <w:rPr>
                <w:sz w:val="20"/>
                <w:szCs w:val="20"/>
              </w:rPr>
              <w:t>02</w:t>
            </w:r>
          </w:p>
        </w:tc>
        <w:tc>
          <w:tcPr>
            <w:tcW w:w="425" w:type="dxa"/>
            <w:shd w:val="clear" w:color="auto" w:fill="auto"/>
            <w:noWrap/>
          </w:tcPr>
          <w:p w:rsidR="008E4DB3" w:rsidRDefault="008E4DB3" w:rsidP="008E4DB3">
            <w:pPr>
              <w:rPr>
                <w:sz w:val="20"/>
                <w:szCs w:val="20"/>
              </w:rPr>
            </w:pPr>
          </w:p>
          <w:p w:rsidR="008E4DB3" w:rsidRDefault="008E4DB3" w:rsidP="008E4DB3">
            <w:pPr>
              <w:rPr>
                <w:sz w:val="20"/>
                <w:szCs w:val="20"/>
              </w:rPr>
            </w:pPr>
          </w:p>
          <w:p w:rsidR="008E4DB3" w:rsidRPr="00941FE6" w:rsidRDefault="008E4DB3" w:rsidP="008E4DB3">
            <w:pPr>
              <w:rPr>
                <w:sz w:val="20"/>
                <w:szCs w:val="20"/>
              </w:rPr>
            </w:pPr>
            <w:r>
              <w:rPr>
                <w:sz w:val="20"/>
                <w:szCs w:val="20"/>
              </w:rPr>
              <w:t>01</w:t>
            </w:r>
          </w:p>
        </w:tc>
        <w:tc>
          <w:tcPr>
            <w:tcW w:w="425" w:type="dxa"/>
            <w:shd w:val="clear" w:color="auto" w:fill="auto"/>
            <w:noWrap/>
          </w:tcPr>
          <w:p w:rsidR="008E4DB3" w:rsidRDefault="008E4DB3" w:rsidP="008E4DB3">
            <w:pPr>
              <w:rPr>
                <w:sz w:val="20"/>
                <w:szCs w:val="20"/>
              </w:rPr>
            </w:pPr>
          </w:p>
          <w:p w:rsidR="008E4DB3" w:rsidRDefault="008E4DB3" w:rsidP="008E4DB3">
            <w:pPr>
              <w:rPr>
                <w:sz w:val="20"/>
                <w:szCs w:val="20"/>
              </w:rPr>
            </w:pPr>
          </w:p>
          <w:p w:rsidR="008E4DB3" w:rsidRPr="00941FE6" w:rsidRDefault="008E4DB3" w:rsidP="008E4DB3">
            <w:pPr>
              <w:rPr>
                <w:sz w:val="20"/>
                <w:szCs w:val="20"/>
              </w:rPr>
            </w:pPr>
            <w:r>
              <w:rPr>
                <w:sz w:val="20"/>
                <w:szCs w:val="20"/>
              </w:rPr>
              <w:t>10</w:t>
            </w:r>
          </w:p>
        </w:tc>
        <w:tc>
          <w:tcPr>
            <w:tcW w:w="708" w:type="dxa"/>
            <w:shd w:val="clear" w:color="auto" w:fill="auto"/>
            <w:noWrap/>
          </w:tcPr>
          <w:p w:rsidR="008E4DB3" w:rsidRDefault="008E4DB3" w:rsidP="008E4DB3">
            <w:pPr>
              <w:rPr>
                <w:sz w:val="20"/>
                <w:szCs w:val="20"/>
              </w:rPr>
            </w:pPr>
          </w:p>
          <w:p w:rsidR="008E4DB3" w:rsidRDefault="008E4DB3" w:rsidP="008E4DB3">
            <w:pPr>
              <w:rPr>
                <w:sz w:val="20"/>
                <w:szCs w:val="20"/>
              </w:rPr>
            </w:pPr>
          </w:p>
          <w:p w:rsidR="008E4DB3" w:rsidRPr="00941FE6" w:rsidRDefault="008E4DB3" w:rsidP="008E4DB3">
            <w:pPr>
              <w:rPr>
                <w:sz w:val="20"/>
                <w:szCs w:val="20"/>
              </w:rPr>
            </w:pPr>
            <w:r>
              <w:rPr>
                <w:sz w:val="20"/>
                <w:szCs w:val="20"/>
              </w:rPr>
              <w:t>0000</w:t>
            </w:r>
          </w:p>
        </w:tc>
        <w:tc>
          <w:tcPr>
            <w:tcW w:w="567" w:type="dxa"/>
            <w:shd w:val="clear" w:color="auto" w:fill="auto"/>
            <w:noWrap/>
          </w:tcPr>
          <w:p w:rsidR="008E4DB3" w:rsidRDefault="008E4DB3" w:rsidP="008E4DB3">
            <w:pPr>
              <w:rPr>
                <w:sz w:val="20"/>
                <w:szCs w:val="20"/>
              </w:rPr>
            </w:pPr>
          </w:p>
          <w:p w:rsidR="008E4DB3" w:rsidRDefault="008E4DB3" w:rsidP="008E4DB3">
            <w:pPr>
              <w:rPr>
                <w:sz w:val="20"/>
                <w:szCs w:val="20"/>
              </w:rPr>
            </w:pPr>
          </w:p>
          <w:p w:rsidR="008E4DB3" w:rsidRPr="00941FE6" w:rsidRDefault="008E4DB3" w:rsidP="008E4DB3">
            <w:pPr>
              <w:rPr>
                <w:sz w:val="20"/>
                <w:szCs w:val="20"/>
              </w:rPr>
            </w:pPr>
            <w:r>
              <w:rPr>
                <w:sz w:val="20"/>
                <w:szCs w:val="20"/>
              </w:rPr>
              <w:t>510</w:t>
            </w:r>
          </w:p>
        </w:tc>
        <w:tc>
          <w:tcPr>
            <w:tcW w:w="1420" w:type="dxa"/>
            <w:shd w:val="clear" w:color="auto" w:fill="auto"/>
          </w:tcPr>
          <w:p w:rsidR="008E4DB3" w:rsidRDefault="008E4DB3" w:rsidP="008E4DB3">
            <w:pPr>
              <w:rPr>
                <w:sz w:val="20"/>
                <w:szCs w:val="20"/>
              </w:rPr>
            </w:pPr>
          </w:p>
          <w:p w:rsidR="008E4DB3" w:rsidRDefault="008E4DB3" w:rsidP="008E4DB3">
            <w:pPr>
              <w:rPr>
                <w:sz w:val="20"/>
                <w:szCs w:val="20"/>
              </w:rPr>
            </w:pPr>
          </w:p>
          <w:p w:rsidR="008E4DB3" w:rsidRPr="00941FE6" w:rsidRDefault="008E4DB3" w:rsidP="008E4DB3">
            <w:pPr>
              <w:rPr>
                <w:sz w:val="20"/>
                <w:szCs w:val="20"/>
              </w:rPr>
            </w:pPr>
            <w:r>
              <w:rPr>
                <w:sz w:val="20"/>
                <w:szCs w:val="20"/>
              </w:rPr>
              <w:t>-166 866 800</w:t>
            </w:r>
          </w:p>
        </w:tc>
        <w:tc>
          <w:tcPr>
            <w:tcW w:w="1417" w:type="dxa"/>
            <w:shd w:val="clear" w:color="auto" w:fill="auto"/>
          </w:tcPr>
          <w:p w:rsidR="008E4DB3" w:rsidRDefault="008E4DB3" w:rsidP="008E4DB3">
            <w:pPr>
              <w:rPr>
                <w:sz w:val="20"/>
                <w:szCs w:val="20"/>
              </w:rPr>
            </w:pPr>
          </w:p>
          <w:p w:rsidR="008E4DB3" w:rsidRDefault="008E4DB3" w:rsidP="008E4DB3">
            <w:pPr>
              <w:rPr>
                <w:sz w:val="20"/>
                <w:szCs w:val="20"/>
              </w:rPr>
            </w:pPr>
          </w:p>
          <w:p w:rsidR="008E4DB3" w:rsidRPr="00941FE6" w:rsidRDefault="008E4DB3" w:rsidP="008E4DB3">
            <w:pPr>
              <w:rPr>
                <w:sz w:val="20"/>
                <w:szCs w:val="20"/>
              </w:rPr>
            </w:pPr>
            <w:r>
              <w:rPr>
                <w:sz w:val="20"/>
                <w:szCs w:val="20"/>
              </w:rPr>
              <w:t>-186 110 300</w:t>
            </w:r>
          </w:p>
        </w:tc>
      </w:tr>
      <w:tr w:rsidR="008E4DB3" w:rsidRPr="007B4FD5" w:rsidTr="008E4DB3">
        <w:trPr>
          <w:trHeight w:val="360"/>
        </w:trPr>
        <w:tc>
          <w:tcPr>
            <w:tcW w:w="567" w:type="dxa"/>
            <w:shd w:val="clear" w:color="auto" w:fill="auto"/>
            <w:hideMark/>
          </w:tcPr>
          <w:p w:rsidR="008E4DB3" w:rsidRDefault="008E4DB3" w:rsidP="008E4DB3">
            <w:pPr>
              <w:spacing w:after="0"/>
              <w:rPr>
                <w:sz w:val="20"/>
                <w:szCs w:val="20"/>
              </w:rPr>
            </w:pPr>
          </w:p>
          <w:p w:rsidR="008E4DB3" w:rsidRPr="007B4FD5" w:rsidRDefault="008E4DB3" w:rsidP="008E4DB3">
            <w:pPr>
              <w:spacing w:after="0"/>
              <w:rPr>
                <w:sz w:val="20"/>
                <w:szCs w:val="20"/>
              </w:rPr>
            </w:pPr>
            <w:r w:rsidRPr="007B4FD5">
              <w:rPr>
                <w:sz w:val="20"/>
                <w:szCs w:val="20"/>
              </w:rPr>
              <w:t>1.2.</w:t>
            </w:r>
          </w:p>
        </w:tc>
        <w:tc>
          <w:tcPr>
            <w:tcW w:w="2694" w:type="dxa"/>
            <w:shd w:val="clear" w:color="auto" w:fill="auto"/>
            <w:hideMark/>
          </w:tcPr>
          <w:p w:rsidR="008E4DB3" w:rsidRDefault="008E4DB3" w:rsidP="008E4DB3">
            <w:pPr>
              <w:spacing w:after="0"/>
              <w:rPr>
                <w:bCs/>
                <w:sz w:val="20"/>
                <w:szCs w:val="20"/>
              </w:rPr>
            </w:pPr>
          </w:p>
          <w:p w:rsidR="008E4DB3" w:rsidRPr="007B4FD5" w:rsidRDefault="008E4DB3" w:rsidP="008E4DB3">
            <w:pPr>
              <w:spacing w:after="0"/>
              <w:rPr>
                <w:bCs/>
                <w:sz w:val="20"/>
                <w:szCs w:val="20"/>
              </w:rPr>
            </w:pPr>
            <w:r w:rsidRPr="007B4FD5">
              <w:rPr>
                <w:bCs/>
                <w:sz w:val="20"/>
                <w:szCs w:val="20"/>
              </w:rPr>
              <w:t>Умен</w:t>
            </w:r>
            <w:r>
              <w:rPr>
                <w:bCs/>
                <w:sz w:val="20"/>
                <w:szCs w:val="20"/>
              </w:rPr>
              <w:t>ьшение остатков средств бюджета</w:t>
            </w:r>
          </w:p>
        </w:tc>
        <w:tc>
          <w:tcPr>
            <w:tcW w:w="567" w:type="dxa"/>
            <w:shd w:val="clear" w:color="auto" w:fill="auto"/>
            <w:vAlign w:val="bottom"/>
            <w:hideMark/>
          </w:tcPr>
          <w:p w:rsidR="008E4DB3" w:rsidRPr="007B4FD5" w:rsidRDefault="008E4DB3" w:rsidP="008E4DB3">
            <w:pPr>
              <w:spacing w:after="0"/>
              <w:jc w:val="center"/>
              <w:rPr>
                <w:bCs/>
                <w:sz w:val="20"/>
                <w:szCs w:val="20"/>
              </w:rPr>
            </w:pPr>
            <w:r>
              <w:rPr>
                <w:bCs/>
                <w:sz w:val="20"/>
                <w:szCs w:val="20"/>
              </w:rPr>
              <w:t>000</w:t>
            </w:r>
          </w:p>
        </w:tc>
        <w:tc>
          <w:tcPr>
            <w:tcW w:w="425" w:type="dxa"/>
            <w:shd w:val="clear" w:color="auto" w:fill="auto"/>
            <w:noWrap/>
            <w:vAlign w:val="bottom"/>
            <w:hideMark/>
          </w:tcPr>
          <w:p w:rsidR="008E4DB3" w:rsidRPr="007B4FD5" w:rsidRDefault="008E4DB3" w:rsidP="008E4DB3">
            <w:pPr>
              <w:spacing w:after="0"/>
              <w:jc w:val="center"/>
              <w:rPr>
                <w:bCs/>
                <w:sz w:val="20"/>
                <w:szCs w:val="20"/>
              </w:rPr>
            </w:pPr>
            <w:r w:rsidRPr="007B4FD5">
              <w:rPr>
                <w:bCs/>
                <w:sz w:val="20"/>
                <w:szCs w:val="20"/>
              </w:rPr>
              <w:t>01</w:t>
            </w:r>
          </w:p>
        </w:tc>
        <w:tc>
          <w:tcPr>
            <w:tcW w:w="425" w:type="dxa"/>
            <w:shd w:val="clear" w:color="auto" w:fill="auto"/>
            <w:noWrap/>
            <w:vAlign w:val="bottom"/>
            <w:hideMark/>
          </w:tcPr>
          <w:p w:rsidR="008E4DB3" w:rsidRPr="007B4FD5" w:rsidRDefault="008E4DB3" w:rsidP="008E4DB3">
            <w:pPr>
              <w:spacing w:after="0"/>
              <w:jc w:val="center"/>
              <w:rPr>
                <w:bCs/>
                <w:sz w:val="20"/>
                <w:szCs w:val="20"/>
              </w:rPr>
            </w:pPr>
            <w:r w:rsidRPr="007B4FD5">
              <w:rPr>
                <w:bCs/>
                <w:sz w:val="20"/>
                <w:szCs w:val="20"/>
              </w:rPr>
              <w:t>05</w:t>
            </w:r>
          </w:p>
        </w:tc>
        <w:tc>
          <w:tcPr>
            <w:tcW w:w="425" w:type="dxa"/>
            <w:shd w:val="clear" w:color="auto" w:fill="auto"/>
            <w:noWrap/>
            <w:vAlign w:val="bottom"/>
            <w:hideMark/>
          </w:tcPr>
          <w:p w:rsidR="008E4DB3" w:rsidRPr="007B4FD5" w:rsidRDefault="008E4DB3" w:rsidP="008E4DB3">
            <w:pPr>
              <w:spacing w:after="0"/>
              <w:jc w:val="center"/>
              <w:rPr>
                <w:bCs/>
                <w:sz w:val="20"/>
                <w:szCs w:val="20"/>
              </w:rPr>
            </w:pPr>
            <w:r w:rsidRPr="007B4FD5">
              <w:rPr>
                <w:bCs/>
                <w:sz w:val="20"/>
                <w:szCs w:val="20"/>
              </w:rPr>
              <w:t>00</w:t>
            </w:r>
          </w:p>
        </w:tc>
        <w:tc>
          <w:tcPr>
            <w:tcW w:w="425" w:type="dxa"/>
            <w:shd w:val="clear" w:color="auto" w:fill="auto"/>
            <w:noWrap/>
            <w:vAlign w:val="bottom"/>
            <w:hideMark/>
          </w:tcPr>
          <w:p w:rsidR="008E4DB3" w:rsidRPr="007B4FD5" w:rsidRDefault="008E4DB3" w:rsidP="008E4DB3">
            <w:pPr>
              <w:spacing w:after="0"/>
              <w:jc w:val="center"/>
              <w:rPr>
                <w:bCs/>
                <w:sz w:val="20"/>
                <w:szCs w:val="20"/>
              </w:rPr>
            </w:pPr>
            <w:r w:rsidRPr="007B4FD5">
              <w:rPr>
                <w:bCs/>
                <w:sz w:val="20"/>
                <w:szCs w:val="20"/>
              </w:rPr>
              <w:t>00</w:t>
            </w:r>
          </w:p>
        </w:tc>
        <w:tc>
          <w:tcPr>
            <w:tcW w:w="425" w:type="dxa"/>
            <w:shd w:val="clear" w:color="auto" w:fill="auto"/>
            <w:noWrap/>
            <w:vAlign w:val="bottom"/>
            <w:hideMark/>
          </w:tcPr>
          <w:p w:rsidR="008E4DB3" w:rsidRPr="007B4FD5" w:rsidRDefault="008E4DB3" w:rsidP="008E4DB3">
            <w:pPr>
              <w:spacing w:after="0"/>
              <w:jc w:val="center"/>
              <w:rPr>
                <w:bCs/>
                <w:sz w:val="20"/>
                <w:szCs w:val="20"/>
              </w:rPr>
            </w:pPr>
            <w:r w:rsidRPr="007B4FD5">
              <w:rPr>
                <w:bCs/>
                <w:sz w:val="20"/>
                <w:szCs w:val="20"/>
              </w:rPr>
              <w:t>00</w:t>
            </w:r>
          </w:p>
        </w:tc>
        <w:tc>
          <w:tcPr>
            <w:tcW w:w="708" w:type="dxa"/>
            <w:shd w:val="clear" w:color="auto" w:fill="auto"/>
            <w:noWrap/>
            <w:vAlign w:val="bottom"/>
            <w:hideMark/>
          </w:tcPr>
          <w:p w:rsidR="008E4DB3" w:rsidRPr="007B4FD5" w:rsidRDefault="008E4DB3" w:rsidP="008E4DB3">
            <w:pPr>
              <w:spacing w:after="0"/>
              <w:jc w:val="center"/>
              <w:rPr>
                <w:bCs/>
                <w:sz w:val="20"/>
                <w:szCs w:val="20"/>
              </w:rPr>
            </w:pPr>
            <w:r w:rsidRPr="007B4FD5">
              <w:rPr>
                <w:bCs/>
                <w:sz w:val="20"/>
                <w:szCs w:val="20"/>
              </w:rPr>
              <w:t>0000</w:t>
            </w:r>
          </w:p>
        </w:tc>
        <w:tc>
          <w:tcPr>
            <w:tcW w:w="567" w:type="dxa"/>
            <w:shd w:val="clear" w:color="auto" w:fill="auto"/>
            <w:noWrap/>
            <w:vAlign w:val="bottom"/>
            <w:hideMark/>
          </w:tcPr>
          <w:p w:rsidR="008E4DB3" w:rsidRPr="007B4FD5" w:rsidRDefault="008E4DB3" w:rsidP="008E4DB3">
            <w:pPr>
              <w:spacing w:after="0"/>
              <w:jc w:val="center"/>
              <w:rPr>
                <w:bCs/>
                <w:sz w:val="20"/>
                <w:szCs w:val="20"/>
              </w:rPr>
            </w:pPr>
            <w:r w:rsidRPr="007B4FD5">
              <w:rPr>
                <w:bCs/>
                <w:sz w:val="20"/>
                <w:szCs w:val="20"/>
              </w:rPr>
              <w:t>600</w:t>
            </w:r>
          </w:p>
        </w:tc>
        <w:tc>
          <w:tcPr>
            <w:tcW w:w="1420" w:type="dxa"/>
            <w:shd w:val="clear" w:color="auto" w:fill="auto"/>
            <w:vAlign w:val="bottom"/>
            <w:hideMark/>
          </w:tcPr>
          <w:p w:rsidR="008E4DB3" w:rsidRPr="007B4FD5" w:rsidRDefault="008E4DB3" w:rsidP="008E4DB3">
            <w:pPr>
              <w:spacing w:after="0"/>
              <w:jc w:val="center"/>
              <w:rPr>
                <w:bCs/>
                <w:sz w:val="20"/>
                <w:szCs w:val="20"/>
              </w:rPr>
            </w:pPr>
            <w:r w:rsidRPr="00E57B4F">
              <w:rPr>
                <w:bCs/>
                <w:sz w:val="20"/>
                <w:szCs w:val="20"/>
              </w:rPr>
              <w:t>166 866 800</w:t>
            </w:r>
          </w:p>
        </w:tc>
        <w:tc>
          <w:tcPr>
            <w:tcW w:w="1417" w:type="dxa"/>
            <w:shd w:val="clear" w:color="auto" w:fill="auto"/>
            <w:vAlign w:val="bottom"/>
            <w:hideMark/>
          </w:tcPr>
          <w:p w:rsidR="008E4DB3" w:rsidRPr="007B4FD5" w:rsidRDefault="008E4DB3" w:rsidP="008E4DB3">
            <w:pPr>
              <w:spacing w:after="0"/>
              <w:jc w:val="center"/>
              <w:rPr>
                <w:bCs/>
                <w:sz w:val="20"/>
                <w:szCs w:val="20"/>
              </w:rPr>
            </w:pPr>
            <w:r w:rsidRPr="00E57B4F">
              <w:rPr>
                <w:bCs/>
                <w:sz w:val="20"/>
                <w:szCs w:val="20"/>
              </w:rPr>
              <w:t>186 110 300</w:t>
            </w:r>
          </w:p>
        </w:tc>
      </w:tr>
      <w:tr w:rsidR="008E4DB3" w:rsidRPr="007B4FD5" w:rsidTr="008E4DB3">
        <w:trPr>
          <w:trHeight w:val="420"/>
        </w:trPr>
        <w:tc>
          <w:tcPr>
            <w:tcW w:w="567" w:type="dxa"/>
            <w:shd w:val="clear" w:color="auto" w:fill="auto"/>
            <w:noWrap/>
            <w:hideMark/>
          </w:tcPr>
          <w:p w:rsidR="008E4DB3" w:rsidRPr="007B4FD5" w:rsidRDefault="008E4DB3" w:rsidP="008E4DB3">
            <w:pPr>
              <w:spacing w:after="0"/>
              <w:rPr>
                <w:sz w:val="20"/>
                <w:szCs w:val="20"/>
              </w:rPr>
            </w:pPr>
            <w:r w:rsidRPr="007B4FD5">
              <w:rPr>
                <w:sz w:val="20"/>
                <w:szCs w:val="20"/>
              </w:rPr>
              <w:t> </w:t>
            </w:r>
          </w:p>
        </w:tc>
        <w:tc>
          <w:tcPr>
            <w:tcW w:w="2694" w:type="dxa"/>
            <w:shd w:val="clear" w:color="auto" w:fill="auto"/>
            <w:noWrap/>
            <w:hideMark/>
          </w:tcPr>
          <w:p w:rsidR="008E4DB3" w:rsidRDefault="008E4DB3" w:rsidP="008E4DB3">
            <w:pPr>
              <w:spacing w:after="0"/>
              <w:rPr>
                <w:sz w:val="20"/>
                <w:szCs w:val="20"/>
              </w:rPr>
            </w:pPr>
          </w:p>
          <w:p w:rsidR="008E4DB3" w:rsidRPr="007B4FD5" w:rsidRDefault="008E4DB3" w:rsidP="008E4DB3">
            <w:pPr>
              <w:spacing w:after="0"/>
              <w:rPr>
                <w:sz w:val="20"/>
                <w:szCs w:val="20"/>
              </w:rPr>
            </w:pPr>
            <w:r w:rsidRPr="007B4FD5">
              <w:rPr>
                <w:sz w:val="20"/>
                <w:szCs w:val="20"/>
              </w:rPr>
              <w:t xml:space="preserve">Уменьшение </w:t>
            </w:r>
            <w:r>
              <w:rPr>
                <w:sz w:val="20"/>
                <w:szCs w:val="20"/>
              </w:rPr>
              <w:t>прочих остатков средств бюджета</w:t>
            </w:r>
          </w:p>
        </w:tc>
        <w:tc>
          <w:tcPr>
            <w:tcW w:w="567" w:type="dxa"/>
            <w:shd w:val="clear" w:color="auto" w:fill="auto"/>
            <w:vAlign w:val="bottom"/>
            <w:hideMark/>
          </w:tcPr>
          <w:p w:rsidR="008E4DB3" w:rsidRPr="007B4FD5" w:rsidRDefault="008E4DB3" w:rsidP="008E4DB3">
            <w:pPr>
              <w:spacing w:after="0"/>
              <w:rPr>
                <w:sz w:val="20"/>
                <w:szCs w:val="20"/>
              </w:rPr>
            </w:pPr>
            <w:r>
              <w:rPr>
                <w:sz w:val="20"/>
                <w:szCs w:val="20"/>
              </w:rPr>
              <w:t>000</w:t>
            </w:r>
          </w:p>
        </w:tc>
        <w:tc>
          <w:tcPr>
            <w:tcW w:w="425" w:type="dxa"/>
            <w:shd w:val="clear" w:color="auto" w:fill="auto"/>
            <w:noWrap/>
            <w:vAlign w:val="bottom"/>
            <w:hideMark/>
          </w:tcPr>
          <w:p w:rsidR="008E4DB3" w:rsidRPr="007B4FD5" w:rsidRDefault="008E4DB3" w:rsidP="008E4DB3">
            <w:pPr>
              <w:spacing w:after="0"/>
              <w:jc w:val="center"/>
              <w:rPr>
                <w:sz w:val="20"/>
                <w:szCs w:val="20"/>
              </w:rPr>
            </w:pPr>
            <w:r w:rsidRPr="007B4FD5">
              <w:rPr>
                <w:sz w:val="20"/>
                <w:szCs w:val="20"/>
              </w:rPr>
              <w:t>01</w:t>
            </w:r>
          </w:p>
        </w:tc>
        <w:tc>
          <w:tcPr>
            <w:tcW w:w="425" w:type="dxa"/>
            <w:shd w:val="clear" w:color="auto" w:fill="auto"/>
            <w:noWrap/>
            <w:vAlign w:val="bottom"/>
            <w:hideMark/>
          </w:tcPr>
          <w:p w:rsidR="008E4DB3" w:rsidRPr="007B4FD5" w:rsidRDefault="008E4DB3" w:rsidP="008E4DB3">
            <w:pPr>
              <w:spacing w:after="0"/>
              <w:jc w:val="center"/>
              <w:rPr>
                <w:sz w:val="20"/>
                <w:szCs w:val="20"/>
              </w:rPr>
            </w:pPr>
            <w:r w:rsidRPr="007B4FD5">
              <w:rPr>
                <w:sz w:val="20"/>
                <w:szCs w:val="20"/>
              </w:rPr>
              <w:t>05</w:t>
            </w:r>
          </w:p>
        </w:tc>
        <w:tc>
          <w:tcPr>
            <w:tcW w:w="425" w:type="dxa"/>
            <w:shd w:val="clear" w:color="auto" w:fill="auto"/>
            <w:noWrap/>
            <w:vAlign w:val="bottom"/>
            <w:hideMark/>
          </w:tcPr>
          <w:p w:rsidR="008E4DB3" w:rsidRPr="007B4FD5" w:rsidRDefault="008E4DB3" w:rsidP="008E4DB3">
            <w:pPr>
              <w:spacing w:after="0"/>
              <w:jc w:val="center"/>
              <w:rPr>
                <w:sz w:val="20"/>
                <w:szCs w:val="20"/>
              </w:rPr>
            </w:pPr>
            <w:r w:rsidRPr="007B4FD5">
              <w:rPr>
                <w:sz w:val="20"/>
                <w:szCs w:val="20"/>
              </w:rPr>
              <w:t>02</w:t>
            </w:r>
          </w:p>
        </w:tc>
        <w:tc>
          <w:tcPr>
            <w:tcW w:w="425" w:type="dxa"/>
            <w:shd w:val="clear" w:color="auto" w:fill="auto"/>
            <w:noWrap/>
            <w:vAlign w:val="bottom"/>
            <w:hideMark/>
          </w:tcPr>
          <w:p w:rsidR="008E4DB3" w:rsidRPr="007B4FD5" w:rsidRDefault="008E4DB3" w:rsidP="008E4DB3">
            <w:pPr>
              <w:spacing w:after="0"/>
              <w:jc w:val="center"/>
              <w:rPr>
                <w:sz w:val="20"/>
                <w:szCs w:val="20"/>
              </w:rPr>
            </w:pPr>
            <w:r w:rsidRPr="007B4FD5">
              <w:rPr>
                <w:sz w:val="20"/>
                <w:szCs w:val="20"/>
              </w:rPr>
              <w:t>00</w:t>
            </w:r>
          </w:p>
        </w:tc>
        <w:tc>
          <w:tcPr>
            <w:tcW w:w="425" w:type="dxa"/>
            <w:shd w:val="clear" w:color="auto" w:fill="auto"/>
            <w:noWrap/>
            <w:vAlign w:val="bottom"/>
            <w:hideMark/>
          </w:tcPr>
          <w:p w:rsidR="008E4DB3" w:rsidRPr="007B4FD5" w:rsidRDefault="008E4DB3" w:rsidP="008E4DB3">
            <w:pPr>
              <w:spacing w:after="0"/>
              <w:jc w:val="center"/>
              <w:rPr>
                <w:sz w:val="20"/>
                <w:szCs w:val="20"/>
              </w:rPr>
            </w:pPr>
            <w:r w:rsidRPr="007B4FD5">
              <w:rPr>
                <w:sz w:val="20"/>
                <w:szCs w:val="20"/>
              </w:rPr>
              <w:t>00</w:t>
            </w:r>
          </w:p>
        </w:tc>
        <w:tc>
          <w:tcPr>
            <w:tcW w:w="708" w:type="dxa"/>
            <w:shd w:val="clear" w:color="auto" w:fill="auto"/>
            <w:noWrap/>
            <w:vAlign w:val="bottom"/>
            <w:hideMark/>
          </w:tcPr>
          <w:p w:rsidR="008E4DB3" w:rsidRPr="007B4FD5" w:rsidRDefault="008E4DB3" w:rsidP="008E4DB3">
            <w:pPr>
              <w:spacing w:after="0"/>
              <w:jc w:val="center"/>
              <w:rPr>
                <w:sz w:val="20"/>
                <w:szCs w:val="20"/>
              </w:rPr>
            </w:pPr>
            <w:r w:rsidRPr="007B4FD5">
              <w:rPr>
                <w:sz w:val="20"/>
                <w:szCs w:val="20"/>
              </w:rPr>
              <w:t>0000</w:t>
            </w:r>
          </w:p>
        </w:tc>
        <w:tc>
          <w:tcPr>
            <w:tcW w:w="567" w:type="dxa"/>
            <w:shd w:val="clear" w:color="auto" w:fill="auto"/>
            <w:noWrap/>
            <w:vAlign w:val="bottom"/>
            <w:hideMark/>
          </w:tcPr>
          <w:p w:rsidR="008E4DB3" w:rsidRPr="007B4FD5" w:rsidRDefault="008E4DB3" w:rsidP="008E4DB3">
            <w:pPr>
              <w:spacing w:after="0"/>
              <w:jc w:val="center"/>
              <w:rPr>
                <w:sz w:val="20"/>
                <w:szCs w:val="20"/>
              </w:rPr>
            </w:pPr>
            <w:r w:rsidRPr="007B4FD5">
              <w:rPr>
                <w:sz w:val="20"/>
                <w:szCs w:val="20"/>
              </w:rPr>
              <w:t>600</w:t>
            </w:r>
          </w:p>
        </w:tc>
        <w:tc>
          <w:tcPr>
            <w:tcW w:w="1420" w:type="dxa"/>
            <w:shd w:val="clear" w:color="auto" w:fill="auto"/>
            <w:noWrap/>
            <w:hideMark/>
          </w:tcPr>
          <w:p w:rsidR="008E4DB3" w:rsidRDefault="008E4DB3" w:rsidP="008E4DB3">
            <w:pPr>
              <w:jc w:val="center"/>
              <w:rPr>
                <w:sz w:val="20"/>
                <w:szCs w:val="20"/>
                <w:lang w:eastAsia="en-US"/>
              </w:rPr>
            </w:pPr>
          </w:p>
          <w:p w:rsidR="008E4DB3" w:rsidRPr="007B4FD5" w:rsidRDefault="008E4DB3" w:rsidP="008E4DB3">
            <w:pPr>
              <w:jc w:val="center"/>
              <w:rPr>
                <w:sz w:val="20"/>
                <w:szCs w:val="20"/>
                <w:lang w:eastAsia="en-US"/>
              </w:rPr>
            </w:pPr>
            <w:r w:rsidRPr="00E57B4F">
              <w:rPr>
                <w:sz w:val="20"/>
                <w:szCs w:val="20"/>
                <w:lang w:eastAsia="en-US"/>
              </w:rPr>
              <w:t>166 866 800</w:t>
            </w:r>
          </w:p>
        </w:tc>
        <w:tc>
          <w:tcPr>
            <w:tcW w:w="1417" w:type="dxa"/>
            <w:shd w:val="clear" w:color="auto" w:fill="auto"/>
            <w:noWrap/>
            <w:hideMark/>
          </w:tcPr>
          <w:p w:rsidR="008E4DB3" w:rsidRDefault="008E4DB3" w:rsidP="008E4DB3">
            <w:pPr>
              <w:jc w:val="center"/>
              <w:rPr>
                <w:sz w:val="20"/>
                <w:szCs w:val="20"/>
                <w:lang w:eastAsia="en-US"/>
              </w:rPr>
            </w:pPr>
          </w:p>
          <w:p w:rsidR="008E4DB3" w:rsidRPr="007B4FD5" w:rsidRDefault="008E4DB3" w:rsidP="008E4DB3">
            <w:pPr>
              <w:jc w:val="center"/>
              <w:rPr>
                <w:sz w:val="20"/>
                <w:szCs w:val="20"/>
                <w:lang w:eastAsia="en-US"/>
              </w:rPr>
            </w:pPr>
            <w:r w:rsidRPr="00E57B4F">
              <w:rPr>
                <w:sz w:val="20"/>
                <w:szCs w:val="20"/>
                <w:lang w:eastAsia="en-US"/>
              </w:rPr>
              <w:t>186 110 300</w:t>
            </w:r>
          </w:p>
        </w:tc>
      </w:tr>
      <w:tr w:rsidR="008E4DB3" w:rsidRPr="007B4FD5" w:rsidTr="008E4DB3">
        <w:trPr>
          <w:trHeight w:val="600"/>
        </w:trPr>
        <w:tc>
          <w:tcPr>
            <w:tcW w:w="567" w:type="dxa"/>
            <w:shd w:val="clear" w:color="auto" w:fill="auto"/>
            <w:hideMark/>
          </w:tcPr>
          <w:p w:rsidR="008E4DB3" w:rsidRPr="007B4FD5" w:rsidRDefault="008E4DB3" w:rsidP="008E4DB3">
            <w:pPr>
              <w:spacing w:after="0"/>
              <w:rPr>
                <w:sz w:val="20"/>
                <w:szCs w:val="20"/>
              </w:rPr>
            </w:pPr>
            <w:r w:rsidRPr="007B4FD5">
              <w:rPr>
                <w:sz w:val="20"/>
                <w:szCs w:val="20"/>
              </w:rPr>
              <w:t> </w:t>
            </w:r>
          </w:p>
        </w:tc>
        <w:tc>
          <w:tcPr>
            <w:tcW w:w="2694" w:type="dxa"/>
            <w:shd w:val="clear" w:color="auto" w:fill="auto"/>
            <w:hideMark/>
          </w:tcPr>
          <w:p w:rsidR="008E4DB3" w:rsidRDefault="008E4DB3" w:rsidP="008E4DB3">
            <w:pPr>
              <w:spacing w:after="0"/>
              <w:rPr>
                <w:sz w:val="20"/>
                <w:szCs w:val="20"/>
              </w:rPr>
            </w:pPr>
          </w:p>
          <w:p w:rsidR="008E4DB3" w:rsidRPr="007B4FD5" w:rsidRDefault="008E4DB3" w:rsidP="008E4DB3">
            <w:pPr>
              <w:spacing w:after="0"/>
              <w:rPr>
                <w:sz w:val="20"/>
                <w:szCs w:val="20"/>
              </w:rPr>
            </w:pPr>
            <w:r w:rsidRPr="007B4FD5">
              <w:rPr>
                <w:sz w:val="20"/>
                <w:szCs w:val="20"/>
              </w:rPr>
              <w:t>Уменьшение прочих ос</w:t>
            </w:r>
            <w:r>
              <w:rPr>
                <w:sz w:val="20"/>
                <w:szCs w:val="20"/>
              </w:rPr>
              <w:t>татков денежных средств бюджета</w:t>
            </w:r>
          </w:p>
        </w:tc>
        <w:tc>
          <w:tcPr>
            <w:tcW w:w="567" w:type="dxa"/>
            <w:shd w:val="clear" w:color="auto" w:fill="auto"/>
            <w:vAlign w:val="bottom"/>
            <w:hideMark/>
          </w:tcPr>
          <w:p w:rsidR="008E4DB3" w:rsidRPr="007B4FD5" w:rsidRDefault="008E4DB3" w:rsidP="008E4DB3">
            <w:pPr>
              <w:spacing w:after="0"/>
              <w:jc w:val="center"/>
              <w:rPr>
                <w:sz w:val="20"/>
                <w:szCs w:val="20"/>
              </w:rPr>
            </w:pPr>
            <w:r>
              <w:rPr>
                <w:sz w:val="20"/>
                <w:szCs w:val="20"/>
              </w:rPr>
              <w:t>000</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01</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05</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02</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01</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00</w:t>
            </w:r>
          </w:p>
        </w:tc>
        <w:tc>
          <w:tcPr>
            <w:tcW w:w="708"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0000</w:t>
            </w:r>
          </w:p>
        </w:tc>
        <w:tc>
          <w:tcPr>
            <w:tcW w:w="567"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610</w:t>
            </w:r>
          </w:p>
        </w:tc>
        <w:tc>
          <w:tcPr>
            <w:tcW w:w="1420" w:type="dxa"/>
            <w:shd w:val="clear" w:color="auto" w:fill="auto"/>
            <w:noWrap/>
            <w:hideMark/>
          </w:tcPr>
          <w:p w:rsidR="008E4DB3" w:rsidRDefault="008E4DB3" w:rsidP="008E4DB3">
            <w:pPr>
              <w:jc w:val="center"/>
              <w:rPr>
                <w:sz w:val="20"/>
                <w:szCs w:val="20"/>
                <w:lang w:eastAsia="en-US"/>
              </w:rPr>
            </w:pPr>
          </w:p>
          <w:p w:rsidR="008E4DB3" w:rsidRPr="007B4FD5" w:rsidRDefault="008E4DB3" w:rsidP="008E4DB3">
            <w:pPr>
              <w:rPr>
                <w:sz w:val="20"/>
                <w:szCs w:val="20"/>
                <w:lang w:eastAsia="en-US"/>
              </w:rPr>
            </w:pPr>
            <w:r w:rsidRPr="00E57B4F">
              <w:rPr>
                <w:sz w:val="20"/>
                <w:szCs w:val="20"/>
                <w:lang w:eastAsia="en-US"/>
              </w:rPr>
              <w:t>166 866 800</w:t>
            </w:r>
          </w:p>
        </w:tc>
        <w:tc>
          <w:tcPr>
            <w:tcW w:w="1417" w:type="dxa"/>
            <w:shd w:val="clear" w:color="auto" w:fill="auto"/>
            <w:noWrap/>
            <w:hideMark/>
          </w:tcPr>
          <w:p w:rsidR="008E4DB3" w:rsidRDefault="008E4DB3" w:rsidP="008E4DB3">
            <w:pPr>
              <w:jc w:val="center"/>
              <w:rPr>
                <w:sz w:val="20"/>
                <w:szCs w:val="20"/>
                <w:lang w:eastAsia="en-US"/>
              </w:rPr>
            </w:pPr>
          </w:p>
          <w:p w:rsidR="008E4DB3" w:rsidRPr="007B4FD5" w:rsidRDefault="008E4DB3" w:rsidP="008E4DB3">
            <w:pPr>
              <w:jc w:val="center"/>
              <w:rPr>
                <w:sz w:val="20"/>
                <w:szCs w:val="20"/>
                <w:lang w:eastAsia="en-US"/>
              </w:rPr>
            </w:pPr>
            <w:r w:rsidRPr="00E57B4F">
              <w:rPr>
                <w:sz w:val="20"/>
                <w:szCs w:val="20"/>
                <w:lang w:eastAsia="en-US"/>
              </w:rPr>
              <w:t>186 110 300</w:t>
            </w:r>
          </w:p>
        </w:tc>
      </w:tr>
      <w:tr w:rsidR="008E4DB3" w:rsidRPr="007B4FD5" w:rsidTr="008E4DB3">
        <w:trPr>
          <w:trHeight w:val="600"/>
        </w:trPr>
        <w:tc>
          <w:tcPr>
            <w:tcW w:w="567" w:type="dxa"/>
            <w:shd w:val="clear" w:color="auto" w:fill="auto"/>
            <w:hideMark/>
          </w:tcPr>
          <w:p w:rsidR="008E4DB3" w:rsidRPr="007B4FD5" w:rsidRDefault="008E4DB3" w:rsidP="008E4DB3">
            <w:pPr>
              <w:spacing w:after="0"/>
              <w:rPr>
                <w:sz w:val="20"/>
                <w:szCs w:val="20"/>
              </w:rPr>
            </w:pPr>
            <w:r w:rsidRPr="007B4FD5">
              <w:rPr>
                <w:sz w:val="20"/>
                <w:szCs w:val="20"/>
              </w:rPr>
              <w:t> </w:t>
            </w:r>
          </w:p>
        </w:tc>
        <w:tc>
          <w:tcPr>
            <w:tcW w:w="2694" w:type="dxa"/>
            <w:shd w:val="clear" w:color="auto" w:fill="auto"/>
            <w:hideMark/>
          </w:tcPr>
          <w:p w:rsidR="008E4DB3" w:rsidRDefault="008E4DB3" w:rsidP="008E4DB3">
            <w:pPr>
              <w:spacing w:after="0"/>
              <w:rPr>
                <w:sz w:val="20"/>
                <w:szCs w:val="20"/>
              </w:rPr>
            </w:pPr>
          </w:p>
          <w:p w:rsidR="008E4DB3" w:rsidRPr="007B4FD5" w:rsidRDefault="008E4DB3" w:rsidP="008E4DB3">
            <w:pPr>
              <w:spacing w:after="0"/>
              <w:rPr>
                <w:sz w:val="20"/>
                <w:szCs w:val="20"/>
              </w:rPr>
            </w:pPr>
            <w:r w:rsidRPr="007B4FD5">
              <w:rPr>
                <w:sz w:val="20"/>
                <w:szCs w:val="20"/>
              </w:rPr>
              <w:t>Уменьшение прочих ос</w:t>
            </w:r>
            <w:r>
              <w:rPr>
                <w:sz w:val="20"/>
                <w:szCs w:val="20"/>
              </w:rPr>
              <w:t>татков денежных средств бюджета</w:t>
            </w:r>
          </w:p>
        </w:tc>
        <w:tc>
          <w:tcPr>
            <w:tcW w:w="567" w:type="dxa"/>
            <w:shd w:val="clear" w:color="auto" w:fill="auto"/>
            <w:vAlign w:val="bottom"/>
            <w:hideMark/>
          </w:tcPr>
          <w:p w:rsidR="008E4DB3" w:rsidRPr="007B4FD5" w:rsidRDefault="008E4DB3" w:rsidP="008E4DB3">
            <w:pPr>
              <w:spacing w:after="0"/>
              <w:jc w:val="center"/>
              <w:rPr>
                <w:sz w:val="20"/>
                <w:szCs w:val="20"/>
              </w:rPr>
            </w:pPr>
            <w:r>
              <w:rPr>
                <w:sz w:val="20"/>
                <w:szCs w:val="20"/>
              </w:rPr>
              <w:t>000</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01</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05</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02</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01</w:t>
            </w:r>
          </w:p>
        </w:tc>
        <w:tc>
          <w:tcPr>
            <w:tcW w:w="425"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10</w:t>
            </w:r>
          </w:p>
        </w:tc>
        <w:tc>
          <w:tcPr>
            <w:tcW w:w="708"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0000</w:t>
            </w:r>
          </w:p>
        </w:tc>
        <w:tc>
          <w:tcPr>
            <w:tcW w:w="567" w:type="dxa"/>
            <w:shd w:val="clear" w:color="auto" w:fill="auto"/>
            <w:vAlign w:val="bottom"/>
            <w:hideMark/>
          </w:tcPr>
          <w:p w:rsidR="008E4DB3" w:rsidRPr="007B4FD5" w:rsidRDefault="008E4DB3" w:rsidP="008E4DB3">
            <w:pPr>
              <w:spacing w:after="0"/>
              <w:jc w:val="center"/>
              <w:rPr>
                <w:sz w:val="20"/>
                <w:szCs w:val="20"/>
              </w:rPr>
            </w:pPr>
            <w:r w:rsidRPr="007B4FD5">
              <w:rPr>
                <w:sz w:val="20"/>
                <w:szCs w:val="20"/>
              </w:rPr>
              <w:t>610</w:t>
            </w:r>
          </w:p>
        </w:tc>
        <w:tc>
          <w:tcPr>
            <w:tcW w:w="1420" w:type="dxa"/>
            <w:shd w:val="clear" w:color="auto" w:fill="auto"/>
            <w:noWrap/>
            <w:hideMark/>
          </w:tcPr>
          <w:p w:rsidR="008E4DB3" w:rsidRDefault="008E4DB3" w:rsidP="008E4DB3">
            <w:pPr>
              <w:jc w:val="center"/>
              <w:rPr>
                <w:sz w:val="20"/>
                <w:szCs w:val="20"/>
                <w:lang w:eastAsia="en-US"/>
              </w:rPr>
            </w:pPr>
          </w:p>
          <w:p w:rsidR="008E4DB3" w:rsidRPr="007B4FD5" w:rsidRDefault="008E4DB3" w:rsidP="008E4DB3">
            <w:pPr>
              <w:jc w:val="center"/>
              <w:rPr>
                <w:sz w:val="20"/>
                <w:szCs w:val="20"/>
                <w:lang w:eastAsia="en-US"/>
              </w:rPr>
            </w:pPr>
            <w:r w:rsidRPr="00E57B4F">
              <w:rPr>
                <w:sz w:val="20"/>
                <w:szCs w:val="20"/>
                <w:lang w:eastAsia="en-US"/>
              </w:rPr>
              <w:t>166 866 800</w:t>
            </w:r>
          </w:p>
        </w:tc>
        <w:tc>
          <w:tcPr>
            <w:tcW w:w="1417" w:type="dxa"/>
            <w:shd w:val="clear" w:color="auto" w:fill="auto"/>
            <w:noWrap/>
            <w:hideMark/>
          </w:tcPr>
          <w:p w:rsidR="008E4DB3" w:rsidRDefault="008E4DB3" w:rsidP="008E4DB3">
            <w:pPr>
              <w:jc w:val="center"/>
              <w:rPr>
                <w:sz w:val="20"/>
                <w:szCs w:val="20"/>
                <w:lang w:eastAsia="en-US"/>
              </w:rPr>
            </w:pPr>
          </w:p>
          <w:p w:rsidR="008E4DB3" w:rsidRPr="007B4FD5" w:rsidRDefault="008E4DB3" w:rsidP="008E4DB3">
            <w:pPr>
              <w:jc w:val="center"/>
              <w:rPr>
                <w:sz w:val="20"/>
                <w:szCs w:val="20"/>
                <w:lang w:eastAsia="en-US"/>
              </w:rPr>
            </w:pPr>
            <w:r w:rsidRPr="00E57B4F">
              <w:rPr>
                <w:sz w:val="20"/>
                <w:szCs w:val="20"/>
                <w:lang w:eastAsia="en-US"/>
              </w:rPr>
              <w:t>186 110 300</w:t>
            </w:r>
          </w:p>
        </w:tc>
      </w:tr>
    </w:tbl>
    <w:p w:rsidR="008E4DB3" w:rsidRPr="007672F9" w:rsidRDefault="008E4DB3" w:rsidP="008E4DB3">
      <w:pPr>
        <w:spacing w:after="0"/>
        <w:rPr>
          <w:b/>
          <w:sz w:val="20"/>
          <w:szCs w:val="20"/>
        </w:rPr>
      </w:pPr>
    </w:p>
    <w:p w:rsidR="008E4DB3" w:rsidRDefault="008E4DB3" w:rsidP="008E4DB3">
      <w:pPr>
        <w:widowControl w:val="0"/>
        <w:autoSpaceDE w:val="0"/>
        <w:autoSpaceDN w:val="0"/>
        <w:adjustRightInd w:val="0"/>
        <w:spacing w:after="0"/>
        <w:jc w:val="right"/>
        <w:rPr>
          <w:snapToGrid w:val="0"/>
          <w:color w:val="000000"/>
        </w:rPr>
      </w:pPr>
    </w:p>
    <w:p w:rsidR="008E4DB3" w:rsidRDefault="008E4DB3" w:rsidP="008E4DB3">
      <w:pPr>
        <w:widowControl w:val="0"/>
        <w:autoSpaceDE w:val="0"/>
        <w:autoSpaceDN w:val="0"/>
        <w:adjustRightInd w:val="0"/>
        <w:spacing w:after="0"/>
        <w:jc w:val="right"/>
        <w:rPr>
          <w:snapToGrid w:val="0"/>
          <w:color w:val="000000"/>
        </w:rPr>
      </w:pPr>
    </w:p>
    <w:p w:rsidR="008E4DB3" w:rsidRPr="007F3826" w:rsidRDefault="008E4DB3" w:rsidP="008E4DB3">
      <w:pPr>
        <w:spacing w:after="0"/>
        <w:ind w:firstLine="709"/>
        <w:rPr>
          <w:rFonts w:eastAsiaTheme="minorHAnsi"/>
          <w:sz w:val="22"/>
          <w:szCs w:val="22"/>
          <w:lang w:eastAsia="en-US"/>
        </w:rPr>
      </w:pPr>
      <w:r w:rsidRPr="007F3826">
        <w:rPr>
          <w:rFonts w:eastAsiaTheme="minorHAnsi"/>
          <w:sz w:val="22"/>
          <w:szCs w:val="22"/>
          <w:lang w:eastAsia="en-US"/>
        </w:rPr>
        <w:t>2. Настоящее решение вступает в силу со дня его официального опубликования.</w:t>
      </w:r>
    </w:p>
    <w:p w:rsidR="008E4DB3" w:rsidRDefault="008E4DB3" w:rsidP="008E4DB3">
      <w:pPr>
        <w:spacing w:after="0"/>
        <w:ind w:firstLine="709"/>
        <w:rPr>
          <w:rFonts w:eastAsiaTheme="minorHAnsi"/>
          <w:sz w:val="22"/>
          <w:szCs w:val="22"/>
          <w:lang w:eastAsia="en-US"/>
        </w:rPr>
      </w:pPr>
    </w:p>
    <w:p w:rsidR="008E4DB3" w:rsidRDefault="008E4DB3" w:rsidP="008E4DB3">
      <w:pPr>
        <w:spacing w:after="0"/>
        <w:ind w:firstLine="709"/>
        <w:rPr>
          <w:rFonts w:eastAsiaTheme="minorHAnsi"/>
          <w:sz w:val="22"/>
          <w:szCs w:val="22"/>
          <w:lang w:eastAsia="en-US"/>
        </w:rPr>
      </w:pPr>
    </w:p>
    <w:p w:rsidR="008E4DB3" w:rsidRDefault="008E4DB3" w:rsidP="008E4DB3">
      <w:pPr>
        <w:spacing w:after="0"/>
        <w:ind w:firstLine="709"/>
        <w:rPr>
          <w:rFonts w:eastAsiaTheme="minorHAnsi"/>
          <w:sz w:val="22"/>
          <w:szCs w:val="22"/>
          <w:lang w:eastAsia="en-US"/>
        </w:rPr>
      </w:pPr>
    </w:p>
    <w:p w:rsidR="008E4DB3" w:rsidRDefault="008E4DB3" w:rsidP="008E4DB3">
      <w:pPr>
        <w:spacing w:after="0"/>
        <w:ind w:firstLine="709"/>
        <w:rPr>
          <w:rFonts w:eastAsiaTheme="minorHAnsi"/>
          <w:sz w:val="22"/>
          <w:szCs w:val="22"/>
          <w:lang w:eastAsia="en-US"/>
        </w:rPr>
      </w:pPr>
    </w:p>
    <w:p w:rsidR="008E4DB3" w:rsidRDefault="008E4DB3" w:rsidP="008E4DB3">
      <w:pPr>
        <w:spacing w:after="0"/>
        <w:ind w:firstLine="709"/>
        <w:rPr>
          <w:rFonts w:eastAsiaTheme="minorHAnsi"/>
          <w:sz w:val="22"/>
          <w:szCs w:val="22"/>
          <w:lang w:eastAsia="en-US"/>
        </w:rPr>
      </w:pPr>
    </w:p>
    <w:p w:rsidR="008E4DB3" w:rsidRPr="008B5BDF" w:rsidRDefault="008E4DB3" w:rsidP="008E4DB3">
      <w:pPr>
        <w:spacing w:after="0"/>
        <w:rPr>
          <w:rFonts w:eastAsiaTheme="minorHAnsi"/>
          <w:lang w:eastAsia="en-US"/>
        </w:rPr>
      </w:pPr>
      <w:r w:rsidRPr="008B5BDF">
        <w:rPr>
          <w:rFonts w:eastAsiaTheme="minorHAnsi"/>
          <w:lang w:eastAsia="en-US"/>
        </w:rPr>
        <w:t>Глава Кемского городского поселения,</w:t>
      </w:r>
    </w:p>
    <w:p w:rsidR="008E4DB3" w:rsidRPr="008B5BDF" w:rsidRDefault="008E4DB3" w:rsidP="008E4DB3">
      <w:pPr>
        <w:spacing w:after="0"/>
        <w:rPr>
          <w:rFonts w:eastAsiaTheme="minorHAnsi"/>
          <w:lang w:eastAsia="en-US"/>
        </w:rPr>
      </w:pPr>
      <w:r w:rsidRPr="008B5BDF">
        <w:rPr>
          <w:rFonts w:eastAsiaTheme="minorHAnsi"/>
          <w:lang w:eastAsia="en-US"/>
        </w:rPr>
        <w:t>Председатель Совета Кемского городского поселения                                              Д.Н.Попов</w:t>
      </w:r>
    </w:p>
    <w:p w:rsidR="008E4DB3" w:rsidRDefault="008E4DB3" w:rsidP="008E4DB3">
      <w:pPr>
        <w:widowControl w:val="0"/>
        <w:autoSpaceDE w:val="0"/>
        <w:autoSpaceDN w:val="0"/>
        <w:adjustRightInd w:val="0"/>
        <w:spacing w:after="0"/>
        <w:jc w:val="right"/>
        <w:rPr>
          <w:snapToGrid w:val="0"/>
          <w:color w:val="000000"/>
        </w:rPr>
      </w:pPr>
    </w:p>
    <w:p w:rsidR="008E4DB3" w:rsidRDefault="008E4DB3" w:rsidP="008E4DB3">
      <w:pPr>
        <w:widowControl w:val="0"/>
        <w:autoSpaceDE w:val="0"/>
        <w:autoSpaceDN w:val="0"/>
        <w:adjustRightInd w:val="0"/>
        <w:spacing w:after="0"/>
        <w:jc w:val="right"/>
        <w:rPr>
          <w:snapToGrid w:val="0"/>
          <w:color w:val="000000"/>
        </w:rPr>
      </w:pPr>
    </w:p>
    <w:p w:rsidR="008E4DB3" w:rsidRDefault="008E4DB3" w:rsidP="008E4DB3">
      <w:r w:rsidRPr="001E5EB5">
        <w:object w:dxaOrig="9638" w:dyaOrig="13836">
          <v:shape id="_x0000_i1027" type="#_x0000_t75" style="width:481.6pt;height:690.8pt" o:ole="">
            <v:imagedata r:id="rId8" o:title=""/>
          </v:shape>
          <o:OLEObject Type="Embed" ProgID="Word.Document.8" ShapeID="_x0000_i1027" DrawAspect="Content" ObjectID="_1659512802" r:id="rId9">
            <o:FieldCodes>\s</o:FieldCodes>
          </o:OLEObject>
        </w:object>
      </w:r>
    </w:p>
    <w:p w:rsidR="008E4DB3" w:rsidRDefault="008E4DB3" w:rsidP="008E4DB3">
      <w:pPr>
        <w:widowControl w:val="0"/>
        <w:autoSpaceDE w:val="0"/>
        <w:autoSpaceDN w:val="0"/>
        <w:adjustRightInd w:val="0"/>
        <w:spacing w:after="0"/>
        <w:jc w:val="right"/>
        <w:rPr>
          <w:snapToGrid w:val="0"/>
          <w:color w:val="000000"/>
        </w:rPr>
      </w:pPr>
    </w:p>
    <w:p w:rsidR="008E4DB3" w:rsidRDefault="008E4DB3" w:rsidP="008E4DB3">
      <w:pPr>
        <w:widowControl w:val="0"/>
        <w:autoSpaceDE w:val="0"/>
        <w:autoSpaceDN w:val="0"/>
        <w:adjustRightInd w:val="0"/>
        <w:spacing w:after="0"/>
        <w:jc w:val="right"/>
        <w:rPr>
          <w:snapToGrid w:val="0"/>
          <w:color w:val="000000"/>
        </w:rPr>
      </w:pPr>
    </w:p>
    <w:p w:rsidR="008E4DB3" w:rsidRDefault="008E4DB3" w:rsidP="008E4DB3">
      <w:pPr>
        <w:pStyle w:val="ConsPlusNormal"/>
        <w:ind w:left="5103"/>
      </w:pPr>
      <w:r w:rsidRPr="00641574">
        <w:t>Утверждены</w:t>
      </w:r>
    </w:p>
    <w:p w:rsidR="008E4DB3" w:rsidRDefault="008E4DB3" w:rsidP="008E4DB3">
      <w:pPr>
        <w:pStyle w:val="ConsPlusNormal"/>
        <w:ind w:left="5103"/>
      </w:pPr>
      <w:r>
        <w:t>решением Совета Кемского городского поселения</w:t>
      </w:r>
    </w:p>
    <w:p w:rsidR="008E4DB3" w:rsidRPr="00641574" w:rsidRDefault="008E4DB3" w:rsidP="008E4DB3">
      <w:pPr>
        <w:pStyle w:val="ConsPlusNormal"/>
        <w:ind w:left="5103"/>
      </w:pPr>
      <w:r>
        <w:t>от 19 августа 2020  № 4-47/188</w:t>
      </w:r>
    </w:p>
    <w:p w:rsidR="008E4DB3" w:rsidRDefault="008E4DB3" w:rsidP="008E4DB3">
      <w:pPr>
        <w:pStyle w:val="ConsPlusTitle"/>
        <w:spacing w:before="480"/>
        <w:rPr>
          <w:rFonts w:ascii="Times New Roman" w:hAnsi="Times New Roman" w:cs="Times New Roman"/>
          <w:sz w:val="24"/>
          <w:szCs w:val="24"/>
        </w:rPr>
      </w:pPr>
      <w:bookmarkStart w:id="2" w:name="P46"/>
      <w:bookmarkEnd w:id="2"/>
      <w:r w:rsidRPr="00641574">
        <w:rPr>
          <w:rFonts w:ascii="Times New Roman" w:hAnsi="Times New Roman" w:cs="Times New Roman"/>
          <w:sz w:val="24"/>
          <w:szCs w:val="24"/>
        </w:rPr>
        <w:t>ПРАВИЛА</w:t>
      </w:r>
      <w:r>
        <w:rPr>
          <w:rFonts w:ascii="Times New Roman" w:hAnsi="Times New Roman" w:cs="Times New Roman"/>
          <w:sz w:val="24"/>
          <w:szCs w:val="24"/>
        </w:rPr>
        <w:t xml:space="preserve"> БЛАГОУСТРОЙСТВА</w:t>
      </w:r>
    </w:p>
    <w:p w:rsidR="008E4DB3" w:rsidRPr="00641574" w:rsidRDefault="008E4DB3" w:rsidP="008E4DB3">
      <w:pPr>
        <w:pStyle w:val="ConsPlusTitle"/>
        <w:rPr>
          <w:rFonts w:ascii="Times New Roman" w:hAnsi="Times New Roman" w:cs="Times New Roman"/>
          <w:sz w:val="24"/>
          <w:szCs w:val="24"/>
        </w:rPr>
      </w:pPr>
      <w:r>
        <w:rPr>
          <w:rFonts w:ascii="Times New Roman" w:hAnsi="Times New Roman" w:cs="Times New Roman"/>
          <w:sz w:val="24"/>
          <w:szCs w:val="24"/>
        </w:rPr>
        <w:t xml:space="preserve">территории </w:t>
      </w:r>
      <w:r w:rsidRPr="00641574">
        <w:rPr>
          <w:rFonts w:ascii="Times New Roman" w:hAnsi="Times New Roman" w:cs="Times New Roman"/>
          <w:sz w:val="24"/>
          <w:szCs w:val="24"/>
        </w:rPr>
        <w:t>Кемского городского поселения</w:t>
      </w:r>
    </w:p>
    <w:p w:rsidR="008E4DB3" w:rsidRPr="00641574" w:rsidRDefault="008E4DB3" w:rsidP="008E4DB3">
      <w:pPr>
        <w:pStyle w:val="ConsPlusNormal"/>
        <w:jc w:val="both"/>
      </w:pPr>
    </w:p>
    <w:p w:rsidR="008E4DB3" w:rsidRPr="00641574" w:rsidRDefault="008E4DB3" w:rsidP="008E4DB3">
      <w:pPr>
        <w:pStyle w:val="ConsPlusTitle"/>
        <w:outlineLvl w:val="1"/>
        <w:rPr>
          <w:rFonts w:ascii="Times New Roman" w:hAnsi="Times New Roman" w:cs="Times New Roman"/>
          <w:sz w:val="24"/>
          <w:szCs w:val="24"/>
        </w:rPr>
      </w:pPr>
      <w:r w:rsidRPr="00641574">
        <w:rPr>
          <w:rFonts w:ascii="Times New Roman" w:hAnsi="Times New Roman" w:cs="Times New Roman"/>
          <w:sz w:val="24"/>
          <w:szCs w:val="24"/>
        </w:rPr>
        <w:t>Раздел 1. ОБЩИЕ ПОЛОЖЕНИЯ</w:t>
      </w:r>
    </w:p>
    <w:p w:rsidR="008E4DB3" w:rsidRPr="00641574" w:rsidRDefault="008E4DB3" w:rsidP="008E4DB3">
      <w:pPr>
        <w:pStyle w:val="ConsPlusNormal"/>
        <w:jc w:val="both"/>
      </w:pPr>
    </w:p>
    <w:p w:rsidR="008E4DB3" w:rsidRPr="00ED49D9" w:rsidRDefault="008E4DB3" w:rsidP="008E4DB3">
      <w:pPr>
        <w:pStyle w:val="ConsPlusTitle"/>
        <w:ind w:firstLine="709"/>
        <w:jc w:val="both"/>
        <w:outlineLvl w:val="2"/>
        <w:rPr>
          <w:rFonts w:ascii="Times New Roman" w:hAnsi="Times New Roman" w:cs="Times New Roman"/>
          <w:sz w:val="24"/>
          <w:szCs w:val="24"/>
        </w:rPr>
      </w:pPr>
      <w:r w:rsidRPr="00641574">
        <w:rPr>
          <w:rFonts w:ascii="Times New Roman" w:hAnsi="Times New Roman" w:cs="Times New Roman"/>
          <w:sz w:val="24"/>
          <w:szCs w:val="24"/>
        </w:rPr>
        <w:t>Статья 1. Правовые основания принятия</w:t>
      </w:r>
      <w:r w:rsidRPr="00ED49D9">
        <w:rPr>
          <w:rFonts w:ascii="Times New Roman" w:hAnsi="Times New Roman" w:cs="Times New Roman"/>
          <w:sz w:val="24"/>
          <w:szCs w:val="24"/>
        </w:rPr>
        <w:t xml:space="preserve"> Правил благоустройства территории Кемского городского поселения</w:t>
      </w:r>
    </w:p>
    <w:p w:rsidR="008E4DB3" w:rsidRPr="00ED49D9" w:rsidRDefault="008E4DB3" w:rsidP="008E4DB3">
      <w:pPr>
        <w:pStyle w:val="ConsPlusNormal"/>
        <w:ind w:firstLine="709"/>
        <w:jc w:val="both"/>
      </w:pPr>
      <w:proofErr w:type="gramStart"/>
      <w:r w:rsidRPr="00ED49D9">
        <w:t>Правила благоустройства т</w:t>
      </w:r>
      <w:r>
        <w:t>ерритории Кемского городского п</w:t>
      </w:r>
      <w:r w:rsidRPr="00ED49D9">
        <w:t>ос</w:t>
      </w:r>
      <w:r>
        <w:t>е</w:t>
      </w:r>
      <w:r w:rsidRPr="00ED49D9">
        <w:t>ления</w:t>
      </w:r>
      <w:r>
        <w:t xml:space="preserve"> </w:t>
      </w:r>
      <w:r w:rsidRPr="00ED49D9">
        <w:t>(далее - Правила) разработаны и приняты на основании градостроительного, жилищного, водного, земельного и административного законодательства, законодательства в сфере организации местного самоуправления, санитарно-эпидемиологического благополучия населения, охраны окружающей среды.</w:t>
      </w:r>
      <w:proofErr w:type="gramEnd"/>
    </w:p>
    <w:p w:rsidR="008E4DB3" w:rsidRDefault="008E4DB3" w:rsidP="008E4DB3">
      <w:pPr>
        <w:pStyle w:val="ConsPlusTitle"/>
        <w:ind w:firstLine="709"/>
        <w:jc w:val="both"/>
        <w:outlineLvl w:val="2"/>
        <w:rPr>
          <w:rFonts w:ascii="Times New Roman" w:hAnsi="Times New Roman" w:cs="Times New Roman"/>
          <w:sz w:val="24"/>
          <w:szCs w:val="24"/>
        </w:rPr>
      </w:pPr>
    </w:p>
    <w:p w:rsidR="008E4DB3" w:rsidRPr="00ED49D9" w:rsidRDefault="008E4DB3" w:rsidP="008E4DB3">
      <w:pPr>
        <w:pStyle w:val="ConsPlusTitle"/>
        <w:ind w:firstLine="709"/>
        <w:jc w:val="both"/>
        <w:outlineLvl w:val="2"/>
        <w:rPr>
          <w:rFonts w:ascii="Times New Roman" w:hAnsi="Times New Roman" w:cs="Times New Roman"/>
          <w:sz w:val="24"/>
          <w:szCs w:val="24"/>
        </w:rPr>
      </w:pPr>
      <w:r w:rsidRPr="00ED49D9">
        <w:rPr>
          <w:rFonts w:ascii="Times New Roman" w:hAnsi="Times New Roman" w:cs="Times New Roman"/>
          <w:sz w:val="24"/>
          <w:szCs w:val="24"/>
        </w:rPr>
        <w:t>Статья 2. Сфера правового регулирования Правил</w:t>
      </w:r>
    </w:p>
    <w:p w:rsidR="008E4DB3" w:rsidRDefault="008E4DB3" w:rsidP="008E4DB3">
      <w:pPr>
        <w:pStyle w:val="ConsPlusNormal"/>
        <w:ind w:firstLine="709"/>
        <w:jc w:val="both"/>
      </w:pPr>
    </w:p>
    <w:p w:rsidR="008E4DB3" w:rsidRPr="00ED49D9" w:rsidRDefault="008E4DB3" w:rsidP="008E4DB3">
      <w:pPr>
        <w:pStyle w:val="ConsPlusNormal"/>
        <w:ind w:firstLine="709"/>
        <w:jc w:val="both"/>
      </w:pPr>
      <w:r w:rsidRPr="00ED49D9">
        <w:t>1. Правила устанавливают требования к благоустройству и элемен</w:t>
      </w:r>
      <w:r>
        <w:t>там благоустройства территории Кемского городского поселения (далее - поселение</w:t>
      </w:r>
      <w:r w:rsidRPr="00ED49D9">
        <w:t xml:space="preserve">), перечень мероприятий </w:t>
      </w:r>
      <w:r>
        <w:t>по благоустройству территории поселения</w:t>
      </w:r>
      <w:r w:rsidRPr="00ED49D9">
        <w:t>, порядок и периодичность их проведения.</w:t>
      </w:r>
    </w:p>
    <w:p w:rsidR="008E4DB3" w:rsidRPr="00ED49D9" w:rsidRDefault="008E4DB3" w:rsidP="008E4DB3">
      <w:pPr>
        <w:pStyle w:val="ConsPlusNormal"/>
        <w:ind w:firstLine="709"/>
        <w:jc w:val="both"/>
      </w:pPr>
      <w:r w:rsidRPr="00ED49D9">
        <w:t>2. Правила разработаны в целях обеспечения и повышения комфортности условий проживания граждан, поддержания и улучшения санитарного и эстетичес</w:t>
      </w:r>
      <w:r>
        <w:t>кого состояния территории поселения</w:t>
      </w:r>
      <w:r w:rsidRPr="00ED49D9">
        <w:t>.</w:t>
      </w:r>
    </w:p>
    <w:p w:rsidR="008E4DB3" w:rsidRPr="00ED49D9" w:rsidRDefault="008E4DB3" w:rsidP="008E4DB3">
      <w:pPr>
        <w:pStyle w:val="ConsPlusNormal"/>
        <w:ind w:firstLine="709"/>
        <w:jc w:val="both"/>
      </w:pPr>
      <w:r w:rsidRPr="00ED49D9">
        <w:t>3. Правила являются обязательными для исполнения всеми физическими, юридическими лицами и индивидуальными предпринимателями и дей</w:t>
      </w:r>
      <w:r>
        <w:t>ствуют на всей территории поселения</w:t>
      </w:r>
      <w:r w:rsidRPr="00ED49D9">
        <w:t>.</w:t>
      </w:r>
    </w:p>
    <w:p w:rsidR="008E4DB3" w:rsidRPr="00ED49D9" w:rsidRDefault="008E4DB3" w:rsidP="008E4DB3">
      <w:pPr>
        <w:pStyle w:val="ConsPlusNormal"/>
        <w:ind w:firstLine="709"/>
        <w:jc w:val="both"/>
      </w:pPr>
      <w:r w:rsidRPr="00ED49D9">
        <w:t>4. Вопросы организации благоустройства, не урегулированные Правилами, определяются в соответствии с действующим законодательством и нормативно-техническими документами.</w:t>
      </w:r>
    </w:p>
    <w:p w:rsidR="008E4DB3" w:rsidRPr="00ED49D9" w:rsidRDefault="008E4DB3" w:rsidP="008E4DB3">
      <w:pPr>
        <w:pStyle w:val="ConsPlusNormal"/>
        <w:ind w:firstLine="709"/>
        <w:jc w:val="both"/>
      </w:pPr>
    </w:p>
    <w:p w:rsidR="008E4DB3" w:rsidRPr="00ED49D9" w:rsidRDefault="008E4DB3" w:rsidP="008E4DB3">
      <w:pPr>
        <w:pStyle w:val="ConsPlusTitle"/>
        <w:ind w:firstLine="709"/>
        <w:jc w:val="both"/>
        <w:outlineLvl w:val="2"/>
        <w:rPr>
          <w:rFonts w:ascii="Times New Roman" w:hAnsi="Times New Roman" w:cs="Times New Roman"/>
          <w:sz w:val="24"/>
          <w:szCs w:val="24"/>
        </w:rPr>
      </w:pPr>
      <w:r w:rsidRPr="00ED49D9">
        <w:rPr>
          <w:rFonts w:ascii="Times New Roman" w:hAnsi="Times New Roman" w:cs="Times New Roman"/>
          <w:sz w:val="24"/>
          <w:szCs w:val="24"/>
        </w:rPr>
        <w:t>Статья 3. Своды правил и национальные стандарты, применяемые при осуществлении деятельности по благоустройству</w:t>
      </w:r>
    </w:p>
    <w:p w:rsidR="008E4DB3" w:rsidRPr="00ED49D9" w:rsidRDefault="008E4DB3" w:rsidP="008E4DB3">
      <w:pPr>
        <w:pStyle w:val="ConsPlusNormal"/>
        <w:ind w:firstLine="709"/>
        <w:jc w:val="both"/>
      </w:pPr>
    </w:p>
    <w:p w:rsidR="008E4DB3" w:rsidRPr="00ED49D9" w:rsidRDefault="008E4DB3" w:rsidP="008E4DB3">
      <w:pPr>
        <w:pStyle w:val="ConsPlusNormal"/>
        <w:ind w:firstLine="709"/>
        <w:jc w:val="both"/>
      </w:pPr>
      <w:r w:rsidRPr="00ED49D9">
        <w:t xml:space="preserve">При разработке концепций и проектов благоустройства обеспечивается соблюдение норм, указанных в сводах правил и национальных стандартах, в том числе определенных в </w:t>
      </w:r>
      <w:hyperlink r:id="rId10" w:history="1">
        <w:r w:rsidRPr="00703732">
          <w:rPr>
            <w:color w:val="000000"/>
          </w:rPr>
          <w:t>разделе 4</w:t>
        </w:r>
      </w:hyperlink>
      <w:r w:rsidRPr="00703732">
        <w:rPr>
          <w:color w:val="000000"/>
        </w:rPr>
        <w:t xml:space="preserve"> Мето</w:t>
      </w:r>
      <w:r w:rsidRPr="00ED49D9">
        <w:t>дических рекомендаций для подготовки правил 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 Российской Федерации от 13.04.2017 N 711/пр.</w:t>
      </w:r>
    </w:p>
    <w:p w:rsidR="008E4DB3" w:rsidRPr="00ED49D9" w:rsidRDefault="008E4DB3" w:rsidP="008E4DB3">
      <w:pPr>
        <w:pStyle w:val="ConsPlusNormal"/>
        <w:ind w:firstLine="709"/>
        <w:jc w:val="both"/>
      </w:pPr>
    </w:p>
    <w:p w:rsidR="008E4DB3" w:rsidRPr="00ED49D9" w:rsidRDefault="008E4DB3" w:rsidP="008E4DB3">
      <w:pPr>
        <w:pStyle w:val="ConsPlusTitle"/>
        <w:ind w:firstLine="709"/>
        <w:jc w:val="both"/>
        <w:outlineLvl w:val="2"/>
        <w:rPr>
          <w:rFonts w:ascii="Times New Roman" w:hAnsi="Times New Roman" w:cs="Times New Roman"/>
          <w:sz w:val="24"/>
          <w:szCs w:val="24"/>
        </w:rPr>
      </w:pPr>
      <w:r w:rsidRPr="00ED49D9">
        <w:rPr>
          <w:rFonts w:ascii="Times New Roman" w:hAnsi="Times New Roman" w:cs="Times New Roman"/>
          <w:sz w:val="24"/>
          <w:szCs w:val="24"/>
        </w:rPr>
        <w:t>Статья 4. Основные понятия, применяемые в Правилах</w:t>
      </w:r>
    </w:p>
    <w:p w:rsidR="008E4DB3" w:rsidRPr="00ED49D9" w:rsidRDefault="008E4DB3" w:rsidP="008E4DB3">
      <w:pPr>
        <w:pStyle w:val="ConsPlusNormal"/>
        <w:ind w:firstLine="709"/>
        <w:jc w:val="both"/>
      </w:pPr>
    </w:p>
    <w:p w:rsidR="008E4DB3" w:rsidRPr="00ED49D9" w:rsidRDefault="008E4DB3" w:rsidP="008E4DB3">
      <w:pPr>
        <w:pStyle w:val="ConsPlusNormal"/>
        <w:ind w:firstLine="709"/>
        <w:jc w:val="both"/>
      </w:pPr>
      <w:r w:rsidRPr="00ED49D9">
        <w:t>1. Б</w:t>
      </w:r>
      <w:r>
        <w:t>лагоустройство территории поселения</w:t>
      </w:r>
      <w:r w:rsidRPr="00ED49D9">
        <w:t xml:space="preserve"> - деятельность по реализации комплекса мероприятий, направленная на обеспечение и повышение комфортности условий проживания граждан, по поддержанию и улучшению санитарного и эстетичес</w:t>
      </w:r>
      <w:r>
        <w:t>кого состояния территории поселения</w:t>
      </w:r>
      <w:r w:rsidRPr="00ED49D9">
        <w:t>,</w:t>
      </w:r>
      <w:r>
        <w:t xml:space="preserve"> по содержанию территории поселения</w:t>
      </w:r>
      <w:r w:rsidRPr="00ED49D9">
        <w:t xml:space="preserve"> и расположенных </w:t>
      </w:r>
      <w:r>
        <w:t>на территории поселения</w:t>
      </w:r>
      <w:r w:rsidRPr="00ED49D9">
        <w:t xml:space="preserve"> объектов, в том числе территорий общего пользования, земельных участков, зданий, строений, сооружений, прилегающих территорий.</w:t>
      </w:r>
    </w:p>
    <w:p w:rsidR="008E4DB3" w:rsidRPr="00ED49D9" w:rsidRDefault="008E4DB3" w:rsidP="008E4DB3">
      <w:pPr>
        <w:pStyle w:val="ConsPlusNormal"/>
        <w:ind w:firstLine="709"/>
        <w:jc w:val="both"/>
      </w:pPr>
      <w:r w:rsidRPr="00ED49D9">
        <w:lastRenderedPageBreak/>
        <w:t xml:space="preserve">2. </w:t>
      </w:r>
      <w:proofErr w:type="gramStart"/>
      <w:r w:rsidRPr="00ED49D9">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бульвары, автомобильные дороги, скверы, парки, городские леса, лесопарки, водные объекты общего пользования, пляжи).</w:t>
      </w:r>
      <w:proofErr w:type="gramEnd"/>
    </w:p>
    <w:p w:rsidR="008E4DB3" w:rsidRPr="00ED49D9" w:rsidRDefault="008E4DB3" w:rsidP="008E4DB3">
      <w:pPr>
        <w:pStyle w:val="ConsPlusNormal"/>
        <w:ind w:firstLine="709"/>
        <w:jc w:val="both"/>
      </w:pPr>
      <w:r w:rsidRPr="00ED49D9">
        <w:t xml:space="preserve">3. Прилегающая территория - территория общего пользования, которая прилегает к зданию, строению, сооружению, земельному участку в случае, если такой участок образован, </w:t>
      </w:r>
      <w:proofErr w:type="gramStart"/>
      <w:r w:rsidRPr="00ED49D9">
        <w:t>границы</w:t>
      </w:r>
      <w:proofErr w:type="gramEnd"/>
      <w:r w:rsidRPr="00ED49D9">
        <w:t xml:space="preserve"> которой определены в соответствии с Правилами согласно </w:t>
      </w:r>
      <w:hyperlink r:id="rId11" w:history="1">
        <w:r w:rsidRPr="00703732">
          <w:rPr>
            <w:color w:val="000000"/>
          </w:rPr>
          <w:t>Закону</w:t>
        </w:r>
      </w:hyperlink>
      <w:r w:rsidRPr="00703732">
        <w:rPr>
          <w:color w:val="000000"/>
        </w:rPr>
        <w:t xml:space="preserve"> Р</w:t>
      </w:r>
      <w:r>
        <w:t xml:space="preserve">еспублики Карелия от 3 июля </w:t>
      </w:r>
      <w:r w:rsidRPr="00ED49D9">
        <w:t>2018</w:t>
      </w:r>
      <w:r>
        <w:t xml:space="preserve"> года № 2262-ЗРК «</w:t>
      </w:r>
      <w:r w:rsidRPr="00ED49D9">
        <w:t>О порядке определения границ прилегающих территорий в целях организации благоустройства территорий муниципальных образований в Республике Карелия</w:t>
      </w:r>
      <w:r>
        <w:t>»</w:t>
      </w:r>
      <w:r w:rsidRPr="00ED49D9">
        <w:t>.</w:t>
      </w:r>
    </w:p>
    <w:p w:rsidR="008E4DB3" w:rsidRPr="00ED49D9" w:rsidRDefault="008E4DB3" w:rsidP="008E4DB3">
      <w:pPr>
        <w:pStyle w:val="ConsPlusNormal"/>
        <w:ind w:firstLine="709"/>
        <w:jc w:val="both"/>
      </w:pPr>
      <w:r w:rsidRPr="00ED49D9">
        <w:t>4. Содержание территории (в том числе прилегающей территории) - комплекс мероприятий по содержанию объектов благоустройства (в том числе зеленых насаждений, малых архитектурных форм, тротуаров, проезжих частей дорог), включающий уборку территории, а также содержание ее в соответствии с санитарными нормами, требованиями, установленными Правилами.</w:t>
      </w:r>
    </w:p>
    <w:p w:rsidR="008E4DB3" w:rsidRPr="00ED49D9" w:rsidRDefault="008E4DB3" w:rsidP="008E4DB3">
      <w:pPr>
        <w:pStyle w:val="ConsPlusNormal"/>
        <w:ind w:firstLine="709"/>
        <w:jc w:val="both"/>
      </w:pPr>
      <w:r w:rsidRPr="00ED49D9">
        <w:t>5. Домовладение - жилой дом и обслуживающие его строения, сооружения, находящиеся на земельном участке.</w:t>
      </w:r>
    </w:p>
    <w:p w:rsidR="008E4DB3" w:rsidRPr="00ED49D9" w:rsidRDefault="008E4DB3" w:rsidP="008E4DB3">
      <w:pPr>
        <w:pStyle w:val="ConsPlusNormal"/>
        <w:ind w:firstLine="709"/>
        <w:jc w:val="both"/>
      </w:pPr>
      <w:r w:rsidRPr="00ED49D9">
        <w:t>6. Фасад - наружная лицевая сторона здания.</w:t>
      </w:r>
    </w:p>
    <w:p w:rsidR="008E4DB3" w:rsidRPr="00ED49D9" w:rsidRDefault="008E4DB3" w:rsidP="008E4DB3">
      <w:pPr>
        <w:pStyle w:val="ConsPlusNormal"/>
        <w:ind w:firstLine="709"/>
        <w:jc w:val="both"/>
      </w:pPr>
      <w:r w:rsidRPr="00ED49D9">
        <w:t>7. Некапитальные нестационарные сооружения - сооружения, не предусматривающие устройство заглубленных фундаментов и подземных сооружений (в том числе объекты мелкорозничной торговли, бытового обслуживания и питания, остановочные павильоны, наземные туалетные кабины, боксовые гаражи).</w:t>
      </w:r>
    </w:p>
    <w:p w:rsidR="008E4DB3" w:rsidRPr="00532A3C" w:rsidRDefault="008E4DB3" w:rsidP="008E4DB3">
      <w:pPr>
        <w:pStyle w:val="ConsPlusNormal"/>
        <w:ind w:firstLine="709"/>
        <w:jc w:val="both"/>
      </w:pPr>
      <w:r w:rsidRPr="00532A3C">
        <w:t xml:space="preserve">8. </w:t>
      </w:r>
      <w:proofErr w:type="spellStart"/>
      <w:r w:rsidRPr="00532A3C">
        <w:t>Штендеры</w:t>
      </w:r>
      <w:proofErr w:type="spellEnd"/>
      <w:r w:rsidRPr="00532A3C">
        <w:t xml:space="preserve"> - двусторонние выносные щитовые конструкции, не имеющие собственного подсвета, площадью одной </w:t>
      </w:r>
      <w:proofErr w:type="gramStart"/>
      <w:r w:rsidRPr="00532A3C">
        <w:t>стороны</w:t>
      </w:r>
      <w:proofErr w:type="gramEnd"/>
      <w:r w:rsidRPr="00532A3C">
        <w:t xml:space="preserve"> не превышающей 1,5 кв. м.</w:t>
      </w:r>
    </w:p>
    <w:p w:rsidR="008E4DB3" w:rsidRPr="00ED49D9" w:rsidRDefault="008E4DB3" w:rsidP="008E4DB3">
      <w:pPr>
        <w:pStyle w:val="ConsPlusNormal"/>
        <w:ind w:firstLine="709"/>
        <w:jc w:val="both"/>
      </w:pPr>
      <w:r w:rsidRPr="00ED49D9">
        <w:t xml:space="preserve">9. Отходы производства и потребления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w:t>
      </w:r>
      <w:hyperlink r:id="rId12" w:history="1">
        <w:r w:rsidRPr="00703732">
          <w:rPr>
            <w:color w:val="000000"/>
          </w:rPr>
          <w:t>законом</w:t>
        </w:r>
      </w:hyperlink>
      <w:r w:rsidRPr="00703732">
        <w:rPr>
          <w:color w:val="000000"/>
        </w:rPr>
        <w:t xml:space="preserve"> от</w:t>
      </w:r>
      <w:r>
        <w:t xml:space="preserve"> 24 июня </w:t>
      </w:r>
      <w:r w:rsidRPr="00ED49D9">
        <w:t>1998</w:t>
      </w:r>
      <w:r>
        <w:t xml:space="preserve"> года № 89-ФЗ «</w:t>
      </w:r>
      <w:r w:rsidRPr="00ED49D9">
        <w:t>Об отх</w:t>
      </w:r>
      <w:r>
        <w:t>одах производства и потребления»</w:t>
      </w:r>
      <w:r w:rsidRPr="00ED49D9">
        <w:t>.</w:t>
      </w:r>
    </w:p>
    <w:p w:rsidR="008E4DB3" w:rsidRPr="00ED49D9" w:rsidRDefault="008E4DB3" w:rsidP="008E4DB3">
      <w:pPr>
        <w:pStyle w:val="ConsPlusNormal"/>
        <w:ind w:firstLine="709"/>
        <w:jc w:val="both"/>
      </w:pPr>
      <w:r w:rsidRPr="00ED49D9">
        <w:t>10.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8E4DB3" w:rsidRPr="00ED49D9" w:rsidRDefault="008E4DB3" w:rsidP="008E4DB3">
      <w:pPr>
        <w:pStyle w:val="ConsPlusNormal"/>
        <w:ind w:firstLine="709"/>
        <w:jc w:val="both"/>
      </w:pPr>
      <w:r w:rsidRPr="007C0D30">
        <w:t>11. Жидкие бытовые отходы (ЖБО)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8E4DB3" w:rsidRPr="00ED49D9" w:rsidRDefault="008E4DB3" w:rsidP="008E4DB3">
      <w:pPr>
        <w:pStyle w:val="ConsPlusNormal"/>
        <w:ind w:firstLine="709"/>
        <w:jc w:val="both"/>
      </w:pPr>
      <w:r w:rsidRPr="00ED49D9">
        <w:t>12. Крупногабаритные отходы (КГО)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8E4DB3" w:rsidRPr="00ED49D9" w:rsidRDefault="008E4DB3" w:rsidP="008E4DB3">
      <w:pPr>
        <w:pStyle w:val="ConsPlusNormal"/>
        <w:ind w:firstLine="709"/>
        <w:jc w:val="both"/>
      </w:pPr>
      <w:r w:rsidRPr="00ED49D9">
        <w:t xml:space="preserve">13. </w:t>
      </w:r>
      <w:proofErr w:type="gramStart"/>
      <w:r w:rsidRPr="00ED49D9">
        <w:t>Строительные отходы - остатки сырья и материалов, образующиеся при строительстве, разрушении, сносе, разборке, реконструкции, ремонте зданий, строений, сооружений.</w:t>
      </w:r>
      <w:proofErr w:type="gramEnd"/>
    </w:p>
    <w:p w:rsidR="008E4DB3" w:rsidRPr="00ED49D9" w:rsidRDefault="008E4DB3" w:rsidP="008E4DB3">
      <w:pPr>
        <w:pStyle w:val="ConsPlusNormal"/>
        <w:ind w:firstLine="709"/>
        <w:jc w:val="both"/>
      </w:pPr>
      <w:r w:rsidRPr="00ED49D9">
        <w:t>14. Контейнерная площадка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8E4DB3" w:rsidRPr="00ED49D9" w:rsidRDefault="008E4DB3" w:rsidP="008E4DB3">
      <w:pPr>
        <w:pStyle w:val="ConsPlusNormal"/>
        <w:ind w:firstLine="709"/>
        <w:jc w:val="both"/>
      </w:pPr>
      <w:r w:rsidRPr="00ED49D9">
        <w:t>15. Контейнер - мусоросборник, предназначенный для складирования твердых коммунальных отходов, за исключением крупногабаритных отходов.</w:t>
      </w:r>
    </w:p>
    <w:p w:rsidR="008E4DB3" w:rsidRPr="00ED49D9" w:rsidRDefault="008E4DB3" w:rsidP="008E4DB3">
      <w:pPr>
        <w:pStyle w:val="ConsPlusNormal"/>
        <w:ind w:firstLine="709"/>
        <w:jc w:val="both"/>
      </w:pPr>
      <w:r w:rsidRPr="00ED49D9">
        <w:lastRenderedPageBreak/>
        <w:t>16. Бункер - мусоросборник, предназначенный для складирования крупногабаритных отходов.</w:t>
      </w:r>
    </w:p>
    <w:p w:rsidR="008E4DB3" w:rsidRPr="00ED49D9" w:rsidRDefault="008E4DB3" w:rsidP="008E4DB3">
      <w:pPr>
        <w:pStyle w:val="ConsPlusNormal"/>
        <w:ind w:firstLine="709"/>
        <w:jc w:val="both"/>
      </w:pPr>
      <w:r w:rsidRPr="00ED49D9">
        <w:t>17. Несанкционированная свалка мусора - самовольное (несанкционированное) размещение или складирование отходов, образованных в процессе деятельности организаций и физических лиц.</w:t>
      </w:r>
    </w:p>
    <w:p w:rsidR="008E4DB3" w:rsidRPr="00ED49D9" w:rsidRDefault="008E4DB3" w:rsidP="008E4DB3">
      <w:pPr>
        <w:pStyle w:val="ConsPlusNormal"/>
        <w:ind w:firstLine="709"/>
        <w:jc w:val="both"/>
      </w:pPr>
      <w:r w:rsidRPr="00ED49D9">
        <w:t>18. Содержание дорог - комплекс работ, в результате которых поддерживается транспортно-эксплуатационное состояние дороги, дорожных сооружений, отвечающее требованиям действующих стандартов и технических регламентов.</w:t>
      </w:r>
    </w:p>
    <w:p w:rsidR="008E4DB3" w:rsidRPr="00ED49D9" w:rsidRDefault="008E4DB3" w:rsidP="008E4DB3">
      <w:pPr>
        <w:pStyle w:val="ConsPlusNormal"/>
        <w:ind w:firstLine="709"/>
        <w:jc w:val="both"/>
      </w:pPr>
      <w:r w:rsidRPr="00ED49D9">
        <w:t>19. Зеленые насаждения - лесная, древесно-кустарниковая, кустарниковая и травянистая растительность на террито</w:t>
      </w:r>
      <w:r>
        <w:t>рии поселения</w:t>
      </w:r>
      <w:r w:rsidRPr="00ED49D9">
        <w:t>.</w:t>
      </w:r>
    </w:p>
    <w:p w:rsidR="008E4DB3" w:rsidRPr="00ED49D9" w:rsidRDefault="008E4DB3" w:rsidP="008E4DB3">
      <w:pPr>
        <w:pStyle w:val="ConsPlusNormal"/>
        <w:ind w:firstLine="709"/>
        <w:jc w:val="both"/>
      </w:pPr>
      <w:r w:rsidRPr="00ED49D9">
        <w:t>20. Озелененная территория - участок земли, покрытый зелеными насаждениями естественного или искусственного происхождения, в том числе появившимися в результате работ по озеленению.</w:t>
      </w:r>
    </w:p>
    <w:p w:rsidR="008E4DB3" w:rsidRPr="00ED49D9" w:rsidRDefault="008E4DB3" w:rsidP="008E4DB3">
      <w:pPr>
        <w:pStyle w:val="ConsPlusNormal"/>
        <w:ind w:firstLine="709"/>
        <w:jc w:val="both"/>
      </w:pPr>
      <w:r w:rsidRPr="00ED49D9">
        <w:t>21. Зеленый фонд - совокупность озелененных территорий разного вида и назначения независимо от форм собственности на них.</w:t>
      </w:r>
    </w:p>
    <w:p w:rsidR="008E4DB3" w:rsidRPr="00ED49D9" w:rsidRDefault="008E4DB3" w:rsidP="008E4DB3">
      <w:pPr>
        <w:pStyle w:val="ConsPlusNormal"/>
        <w:ind w:firstLine="709"/>
        <w:jc w:val="both"/>
      </w:pPr>
      <w:r w:rsidRPr="00ED49D9">
        <w:t xml:space="preserve">22. </w:t>
      </w:r>
      <w:proofErr w:type="gramStart"/>
      <w:r w:rsidRPr="00ED49D9">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roofErr w:type="gramEnd"/>
    </w:p>
    <w:p w:rsidR="008E4DB3" w:rsidRPr="00ED49D9" w:rsidRDefault="008E4DB3" w:rsidP="008E4DB3">
      <w:pPr>
        <w:pStyle w:val="ConsPlusNormal"/>
        <w:ind w:firstLine="709"/>
        <w:jc w:val="both"/>
      </w:pPr>
      <w:r w:rsidRPr="00ED49D9">
        <w:t>23. Газон - озелененная территория, занятая преимущественно естественно произрастающей или засеянной травянистой растительностью, обычно коротко и ровно подстригаемой.</w:t>
      </w:r>
    </w:p>
    <w:p w:rsidR="008E4DB3" w:rsidRPr="00ED49D9" w:rsidRDefault="008E4DB3" w:rsidP="008E4DB3">
      <w:pPr>
        <w:pStyle w:val="ConsPlusNormal"/>
        <w:ind w:firstLine="709"/>
        <w:jc w:val="both"/>
      </w:pPr>
      <w:r w:rsidRPr="00ED49D9">
        <w:t>24. Парки - озелененная территория общего пользования, представляющая собой самостоятельный архитектурно-ландшафтный объект.</w:t>
      </w:r>
    </w:p>
    <w:p w:rsidR="008E4DB3" w:rsidRPr="00ED49D9" w:rsidRDefault="008E4DB3" w:rsidP="008E4DB3">
      <w:pPr>
        <w:pStyle w:val="ConsPlusNormal"/>
        <w:ind w:firstLine="709"/>
        <w:jc w:val="both"/>
      </w:pPr>
      <w:r w:rsidRPr="00ED49D9">
        <w:t>25. Скверы - компактные озелененные территории, предназначенные для кратковременного отдыха населения, пешеходного транзитного движения, планировочной организации и декоративного оформления территорий.</w:t>
      </w:r>
    </w:p>
    <w:p w:rsidR="008E4DB3" w:rsidRPr="00ED49D9" w:rsidRDefault="008E4DB3" w:rsidP="008E4DB3">
      <w:pPr>
        <w:pStyle w:val="ConsPlusNormal"/>
        <w:ind w:firstLine="709"/>
        <w:jc w:val="both"/>
      </w:pPr>
      <w:r w:rsidRPr="00ED49D9">
        <w:t>26. Бульвары - озелененные территории, размещаемые между элементами улиц и предназначенные для кратковременного отдыха и организации пешеходных потоков среди зеленых насаждений.</w:t>
      </w:r>
    </w:p>
    <w:p w:rsidR="008E4DB3" w:rsidRPr="00ED49D9" w:rsidRDefault="008E4DB3" w:rsidP="008E4DB3">
      <w:pPr>
        <w:pStyle w:val="ConsPlusNormal"/>
        <w:ind w:firstLine="709"/>
        <w:jc w:val="both"/>
      </w:pPr>
      <w:r w:rsidRPr="00ED49D9">
        <w:t>27. Пешеходные аллеи - озелененные территории, представляющие собой рядовые посадки вдоль улиц, проспектов, набережных.</w:t>
      </w:r>
    </w:p>
    <w:p w:rsidR="008E4DB3" w:rsidRPr="00ED49D9" w:rsidRDefault="008E4DB3" w:rsidP="008E4DB3">
      <w:pPr>
        <w:pStyle w:val="ConsPlusNormal"/>
        <w:ind w:firstLine="709"/>
        <w:jc w:val="both"/>
      </w:pPr>
      <w:r w:rsidRPr="00ED49D9">
        <w:t xml:space="preserve">28. Озелененные территории специального назначения - зеленые насаждения </w:t>
      </w:r>
      <w:proofErr w:type="spellStart"/>
      <w:r w:rsidRPr="00ED49D9">
        <w:t>водоохранных</w:t>
      </w:r>
      <w:proofErr w:type="spellEnd"/>
      <w:r w:rsidRPr="00ED49D9">
        <w:t xml:space="preserve"> зон, санитарно-защитных зон и защитных полос, кладбищ, мемориальных комплексов, питомников и оранжерейно-парниковых хозяйств, вдоль автомобильных и железных дорог.</w:t>
      </w:r>
    </w:p>
    <w:p w:rsidR="008E4DB3" w:rsidRPr="00ED49D9" w:rsidRDefault="008E4DB3" w:rsidP="008E4DB3">
      <w:pPr>
        <w:pStyle w:val="ConsPlusNormal"/>
        <w:ind w:firstLine="709"/>
        <w:jc w:val="both"/>
      </w:pPr>
      <w:r w:rsidRPr="00ED49D9">
        <w:t>29. Содержание зеленых насаждений - комплекс мероприятий по охране озелененных территорий, уходу и воспроизводству зеленых насаждений, осуществляемых собственниками, пользователями и арендаторами озелененных территорий.</w:t>
      </w:r>
    </w:p>
    <w:p w:rsidR="008E4DB3" w:rsidRPr="00ED49D9" w:rsidRDefault="008E4DB3" w:rsidP="008E4DB3">
      <w:pPr>
        <w:pStyle w:val="ConsPlusNormal"/>
        <w:ind w:firstLine="709"/>
        <w:jc w:val="both"/>
      </w:pPr>
      <w:r w:rsidRPr="00ED49D9">
        <w:t xml:space="preserve">30. Уход за зелеными насаждениями - комплекс агротехнических мероприятий, в том числе направленный на выращивание устойчивых, </w:t>
      </w:r>
      <w:proofErr w:type="spellStart"/>
      <w:r w:rsidRPr="00ED49D9">
        <w:t>высокодекоративных</w:t>
      </w:r>
      <w:proofErr w:type="spellEnd"/>
      <w:r w:rsidRPr="00ED49D9">
        <w:t xml:space="preserve"> и экологически эффективных зеленых насаждений.</w:t>
      </w:r>
    </w:p>
    <w:p w:rsidR="008E4DB3" w:rsidRPr="00ED49D9" w:rsidRDefault="008E4DB3" w:rsidP="008E4DB3">
      <w:pPr>
        <w:pStyle w:val="ConsPlusNormal"/>
        <w:ind w:firstLine="709"/>
        <w:jc w:val="both"/>
      </w:pPr>
      <w:r w:rsidRPr="00ED49D9">
        <w:t>31. Реконструкция зеленых насаждений - комплекс агротехнических мероприятий по замене больных и усыхающих деревьев и кустарников, изменению структуры зеленых насаждений с элементами улучшения породного состава.</w:t>
      </w:r>
    </w:p>
    <w:p w:rsidR="008E4DB3" w:rsidRPr="00ED49D9" w:rsidRDefault="008E4DB3" w:rsidP="008E4DB3">
      <w:pPr>
        <w:pStyle w:val="ConsPlusNormal"/>
        <w:ind w:firstLine="709"/>
        <w:jc w:val="both"/>
      </w:pPr>
      <w:r w:rsidRPr="007C0D30">
        <w:t xml:space="preserve">32. </w:t>
      </w:r>
      <w:proofErr w:type="gramStart"/>
      <w:r w:rsidRPr="007C0D30">
        <w:t xml:space="preserve">Организации - юридические лица, образованные в соответствии с законодательством Российской Федерации, международные компании,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w:t>
      </w:r>
      <w:r w:rsidRPr="007C0D30">
        <w:lastRenderedPageBreak/>
        <w:t>организации, филиалы и представительства указанных иностранных лиц и международных организаций, созданные на территории Российской Федерации.</w:t>
      </w:r>
      <w:proofErr w:type="gramEnd"/>
    </w:p>
    <w:p w:rsidR="008E4DB3" w:rsidRPr="00ED49D9" w:rsidRDefault="008E4DB3" w:rsidP="008E4DB3">
      <w:pPr>
        <w:pStyle w:val="ConsPlusNormal"/>
        <w:ind w:firstLine="709"/>
        <w:jc w:val="both"/>
      </w:pPr>
      <w:r w:rsidRPr="00ED49D9">
        <w:t>33. Организация, осуществляющая управление многоквартирным домом - управляющая организация, товарищество собственников недвижимости, жилищный или иной потребительский кооператив, а при непосредственном управлении домом - собственники помещений.</w:t>
      </w:r>
    </w:p>
    <w:p w:rsidR="008E4DB3" w:rsidRPr="00ED49D9" w:rsidRDefault="008E4DB3" w:rsidP="008E4DB3">
      <w:pPr>
        <w:pStyle w:val="ConsPlusNormal"/>
        <w:ind w:firstLine="709"/>
        <w:jc w:val="both"/>
      </w:pPr>
      <w:r w:rsidRPr="00ED49D9">
        <w:t xml:space="preserve">34. Приоритетный инвестиционный проект - инвестиционный проект, соответствующий критериям, установленным </w:t>
      </w:r>
      <w:hyperlink r:id="rId13" w:history="1">
        <w:r w:rsidRPr="00B5097A">
          <w:t>статьей</w:t>
        </w:r>
        <w:r>
          <w:t xml:space="preserve"> </w:t>
        </w:r>
        <w:r w:rsidRPr="00B5097A">
          <w:t>5</w:t>
        </w:r>
      </w:hyperlink>
      <w:r w:rsidRPr="00ED49D9">
        <w:t xml:space="preserve"> Зак</w:t>
      </w:r>
      <w:r>
        <w:t xml:space="preserve">она Республики Карелия от </w:t>
      </w:r>
      <w:r>
        <w:br/>
        <w:t xml:space="preserve">5 марта </w:t>
      </w:r>
      <w:r w:rsidRPr="00ED49D9">
        <w:t>2013</w:t>
      </w:r>
      <w:r>
        <w:t xml:space="preserve"> года</w:t>
      </w:r>
      <w:r w:rsidRPr="00ED49D9">
        <w:t xml:space="preserve"> </w:t>
      </w:r>
      <w:r>
        <w:t>№</w:t>
      </w:r>
      <w:r w:rsidRPr="00ED49D9">
        <w:t xml:space="preserve"> 1687-ЗРК </w:t>
      </w:r>
      <w:r>
        <w:t>«</w:t>
      </w:r>
      <w:r w:rsidRPr="00ED49D9">
        <w:t>О государственной поддержке инвестиционной де</w:t>
      </w:r>
      <w:r>
        <w:t>ятельности в Республике Карелия»</w:t>
      </w:r>
      <w:r w:rsidRPr="00ED49D9">
        <w:t>.</w:t>
      </w:r>
    </w:p>
    <w:p w:rsidR="008E4DB3" w:rsidRPr="00ED49D9" w:rsidRDefault="008E4DB3" w:rsidP="008E4DB3">
      <w:pPr>
        <w:pStyle w:val="ConsPlusNormal"/>
        <w:ind w:firstLine="709"/>
        <w:jc w:val="both"/>
      </w:pPr>
      <w:bookmarkStart w:id="3" w:name="P103"/>
      <w:bookmarkEnd w:id="3"/>
      <w:r w:rsidRPr="00ED49D9">
        <w:t xml:space="preserve">35. </w:t>
      </w:r>
      <w:proofErr w:type="gramStart"/>
      <w:r w:rsidRPr="00ED49D9">
        <w:t>Лицо, ответственное за содержание прилегающих территорий - юридическое или физическое лицо, являющееся собственником, иным законным владельцем здания, строения, сооружения, земельного участка, а также иное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roofErr w:type="gramEnd"/>
    </w:p>
    <w:p w:rsidR="008E4DB3" w:rsidRPr="00ED49D9" w:rsidRDefault="008E4DB3" w:rsidP="008E4DB3">
      <w:pPr>
        <w:pStyle w:val="ConsPlusNormal"/>
        <w:ind w:firstLine="709"/>
        <w:jc w:val="both"/>
      </w:pPr>
      <w:r w:rsidRPr="00ED49D9">
        <w:t xml:space="preserve">36. </w:t>
      </w:r>
      <w:proofErr w:type="gramStart"/>
      <w:r w:rsidRPr="00ED49D9">
        <w:t>Дворовая территория - совокупность территорий, находящихся в общем пользовании, прилегающих к домам, зданиям и сооружениям, включая расположенные на них объекты, предназначенные для обслуживания и эксплуатации таких домов, зданий и сооружений, а также элементы благоустройства этих территорий, в том числе парковки (парковочные места), тротуары и автомобильные дороги, включая автомобильные дороги, образующие проезды к территориям, прилегающим к многоквартирным домам, зданиям и сооружениям.</w:t>
      </w:r>
      <w:proofErr w:type="gramEnd"/>
    </w:p>
    <w:p w:rsidR="008E4DB3" w:rsidRPr="00ED49D9" w:rsidRDefault="008E4DB3" w:rsidP="008E4DB3">
      <w:pPr>
        <w:pStyle w:val="ConsPlusNormal"/>
        <w:ind w:firstLine="709"/>
        <w:jc w:val="both"/>
      </w:pPr>
      <w:r w:rsidRPr="00ED49D9">
        <w:t>37. Аварийные работы - ремонтно-восстановительные работы на инженерных коммуникациях и иных объектах при их повреждениях, требующих безотлагательного производства земляных, ремонтных и отдельных работ для устранения опасности, непосредственно угрожающей безопасности людей, их правам, а также охраняемым законом интересам.</w:t>
      </w:r>
    </w:p>
    <w:p w:rsidR="008E4DB3" w:rsidRPr="00ED49D9" w:rsidRDefault="008E4DB3" w:rsidP="008E4DB3">
      <w:pPr>
        <w:pStyle w:val="ConsPlusNormal"/>
        <w:ind w:firstLine="709"/>
        <w:jc w:val="both"/>
      </w:pPr>
      <w:proofErr w:type="gramStart"/>
      <w:r w:rsidRPr="00ED49D9">
        <w:t>Иные понятия, используемые в Правилах, применяются в тех же значениях, что и в нормативных правовых актах Российской Федерации, Республики Карелия и муниципаль</w:t>
      </w:r>
      <w:r>
        <w:t>ных нормативных правовых актах Кемского городского поселения</w:t>
      </w:r>
      <w:r w:rsidRPr="00ED49D9">
        <w:t>.</w:t>
      </w:r>
      <w:proofErr w:type="gramEnd"/>
    </w:p>
    <w:p w:rsidR="008E4DB3" w:rsidRPr="00ED49D9" w:rsidRDefault="008E4DB3" w:rsidP="008E4DB3">
      <w:pPr>
        <w:pStyle w:val="ConsPlusNormal"/>
        <w:ind w:firstLine="709"/>
        <w:jc w:val="both"/>
      </w:pPr>
    </w:p>
    <w:p w:rsidR="008E4DB3" w:rsidRPr="00ED49D9" w:rsidRDefault="008E4DB3" w:rsidP="008E4DB3">
      <w:pPr>
        <w:pStyle w:val="ConsPlusTitle"/>
        <w:ind w:firstLine="709"/>
        <w:jc w:val="both"/>
        <w:outlineLvl w:val="2"/>
        <w:rPr>
          <w:rFonts w:ascii="Times New Roman" w:hAnsi="Times New Roman" w:cs="Times New Roman"/>
          <w:sz w:val="24"/>
          <w:szCs w:val="24"/>
        </w:rPr>
      </w:pPr>
      <w:r w:rsidRPr="00ED49D9">
        <w:rPr>
          <w:rFonts w:ascii="Times New Roman" w:hAnsi="Times New Roman" w:cs="Times New Roman"/>
          <w:sz w:val="24"/>
          <w:szCs w:val="24"/>
        </w:rPr>
        <w:t>Статья 5. Общие требования к обеспечению чистоты и порядка</w:t>
      </w:r>
    </w:p>
    <w:p w:rsidR="008E4DB3" w:rsidRPr="00ED49D9" w:rsidRDefault="008E4DB3" w:rsidP="008E4DB3">
      <w:pPr>
        <w:pStyle w:val="ConsPlusNormal"/>
        <w:ind w:firstLine="709"/>
        <w:jc w:val="both"/>
      </w:pPr>
    </w:p>
    <w:p w:rsidR="008E4DB3" w:rsidRPr="00ED49D9" w:rsidRDefault="008E4DB3" w:rsidP="008E4DB3">
      <w:pPr>
        <w:pStyle w:val="ConsPlusNormal"/>
        <w:ind w:firstLine="709"/>
        <w:jc w:val="both"/>
      </w:pPr>
      <w:r w:rsidRPr="00ED49D9">
        <w:t>1. Организации и физические лица должны соблюдать чистоту и поддерживать п</w:t>
      </w:r>
      <w:r>
        <w:t>орядок на всей территории поселения</w:t>
      </w:r>
      <w:r w:rsidRPr="00ED49D9">
        <w:t>, в том числе и на территориях индивидуальных жилых домов.</w:t>
      </w:r>
    </w:p>
    <w:p w:rsidR="008E4DB3" w:rsidRPr="007C0D30" w:rsidRDefault="008E4DB3" w:rsidP="008E4DB3">
      <w:pPr>
        <w:pStyle w:val="ConsPlusNormal"/>
        <w:ind w:firstLine="709"/>
        <w:jc w:val="both"/>
      </w:pPr>
      <w:r w:rsidRPr="007C0D30">
        <w:t>2. Организации и физические лица, являющиеся собственниками, иными законными владельцами жилых домов, зданий, строений, сооружений, земельных участков, а также иные лица, ответственные за эксплуатацию зданий, строений, сооружений, обязаны содержать указанные объекты и прилегающие к ним территории в состоянии, отвечающем требованиям, установленным Правилами.</w:t>
      </w:r>
    </w:p>
    <w:p w:rsidR="008E4DB3" w:rsidRPr="00ED49D9" w:rsidRDefault="008E4DB3" w:rsidP="008E4DB3">
      <w:pPr>
        <w:pStyle w:val="ConsPlusNormal"/>
        <w:ind w:firstLine="709"/>
        <w:jc w:val="both"/>
      </w:pPr>
      <w:r w:rsidRPr="007C0D30">
        <w:t>Собственники индивидуальных жилых домов, расположенных на территории поселения, обязаны обеспечить накопление и регулярный вывоз ТКО с территорий земельных участков, предоставленных для их эксплуатации.</w:t>
      </w:r>
    </w:p>
    <w:p w:rsidR="008E4DB3" w:rsidRPr="00ED49D9" w:rsidRDefault="008E4DB3" w:rsidP="008E4DB3">
      <w:pPr>
        <w:pStyle w:val="ConsPlusNormal"/>
        <w:ind w:firstLine="709"/>
        <w:jc w:val="both"/>
      </w:pPr>
      <w:r w:rsidRPr="00ED49D9">
        <w:t>3. Организации и физические лица, за которыми закреплены для содержания, в том числе уборки, с</w:t>
      </w:r>
      <w:r>
        <w:t>оответствующие территории поселения</w:t>
      </w:r>
      <w:r w:rsidRPr="00ED49D9">
        <w:t>, обязаны содержать их в состоянии, отвечающем требованиям, установленным Правилами.</w:t>
      </w:r>
    </w:p>
    <w:p w:rsidR="008E4DB3" w:rsidRPr="00ED49D9" w:rsidRDefault="008E4DB3" w:rsidP="008E4DB3">
      <w:pPr>
        <w:pStyle w:val="ConsPlusNormal"/>
        <w:ind w:firstLine="709"/>
        <w:jc w:val="both"/>
      </w:pPr>
      <w:r w:rsidRPr="00ED49D9">
        <w:t xml:space="preserve">4. Смотровые и </w:t>
      </w:r>
      <w:proofErr w:type="spellStart"/>
      <w:r w:rsidRPr="00ED49D9">
        <w:t>дождеприемные</w:t>
      </w:r>
      <w:proofErr w:type="spellEnd"/>
      <w:r w:rsidRPr="00ED49D9">
        <w:t xml:space="preserve"> колодцы, колодцы и люки подземных инженерных</w:t>
      </w:r>
      <w:r>
        <w:t xml:space="preserve"> коммуникаций, тепловых</w:t>
      </w:r>
      <w:r w:rsidRPr="00ED49D9">
        <w:t xml:space="preserve"> и кабельных сетей, водопровода, канализации должны содержаться собственниками, владельцами соответствующих сетей или уполномоченными ими лицами в исправном состоянии, обеспечивающем безопасное движение транспорта и пешеходов.</w:t>
      </w:r>
    </w:p>
    <w:p w:rsidR="008E4DB3" w:rsidRPr="00ED49D9" w:rsidRDefault="008E4DB3" w:rsidP="008E4DB3">
      <w:pPr>
        <w:pStyle w:val="ConsPlusNormal"/>
        <w:ind w:firstLine="709"/>
        <w:jc w:val="both"/>
      </w:pPr>
      <w:r w:rsidRPr="00ED49D9">
        <w:t xml:space="preserve">5. Собственники, владельцы зданий, строений, сооружений, земельных участков должны содержать противопожарные разрывы, пожарные проезды и подъездные пути для пожарной </w:t>
      </w:r>
      <w:r w:rsidRPr="00ED49D9">
        <w:lastRenderedPageBreak/>
        <w:t>техники в надлежащем состоянии, обеспечивающем соблюдение норм и правил пожарной безопасности. Не допускать использование противопожарных разрывов между зданиями, строениями, сооружениями, пожарных проездов и подъездных путей для пожарной техники под складирование материалов и оборудования, а также для стоянки (парковки) транспорта.</w:t>
      </w:r>
    </w:p>
    <w:p w:rsidR="008E4DB3" w:rsidRPr="00ED49D9" w:rsidRDefault="008E4DB3" w:rsidP="008E4DB3">
      <w:pPr>
        <w:pStyle w:val="ConsPlusNormal"/>
        <w:ind w:firstLine="709"/>
        <w:jc w:val="both"/>
      </w:pPr>
      <w:r w:rsidRPr="00ED49D9">
        <w:t xml:space="preserve">6. Собственники железнодорожных </w:t>
      </w:r>
      <w:r>
        <w:t>путей, проходящих в черте поселения</w:t>
      </w:r>
      <w:r w:rsidRPr="00ED49D9">
        <w:t>, или уполномоченные ими лица производят уборку и необходимые работы по благоустройству железнодорожных путей, включая полосу землеотвода, а также вокзалов, платформ, железнодорожных переездов и прочих элементов благоустройства.</w:t>
      </w:r>
    </w:p>
    <w:p w:rsidR="008E4DB3" w:rsidRPr="00ED49D9" w:rsidRDefault="008E4DB3" w:rsidP="008E4DB3">
      <w:pPr>
        <w:pStyle w:val="ConsPlusNormal"/>
        <w:ind w:firstLine="709"/>
        <w:jc w:val="both"/>
      </w:pPr>
      <w:r>
        <w:t>7. На территории поселения</w:t>
      </w:r>
      <w:r w:rsidRPr="00ED49D9">
        <w:t>:</w:t>
      </w:r>
    </w:p>
    <w:p w:rsidR="008E4DB3" w:rsidRPr="00ED49D9" w:rsidRDefault="008E4DB3" w:rsidP="008E4DB3">
      <w:pPr>
        <w:pStyle w:val="ConsPlusNormal"/>
        <w:ind w:firstLine="709"/>
        <w:jc w:val="both"/>
      </w:pPr>
      <w:r w:rsidRPr="00ED49D9">
        <w:t>7.1. Не допускается несанкционированный сброс и складирование отходов и снега.</w:t>
      </w:r>
    </w:p>
    <w:p w:rsidR="008E4DB3" w:rsidRPr="00ED49D9" w:rsidRDefault="008E4DB3" w:rsidP="008E4DB3">
      <w:pPr>
        <w:pStyle w:val="ConsPlusNormal"/>
        <w:ind w:firstLine="709"/>
        <w:jc w:val="both"/>
      </w:pPr>
      <w:r w:rsidRPr="00ED49D9">
        <w:t>7.2. Запрещается сжигание отходов производства и потребления.</w:t>
      </w:r>
    </w:p>
    <w:p w:rsidR="008E4DB3" w:rsidRPr="00ED49D9" w:rsidRDefault="008E4DB3" w:rsidP="008E4DB3">
      <w:pPr>
        <w:pStyle w:val="ConsPlusNormal"/>
        <w:ind w:firstLine="709"/>
        <w:jc w:val="both"/>
      </w:pPr>
      <w:r w:rsidRPr="00ED49D9">
        <w:t>7.3. Запрещается разведение костров вне специально оборудованных мест.</w:t>
      </w:r>
    </w:p>
    <w:p w:rsidR="008E4DB3" w:rsidRPr="00ED49D9" w:rsidRDefault="008E4DB3" w:rsidP="008E4DB3">
      <w:pPr>
        <w:pStyle w:val="ConsPlusNormal"/>
        <w:ind w:firstLine="709"/>
        <w:jc w:val="both"/>
      </w:pPr>
      <w:r w:rsidRPr="00ED49D9">
        <w:t>7.4. Не допускается сброс промышленных, сельскохозяйственных, хозяйственно-бытовых неочищенных сточных вод в водные объекты общего пользования, ра</w:t>
      </w:r>
      <w:r>
        <w:t>сположенные на территории поселения</w:t>
      </w:r>
      <w:r w:rsidRPr="00ED49D9">
        <w:t>.</w:t>
      </w:r>
    </w:p>
    <w:p w:rsidR="008E4DB3" w:rsidRPr="00ED49D9" w:rsidRDefault="008E4DB3" w:rsidP="008E4DB3">
      <w:pPr>
        <w:pStyle w:val="ConsPlusNormal"/>
        <w:ind w:firstLine="709"/>
        <w:jc w:val="both"/>
      </w:pPr>
      <w:r w:rsidRPr="00ED49D9">
        <w:t>7.5. Запрещается мойка автотранспортных средств и других механизмов вне специально отведенных мест.</w:t>
      </w:r>
    </w:p>
    <w:p w:rsidR="008E4DB3" w:rsidRPr="00ED49D9" w:rsidRDefault="008E4DB3" w:rsidP="008E4DB3">
      <w:pPr>
        <w:pStyle w:val="ConsPlusNormal"/>
        <w:ind w:firstLine="709"/>
        <w:jc w:val="both"/>
      </w:pPr>
      <w:r w:rsidRPr="00ED49D9">
        <w:t>7.6. Запрещается размещение объектов различного назначения на газонах (за исключением размещения рекламных конструкций, включенных в схему размещения рекламных конструкций), цветниках, детских площадках, в арках зданий, на контейнерных площадках.</w:t>
      </w:r>
    </w:p>
    <w:p w:rsidR="008E4DB3" w:rsidRPr="0019321C" w:rsidRDefault="008E4DB3" w:rsidP="008E4DB3">
      <w:pPr>
        <w:pStyle w:val="ConsPlusNormal"/>
        <w:ind w:firstLine="709"/>
        <w:jc w:val="both"/>
      </w:pPr>
      <w:r w:rsidRPr="0019321C">
        <w:t>7.7. Запрещается размещение объявлений, листовок, плакатов, афиш на опорах электропередач, опорах уличного освещения, опорах контактной сети, цоколях зданий, заборах и других сооружениях, на ограждениях любого типа, крышах домов (скатных кровлях).</w:t>
      </w:r>
    </w:p>
    <w:p w:rsidR="008E4DB3" w:rsidRPr="0019321C" w:rsidRDefault="008E4DB3" w:rsidP="008E4DB3">
      <w:pPr>
        <w:pStyle w:val="ConsPlusNormal"/>
        <w:ind w:firstLine="709"/>
        <w:jc w:val="both"/>
      </w:pPr>
      <w:r w:rsidRPr="0019321C">
        <w:t>Запрещается размещение рекламных конструкций на опорах электропередач, опорах наружного освещения, опорах контактной сети с нарушением требований нормативных правовых актов Российской Федерации в сфере рекламы.</w:t>
      </w:r>
    </w:p>
    <w:p w:rsidR="008E4DB3" w:rsidRPr="00153231" w:rsidRDefault="008E4DB3" w:rsidP="008E4DB3">
      <w:pPr>
        <w:pStyle w:val="ConsPlusNormal"/>
        <w:ind w:firstLine="709"/>
        <w:jc w:val="both"/>
        <w:rPr>
          <w:color w:val="FF0000"/>
        </w:rPr>
      </w:pPr>
      <w:r w:rsidRPr="0019321C">
        <w:t xml:space="preserve">Запрещается размещение информационных конструкций на опорах электропередач, опорах наружного освещения, опорах контактной сети, за исключением информации, обязательной к размещению в силу закона или размещение которой осуществляется в силу обычая делового оборота для потребителей непосредственно в месте реализации товара, оказания услуг. Размещение информационных конструкций непосредственно в месте реализации товара, оказания услуг осуществляется в соответствии с требованиями к установке вывесок на фасадах зданий, строений и сооружений, предусмотренными </w:t>
      </w:r>
      <w:hyperlink w:anchor="P479" w:history="1">
        <w:r w:rsidRPr="00B5097A">
          <w:t>пунктом 1 статьи 26</w:t>
        </w:r>
      </w:hyperlink>
      <w:r w:rsidRPr="00B5097A">
        <w:t xml:space="preserve"> Правил.</w:t>
      </w:r>
    </w:p>
    <w:p w:rsidR="008E4DB3" w:rsidRPr="0019321C" w:rsidRDefault="008E4DB3" w:rsidP="008E4DB3">
      <w:pPr>
        <w:pStyle w:val="ConsPlusNormal"/>
        <w:ind w:firstLine="709"/>
        <w:jc w:val="both"/>
      </w:pPr>
      <w:r w:rsidRPr="0019321C">
        <w:t>8. При организации пляжа благоустройство и содержание его территории осуществляется в соответствии с требованиями действующего законодательства.</w:t>
      </w:r>
    </w:p>
    <w:p w:rsidR="008E4DB3" w:rsidRPr="0019321C" w:rsidRDefault="008E4DB3" w:rsidP="008E4DB3">
      <w:pPr>
        <w:pStyle w:val="ConsPlusNormal"/>
        <w:jc w:val="both"/>
      </w:pPr>
    </w:p>
    <w:p w:rsidR="008E4DB3" w:rsidRPr="0019321C" w:rsidRDefault="008E4DB3" w:rsidP="008E4DB3">
      <w:pPr>
        <w:pStyle w:val="ConsPlusTitle"/>
        <w:outlineLvl w:val="1"/>
        <w:rPr>
          <w:rFonts w:ascii="Times New Roman" w:hAnsi="Times New Roman" w:cs="Times New Roman"/>
          <w:sz w:val="24"/>
          <w:szCs w:val="24"/>
        </w:rPr>
      </w:pPr>
      <w:bookmarkStart w:id="4" w:name="P130"/>
      <w:bookmarkEnd w:id="4"/>
      <w:r w:rsidRPr="0019321C">
        <w:rPr>
          <w:rFonts w:ascii="Times New Roman" w:hAnsi="Times New Roman" w:cs="Times New Roman"/>
          <w:sz w:val="24"/>
          <w:szCs w:val="24"/>
        </w:rPr>
        <w:t xml:space="preserve">Раздел 2. </w:t>
      </w:r>
      <w:r>
        <w:rPr>
          <w:rFonts w:ascii="Times New Roman" w:hAnsi="Times New Roman" w:cs="Times New Roman"/>
          <w:sz w:val="24"/>
          <w:szCs w:val="24"/>
        </w:rPr>
        <w:t>ПРАВИЛА УБОРКИ ТЕРРИТОРИЙ ПОСЕЛЕНИЯ</w:t>
      </w:r>
    </w:p>
    <w:p w:rsidR="008E4DB3" w:rsidRPr="0019321C" w:rsidRDefault="008E4DB3" w:rsidP="008E4DB3">
      <w:pPr>
        <w:pStyle w:val="ConsPlusNormal"/>
        <w:jc w:val="both"/>
      </w:pPr>
    </w:p>
    <w:p w:rsidR="008E4DB3" w:rsidRPr="0019321C" w:rsidRDefault="008E4DB3" w:rsidP="008E4DB3">
      <w:pPr>
        <w:pStyle w:val="ConsPlusTitle"/>
        <w:ind w:firstLine="709"/>
        <w:jc w:val="both"/>
        <w:outlineLvl w:val="2"/>
        <w:rPr>
          <w:rFonts w:ascii="Times New Roman" w:hAnsi="Times New Roman" w:cs="Times New Roman"/>
          <w:sz w:val="24"/>
          <w:szCs w:val="24"/>
        </w:rPr>
      </w:pPr>
      <w:r w:rsidRPr="0019321C">
        <w:rPr>
          <w:rFonts w:ascii="Times New Roman" w:hAnsi="Times New Roman" w:cs="Times New Roman"/>
          <w:sz w:val="24"/>
          <w:szCs w:val="24"/>
        </w:rPr>
        <w:t>Статья 6. Общие требования к орга</w:t>
      </w:r>
      <w:r>
        <w:rPr>
          <w:rFonts w:ascii="Times New Roman" w:hAnsi="Times New Roman" w:cs="Times New Roman"/>
          <w:sz w:val="24"/>
          <w:szCs w:val="24"/>
        </w:rPr>
        <w:t>низации уборки территорий поселения</w:t>
      </w:r>
    </w:p>
    <w:p w:rsidR="008E4DB3" w:rsidRPr="0019321C" w:rsidRDefault="008E4DB3" w:rsidP="008E4DB3">
      <w:pPr>
        <w:pStyle w:val="ConsPlusNormal"/>
        <w:ind w:firstLine="709"/>
        <w:jc w:val="both"/>
      </w:pPr>
    </w:p>
    <w:p w:rsidR="008E4DB3" w:rsidRPr="0019321C" w:rsidRDefault="008E4DB3" w:rsidP="008E4DB3">
      <w:pPr>
        <w:pStyle w:val="ConsPlusNormal"/>
        <w:ind w:firstLine="709"/>
        <w:jc w:val="both"/>
      </w:pPr>
      <w:r w:rsidRPr="0019321C">
        <w:t>1. Ра</w:t>
      </w:r>
      <w:r>
        <w:t>боты по уборке территорий поселения</w:t>
      </w:r>
      <w:r w:rsidRPr="0019321C">
        <w:t xml:space="preserve"> производятся в соответствии с требованиями Правил.</w:t>
      </w:r>
    </w:p>
    <w:p w:rsidR="008E4DB3" w:rsidRPr="0019321C" w:rsidRDefault="008E4DB3" w:rsidP="008E4DB3">
      <w:pPr>
        <w:pStyle w:val="ConsPlusNormal"/>
        <w:ind w:firstLine="709"/>
        <w:jc w:val="both"/>
      </w:pPr>
      <w:r w:rsidRPr="0019321C">
        <w:t xml:space="preserve">2. Определение границ прилегающих территорий устанавливается в соответствии с </w:t>
      </w:r>
      <w:hyperlink w:anchor="P170" w:history="1">
        <w:r w:rsidRPr="00B5097A">
          <w:t>пунктом 3 статьи 7</w:t>
        </w:r>
      </w:hyperlink>
      <w:r w:rsidRPr="0019321C">
        <w:t xml:space="preserve"> Правил.</w:t>
      </w:r>
    </w:p>
    <w:p w:rsidR="008E4DB3" w:rsidRPr="0019321C" w:rsidRDefault="008E4DB3" w:rsidP="008E4DB3">
      <w:pPr>
        <w:pStyle w:val="ConsPlusNormal"/>
        <w:ind w:firstLine="709"/>
        <w:jc w:val="both"/>
      </w:pPr>
      <w:r w:rsidRPr="0019321C">
        <w:t>Определение границ территории для уборки по улично-дорожной сети осуществляется при заключении договоров на с</w:t>
      </w:r>
      <w:r>
        <w:t xml:space="preserve">одержание между Администрацией Кемского муниципального района </w:t>
      </w:r>
      <w:r w:rsidRPr="0019321C">
        <w:t>и организациями, за которыми закрепляются для содержания указанные объекты.</w:t>
      </w:r>
    </w:p>
    <w:p w:rsidR="008E4DB3" w:rsidRPr="0019321C" w:rsidRDefault="008E4DB3" w:rsidP="008E4DB3">
      <w:pPr>
        <w:pStyle w:val="ConsPlusNormal"/>
        <w:ind w:firstLine="709"/>
        <w:jc w:val="both"/>
      </w:pPr>
      <w:r w:rsidRPr="0019321C">
        <w:t>3. Уборку принадлежащих на праве собственности организациям и физическим лицам земельных участков, прилегающей к ним территории и подъездов к ним производят указанные организации и физические лица или уполномоченные ими лица.</w:t>
      </w:r>
    </w:p>
    <w:p w:rsidR="008E4DB3" w:rsidRPr="0019321C" w:rsidRDefault="008E4DB3" w:rsidP="008E4DB3">
      <w:pPr>
        <w:pStyle w:val="ConsPlusNormal"/>
        <w:ind w:firstLine="709"/>
        <w:jc w:val="both"/>
      </w:pPr>
      <w:r w:rsidRPr="0019321C">
        <w:lastRenderedPageBreak/>
        <w:t>4. Уборка тротуаров, находящихся на мостах, путепроводах, эстакадах и тоннелях, а также технических тротуаров, примыкающих к инженерным сооружениям и лестничным сходам, осуществляется организациями, в пользовании которых находятся данные инженерные сооружения, в границах, определенных условиями заключенных с указанными организациями договоров на содержание.</w:t>
      </w:r>
    </w:p>
    <w:p w:rsidR="008E4DB3" w:rsidRPr="0019321C" w:rsidRDefault="008E4DB3" w:rsidP="008E4DB3">
      <w:pPr>
        <w:pStyle w:val="ConsPlusNormal"/>
        <w:ind w:firstLine="709"/>
        <w:jc w:val="both"/>
      </w:pPr>
      <w:r w:rsidRPr="0019321C">
        <w:t xml:space="preserve">5. Уборку и содержание проезжей части магистралей, </w:t>
      </w:r>
      <w:r>
        <w:t>улиц, площадей и проездов поселения</w:t>
      </w:r>
      <w:r w:rsidRPr="0019321C">
        <w:t xml:space="preserve"> (далее - дороги), включая </w:t>
      </w:r>
      <w:proofErr w:type="spellStart"/>
      <w:r w:rsidRPr="0019321C">
        <w:t>прилотковую</w:t>
      </w:r>
      <w:proofErr w:type="spellEnd"/>
      <w:r w:rsidRPr="0019321C">
        <w:t xml:space="preserve"> зону, а также набережных, мостов, путепроводов, эстакад и тоннелей производят организации и физические лица, за которыми вышеназванные объекты закреплены Админис</w:t>
      </w:r>
      <w:r>
        <w:t xml:space="preserve">трацией Кемского муниципального района </w:t>
      </w:r>
      <w:r w:rsidRPr="0019321C">
        <w:t>в соответствии с договорами на содержание.</w:t>
      </w:r>
    </w:p>
    <w:p w:rsidR="008E4DB3" w:rsidRPr="0019321C" w:rsidRDefault="008E4DB3" w:rsidP="008E4DB3">
      <w:pPr>
        <w:pStyle w:val="ConsPlusNormal"/>
        <w:ind w:firstLine="709"/>
        <w:jc w:val="both"/>
      </w:pPr>
      <w:r w:rsidRPr="0019321C">
        <w:t>6. Объекты озеленения (сады, парки, скверы, бульвары, газоны, аллеи), в том числе расположенные на них тротуары, пешеходные зоны, лестничные сходы убирают организации и физические лица, за которыми данные террит</w:t>
      </w:r>
      <w:r>
        <w:t>ории закреплены Администрацией Кемского муниципального района</w:t>
      </w:r>
      <w:r w:rsidRPr="0019321C">
        <w:t xml:space="preserve"> или иными уполномоченными лицами в соответствии с договорами на содержание.</w:t>
      </w:r>
    </w:p>
    <w:p w:rsidR="008E4DB3" w:rsidRPr="0019321C" w:rsidRDefault="008E4DB3" w:rsidP="008E4DB3">
      <w:pPr>
        <w:pStyle w:val="ConsPlusNormal"/>
        <w:ind w:firstLine="709"/>
        <w:jc w:val="both"/>
      </w:pPr>
      <w:r w:rsidRPr="0019321C">
        <w:t xml:space="preserve">7. Уборку </w:t>
      </w:r>
      <w:proofErr w:type="spellStart"/>
      <w:r w:rsidRPr="0019321C">
        <w:t>отстойно-разворотных</w:t>
      </w:r>
      <w:proofErr w:type="spellEnd"/>
      <w:r w:rsidRPr="0019321C">
        <w:t xml:space="preserve"> площадок на конечных станциях (остановках) автобусо</w:t>
      </w:r>
      <w:r>
        <w:t>в и микроавтобусов</w:t>
      </w:r>
      <w:r w:rsidRPr="0019321C">
        <w:t xml:space="preserve"> производят организации, осуществляющие перевозку пассажиров данным транспортом и использующие </w:t>
      </w:r>
      <w:proofErr w:type="spellStart"/>
      <w:r w:rsidRPr="0019321C">
        <w:t>отстойно-разворотные</w:t>
      </w:r>
      <w:proofErr w:type="spellEnd"/>
      <w:r w:rsidRPr="0019321C">
        <w:t xml:space="preserve"> площадки, или уполномоченные ими лица в соответствии с договорами на содержание.</w:t>
      </w:r>
    </w:p>
    <w:p w:rsidR="008E4DB3" w:rsidRPr="0019321C" w:rsidRDefault="008E4DB3" w:rsidP="008E4DB3">
      <w:pPr>
        <w:pStyle w:val="ConsPlusNormal"/>
        <w:ind w:firstLine="709"/>
        <w:jc w:val="both"/>
      </w:pPr>
      <w:r w:rsidRPr="0019321C">
        <w:t>8. Уборку прилегающих территорий к отдельно стоящим рекламным конструкциям, а также восстановление нарушенных в ходе эксплуатации объектов благоустройства обеспечивает владелец рекламной конструкции.</w:t>
      </w:r>
    </w:p>
    <w:p w:rsidR="008E4DB3" w:rsidRPr="0019321C" w:rsidRDefault="008E4DB3" w:rsidP="008E4DB3">
      <w:pPr>
        <w:pStyle w:val="ConsPlusNormal"/>
        <w:ind w:firstLine="709"/>
        <w:jc w:val="both"/>
      </w:pPr>
      <w:r w:rsidRPr="0019321C">
        <w:t xml:space="preserve">9. Уборку мест уличной торговли, бытового обслуживания и общественного питания (в том числе </w:t>
      </w:r>
      <w:r w:rsidRPr="00C84FEC">
        <w:t>рынков,</w:t>
      </w:r>
      <w:r w:rsidRPr="0019321C">
        <w:t xml:space="preserve"> павильонов, киосков в составе остановочных комплексов, палаток, киосков) и прилегающей к ним территории производят организации, которые организуют указанные места. Не допускается складирование тары и запасов товаров у объектов торговли, бытового обслуживания и общественного питания и на прилегающей к ним территории.</w:t>
      </w:r>
    </w:p>
    <w:p w:rsidR="008E4DB3" w:rsidRPr="007C0D30" w:rsidRDefault="008E4DB3" w:rsidP="008E4DB3">
      <w:pPr>
        <w:pStyle w:val="ConsPlusNormal"/>
        <w:ind w:firstLine="709"/>
        <w:jc w:val="both"/>
      </w:pPr>
      <w:r w:rsidRPr="007C0D30">
        <w:t>10. Основная уборка рынков должна производиться после их закрытия, с обязательным проведением влажной уборки. Один раз в неделю проводится санитарный день с тщательной уборкой и дезинфекцией павильонов, оборудования всей территории рынка.</w:t>
      </w:r>
    </w:p>
    <w:p w:rsidR="008E4DB3" w:rsidRPr="00C84FEC" w:rsidRDefault="008E4DB3" w:rsidP="008E4DB3">
      <w:pPr>
        <w:pStyle w:val="ConsPlusNormal"/>
        <w:ind w:firstLine="709"/>
        <w:jc w:val="both"/>
      </w:pPr>
      <w:r w:rsidRPr="007C0D30">
        <w:t>Для накопления ТКО на территории рынков устанавливаются мусоросборники и урны, которые ежедневно очищаются и дезинфицируются. В течение дня следует производить патрульную уборку и очистку наполненных отходами урн и сборников. Отходы с территории рынка должны вывозиться ежедневно.</w:t>
      </w:r>
    </w:p>
    <w:p w:rsidR="008E4DB3" w:rsidRPr="0019321C" w:rsidRDefault="008E4DB3" w:rsidP="008E4DB3">
      <w:pPr>
        <w:pStyle w:val="ConsPlusNormal"/>
        <w:ind w:firstLine="709"/>
        <w:jc w:val="both"/>
      </w:pPr>
      <w:r w:rsidRPr="0019321C">
        <w:t>11. Уборку земельных участков после сноса строений производят организации-заказчики, которым предоставлен данный земельный участок, или по договору с ними подрядные организации, выполняющие работы по сносу строений.</w:t>
      </w:r>
    </w:p>
    <w:p w:rsidR="008E4DB3" w:rsidRPr="0019321C" w:rsidRDefault="008E4DB3" w:rsidP="008E4DB3">
      <w:pPr>
        <w:pStyle w:val="ConsPlusNormal"/>
        <w:ind w:firstLine="709"/>
        <w:jc w:val="both"/>
      </w:pPr>
      <w:r w:rsidRPr="0019321C">
        <w:t>12. Уборку, поддержание чистоты земельных участков, въездов и выездов с территорий автозаправочных станций, комплексов по техническому обслуживанию автотранспортных средств и прилегающих к ним территорий обеспечивают собственники, иные законные владельцы указанных объектов. В зимнее время проходы и проезды регулярно очищаются указанными лицами от снега и льда.</w:t>
      </w:r>
    </w:p>
    <w:p w:rsidR="008E4DB3" w:rsidRPr="0019321C" w:rsidRDefault="008E4DB3" w:rsidP="008E4DB3">
      <w:pPr>
        <w:pStyle w:val="ConsPlusNormal"/>
        <w:ind w:firstLine="709"/>
        <w:jc w:val="both"/>
      </w:pPr>
      <w:r w:rsidRPr="0019321C">
        <w:t>13. Уборку территорий вокруг мачт и опор установок наружн</w:t>
      </w:r>
      <w:r>
        <w:t>ого освещения,</w:t>
      </w:r>
      <w:r w:rsidRPr="0019321C">
        <w:t xml:space="preserve"> расположенных на тротуарах, газонах, производят организации, отвечающие за уборку тротуаров, газонов.</w:t>
      </w:r>
    </w:p>
    <w:p w:rsidR="008E4DB3" w:rsidRPr="0019321C" w:rsidRDefault="008E4DB3" w:rsidP="008E4DB3">
      <w:pPr>
        <w:pStyle w:val="ConsPlusNormal"/>
        <w:ind w:firstLine="709"/>
        <w:jc w:val="both"/>
      </w:pPr>
      <w:r w:rsidRPr="0019321C">
        <w:t xml:space="preserve">14. Уборку земельных участков, на которых расположены автостоянки, гаражи, </w:t>
      </w:r>
      <w:proofErr w:type="spellStart"/>
      <w:r w:rsidRPr="0019321C">
        <w:t>притротуарные</w:t>
      </w:r>
      <w:proofErr w:type="spellEnd"/>
      <w:r w:rsidRPr="0019321C">
        <w:t xml:space="preserve"> парковки, и прилегающих к ним территорий производят собственники, иные законные владельцы данных объектов или уполномоченные ими лица.</w:t>
      </w:r>
    </w:p>
    <w:p w:rsidR="008E4DB3" w:rsidRPr="0019321C" w:rsidRDefault="008E4DB3" w:rsidP="008E4DB3">
      <w:pPr>
        <w:pStyle w:val="ConsPlusNormal"/>
        <w:ind w:firstLine="709"/>
        <w:jc w:val="both"/>
      </w:pPr>
      <w:r>
        <w:t>15. Уборка территорий поселения</w:t>
      </w:r>
      <w:r w:rsidRPr="0019321C">
        <w:t xml:space="preserve"> проводится ежедневно в течение дня. Уборка мест массового пребывания людей (в том числе подходы к </w:t>
      </w:r>
      <w:r w:rsidRPr="00C84FEC">
        <w:t>вокзалу, территории рынков,</w:t>
      </w:r>
      <w:r w:rsidRPr="0019321C">
        <w:t xml:space="preserve"> торговых зон) производится в течение всего рабочего дня соответствующих организаций постоянно. Уборка </w:t>
      </w:r>
      <w:r w:rsidRPr="0019321C">
        <w:lastRenderedPageBreak/>
        <w:t xml:space="preserve">подходов к жилым, служебным, торговым, учебным, детским и другим заведениям (в том числе очистка урн) должна быть </w:t>
      </w:r>
      <w:r w:rsidRPr="00C84FEC">
        <w:t>завершена до 8 часов 00 минут. Очистка урн, сбор мусора с остановочных пунктов общественного транспорта, тротуаров, пешеходных дорожек осуществляется до 8 часов 00 мин., в течение дня следует</w:t>
      </w:r>
      <w:r w:rsidRPr="0019321C">
        <w:t xml:space="preserve"> производить очистку наполненных отходами урн и принимать меры для поддержания чистоты.</w:t>
      </w:r>
    </w:p>
    <w:p w:rsidR="008E4DB3" w:rsidRPr="0040374D" w:rsidRDefault="008E4DB3" w:rsidP="008E4DB3">
      <w:pPr>
        <w:pStyle w:val="ConsPlusNormal"/>
        <w:ind w:firstLine="709"/>
        <w:jc w:val="both"/>
        <w:rPr>
          <w:color w:val="000000"/>
        </w:rPr>
      </w:pPr>
      <w:r w:rsidRPr="0019321C">
        <w:t xml:space="preserve">16. При экстремальных погодных явлениях (в том числе ливневый дождь, снегопад, </w:t>
      </w:r>
      <w:r w:rsidRPr="0040374D">
        <w:rPr>
          <w:color w:val="000000"/>
        </w:rPr>
        <w:t>гололед) режим работ по уборке территорий устанавливается в соответствии с графиком, утверждаемым Администрацией</w:t>
      </w:r>
      <w:r>
        <w:rPr>
          <w:color w:val="000000"/>
        </w:rPr>
        <w:t xml:space="preserve"> </w:t>
      </w:r>
      <w:r w:rsidRPr="0040374D">
        <w:rPr>
          <w:color w:val="000000"/>
        </w:rPr>
        <w:t>Кемского муниципального района .</w:t>
      </w:r>
    </w:p>
    <w:p w:rsidR="008E4DB3" w:rsidRPr="0019321C" w:rsidRDefault="008E4DB3" w:rsidP="008E4DB3">
      <w:pPr>
        <w:pStyle w:val="ConsPlusNormal"/>
        <w:ind w:firstLine="709"/>
        <w:jc w:val="both"/>
      </w:pPr>
      <w:r w:rsidRPr="0019321C">
        <w:t>17.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8E4DB3" w:rsidRPr="0019321C" w:rsidRDefault="008E4DB3" w:rsidP="008E4DB3">
      <w:pPr>
        <w:pStyle w:val="ConsPlusNormal"/>
        <w:ind w:firstLine="709"/>
        <w:jc w:val="both"/>
      </w:pPr>
      <w:r w:rsidRPr="0019321C">
        <w:t>18. Во избежание засорения водосточной сети запрещается сброс смета и прочих отходов в водосточные коллекторы.</w:t>
      </w:r>
    </w:p>
    <w:p w:rsidR="008E4DB3" w:rsidRPr="0019321C" w:rsidRDefault="008E4DB3" w:rsidP="008E4DB3">
      <w:pPr>
        <w:pStyle w:val="ConsPlusNormal"/>
        <w:ind w:firstLine="709"/>
        <w:jc w:val="both"/>
      </w:pPr>
      <w:r w:rsidRPr="0019321C">
        <w:t>19. При возникновении подтоплений, вызванных сбросом воды (например, откачка воды из котлованов, аварийные ситуации на трубопроводах), ответственность за их ликвидацию (в зимний период - скол и вывоз льда) возлагается на организации, допустившие нарушения, вызвавшие сброс воды, либо в случае невозможности установления организаций, допустивших нарушение, - на организации, эксплуатирующие соответствующие объекты.</w:t>
      </w:r>
    </w:p>
    <w:p w:rsidR="008E4DB3" w:rsidRPr="0019321C" w:rsidRDefault="008E4DB3" w:rsidP="008E4DB3">
      <w:pPr>
        <w:pStyle w:val="ConsPlusNormal"/>
        <w:ind w:firstLine="709"/>
        <w:jc w:val="both"/>
      </w:pPr>
      <w:r w:rsidRPr="0019321C">
        <w:t>20. Вывоз фрезерованного материала, демонтированного бортового камня при проведении дорожно-ремонтных работ производится организациями, проводящими работы: на улицах города - незамедлительно (в ходе работ), во дворах - в течение суток.</w:t>
      </w:r>
    </w:p>
    <w:p w:rsidR="008E4DB3" w:rsidRPr="0019321C" w:rsidRDefault="008E4DB3" w:rsidP="008E4DB3">
      <w:pPr>
        <w:pStyle w:val="ConsPlusNormal"/>
        <w:ind w:firstLine="709"/>
        <w:jc w:val="both"/>
      </w:pPr>
      <w:r w:rsidRPr="0019321C">
        <w:t>21. Спиленные деревья вывозятся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улиц и в течение суток с дворовых территорий.</w:t>
      </w:r>
    </w:p>
    <w:p w:rsidR="008E4DB3" w:rsidRPr="0019321C" w:rsidRDefault="008E4DB3" w:rsidP="008E4DB3">
      <w:pPr>
        <w:pStyle w:val="ConsPlusNormal"/>
        <w:ind w:firstLine="709"/>
        <w:jc w:val="both"/>
      </w:pPr>
      <w:r w:rsidRPr="0019321C">
        <w:t>Запрещается складировать спиленные деревья, обрезанные ветви и смет листьев на контейнерных площадках и в пяти метрах по периметру от границ соответствующей площадки.</w:t>
      </w:r>
    </w:p>
    <w:p w:rsidR="008E4DB3" w:rsidRPr="0019321C" w:rsidRDefault="008E4DB3" w:rsidP="008E4DB3">
      <w:pPr>
        <w:pStyle w:val="ConsPlusNormal"/>
        <w:ind w:firstLine="709"/>
        <w:jc w:val="both"/>
      </w:pPr>
      <w:r w:rsidRPr="0019321C">
        <w:t xml:space="preserve">Упавшие деревья должны быть удалены организациями, отвечающими за уборку территорий, с проезжей части дорог, тротуаров, от </w:t>
      </w:r>
      <w:proofErr w:type="spellStart"/>
      <w:r w:rsidRPr="0019321C">
        <w:t>токонесущих</w:t>
      </w:r>
      <w:proofErr w:type="spellEnd"/>
      <w:r w:rsidRPr="0019321C">
        <w:t xml:space="preserve"> проводов, фасадов жилых и производственных зданий немедленно, а с других территорий - в течение десяти суток с момента обнаружения.</w:t>
      </w:r>
    </w:p>
    <w:p w:rsidR="008E4DB3" w:rsidRPr="00527BEE" w:rsidRDefault="008E4DB3" w:rsidP="008E4DB3">
      <w:pPr>
        <w:pStyle w:val="ConsPlusNormal"/>
        <w:ind w:firstLine="709"/>
        <w:jc w:val="both"/>
      </w:pPr>
      <w:r w:rsidRPr="00527BEE">
        <w:t>22. Нормативы численности рабочих по уборке территорий и нормы обслуживания на ручную уборку территории должны устанавливаться дифференцированно, в зависимости от класса территории и типа покрытий. В зависимости от интенсивности пешеходного движения территории разбиваются на 3 класса:</w:t>
      </w:r>
    </w:p>
    <w:p w:rsidR="008E4DB3" w:rsidRPr="00527BEE" w:rsidRDefault="008E4DB3" w:rsidP="008E4DB3">
      <w:pPr>
        <w:pStyle w:val="ConsPlusNormal"/>
        <w:ind w:firstLine="709"/>
        <w:jc w:val="both"/>
      </w:pPr>
      <w:r w:rsidRPr="00527BEE">
        <w:t>I класс - до 50 чел./час</w:t>
      </w:r>
      <w:proofErr w:type="gramStart"/>
      <w:r w:rsidRPr="00527BEE">
        <w:t>.;</w:t>
      </w:r>
    </w:p>
    <w:p w:rsidR="008E4DB3" w:rsidRPr="00527BEE" w:rsidRDefault="008E4DB3" w:rsidP="008E4DB3">
      <w:pPr>
        <w:pStyle w:val="ConsPlusNormal"/>
        <w:ind w:firstLine="709"/>
        <w:jc w:val="both"/>
      </w:pPr>
      <w:proofErr w:type="gramEnd"/>
      <w:r w:rsidRPr="00527BEE">
        <w:t>II класс - от 51 до 100 чел./час</w:t>
      </w:r>
      <w:proofErr w:type="gramStart"/>
      <w:r w:rsidRPr="00527BEE">
        <w:t>.;</w:t>
      </w:r>
      <w:proofErr w:type="gramEnd"/>
    </w:p>
    <w:p w:rsidR="008E4DB3" w:rsidRPr="00527BEE" w:rsidRDefault="008E4DB3" w:rsidP="008E4DB3">
      <w:pPr>
        <w:pStyle w:val="ConsPlusNormal"/>
        <w:ind w:firstLine="709"/>
        <w:jc w:val="both"/>
      </w:pPr>
      <w:r w:rsidRPr="00527BEE">
        <w:t>III класс - свыше 101 чел./час.</w:t>
      </w:r>
    </w:p>
    <w:p w:rsidR="008E4DB3" w:rsidRPr="00527BEE" w:rsidRDefault="008E4DB3" w:rsidP="008E4DB3">
      <w:pPr>
        <w:pStyle w:val="ConsPlusNormal"/>
        <w:ind w:firstLine="709"/>
        <w:jc w:val="both"/>
      </w:pPr>
      <w:r w:rsidRPr="00527BEE">
        <w:t>Интенсивность пешеходного движения определяется на полосе движения шириной 0,75 м по пиковой нагрузке утром и вечером (суммарно с учетом движения пешеходов в обе стороны).</w:t>
      </w:r>
    </w:p>
    <w:p w:rsidR="008E4DB3" w:rsidRPr="0019321C" w:rsidRDefault="008E4DB3" w:rsidP="008E4DB3">
      <w:pPr>
        <w:pStyle w:val="ConsPlusNormal"/>
        <w:ind w:firstLine="709"/>
        <w:jc w:val="both"/>
      </w:pPr>
      <w:proofErr w:type="gramStart"/>
      <w:r w:rsidRPr="0019321C">
        <w:t>Типы покрытий приняты следующие: усовершенствованные (асфальтобетонные, бетонные, брусчатые), неусовершенствованные (щебеночные, булыжные) и территории без покрытий.</w:t>
      </w:r>
      <w:proofErr w:type="gramEnd"/>
      <w:r w:rsidRPr="0019321C">
        <w:t xml:space="preserve"> Отдельно выделяются территории газонов.</w:t>
      </w:r>
    </w:p>
    <w:p w:rsidR="008E4DB3" w:rsidRPr="0019321C" w:rsidRDefault="008E4DB3" w:rsidP="008E4DB3">
      <w:pPr>
        <w:pStyle w:val="ConsPlusNormal"/>
        <w:ind w:firstLine="709"/>
        <w:jc w:val="both"/>
      </w:pPr>
    </w:p>
    <w:p w:rsidR="008E4DB3" w:rsidRPr="0019321C" w:rsidRDefault="008E4DB3" w:rsidP="008E4DB3">
      <w:pPr>
        <w:pStyle w:val="ConsPlusTitle"/>
        <w:ind w:firstLine="709"/>
        <w:jc w:val="both"/>
        <w:outlineLvl w:val="2"/>
        <w:rPr>
          <w:rFonts w:ascii="Times New Roman" w:hAnsi="Times New Roman" w:cs="Times New Roman"/>
          <w:sz w:val="24"/>
          <w:szCs w:val="24"/>
        </w:rPr>
      </w:pPr>
      <w:r w:rsidRPr="0019321C">
        <w:rPr>
          <w:rFonts w:ascii="Times New Roman" w:hAnsi="Times New Roman" w:cs="Times New Roman"/>
          <w:sz w:val="24"/>
          <w:szCs w:val="24"/>
        </w:rPr>
        <w:t>Статья 7. Содержание прилегающих территорий</w:t>
      </w:r>
    </w:p>
    <w:p w:rsidR="008E4DB3" w:rsidRPr="0019321C" w:rsidRDefault="008E4DB3" w:rsidP="008E4DB3">
      <w:pPr>
        <w:pStyle w:val="ConsPlusNormal"/>
        <w:ind w:firstLine="709"/>
        <w:jc w:val="both"/>
      </w:pPr>
    </w:p>
    <w:p w:rsidR="008E4DB3" w:rsidRPr="0019321C" w:rsidRDefault="008E4DB3" w:rsidP="008E4DB3">
      <w:pPr>
        <w:pStyle w:val="ConsPlusNormal"/>
        <w:ind w:firstLine="709"/>
        <w:jc w:val="both"/>
      </w:pPr>
      <w:r w:rsidRPr="0019321C">
        <w:t xml:space="preserve">1. Содержание прилегающих территорий осуществляется лицами, указанными в </w:t>
      </w:r>
      <w:hyperlink w:anchor="P103" w:history="1">
        <w:r w:rsidRPr="00B5097A">
          <w:t>пункте 35 статьи 4</w:t>
        </w:r>
      </w:hyperlink>
      <w:r w:rsidRPr="0019321C">
        <w:t xml:space="preserve"> Правил.</w:t>
      </w:r>
    </w:p>
    <w:p w:rsidR="008E4DB3" w:rsidRPr="0019321C" w:rsidRDefault="008E4DB3" w:rsidP="008E4DB3">
      <w:pPr>
        <w:pStyle w:val="ConsPlusNormal"/>
        <w:ind w:firstLine="709"/>
        <w:jc w:val="both"/>
      </w:pPr>
      <w:r w:rsidRPr="0019321C">
        <w:t xml:space="preserve">2. Содержание прилегающих территорий осуществляется в соответствии с требованиями </w:t>
      </w:r>
      <w:hyperlink w:anchor="P130" w:history="1">
        <w:r w:rsidRPr="00B5097A">
          <w:t>раздела 2</w:t>
        </w:r>
      </w:hyperlink>
      <w:r w:rsidRPr="0019321C">
        <w:t xml:space="preserve"> Правил.</w:t>
      </w:r>
    </w:p>
    <w:p w:rsidR="008E4DB3" w:rsidRPr="0019321C" w:rsidRDefault="008E4DB3" w:rsidP="008E4DB3">
      <w:pPr>
        <w:pStyle w:val="ConsPlusNormal"/>
        <w:ind w:firstLine="709"/>
        <w:jc w:val="both"/>
      </w:pPr>
      <w:bookmarkStart w:id="5" w:name="P170"/>
      <w:bookmarkEnd w:id="5"/>
      <w:r w:rsidRPr="0019321C">
        <w:t>3. Границы прилегающих территорий определяются от внешних границ здания, строения, сооружения, границ земельных участков, если такие участки образованы:</w:t>
      </w:r>
    </w:p>
    <w:p w:rsidR="008E4DB3" w:rsidRPr="0019321C" w:rsidRDefault="008E4DB3" w:rsidP="008E4DB3">
      <w:pPr>
        <w:pStyle w:val="ConsPlusNormal"/>
        <w:ind w:firstLine="709"/>
        <w:jc w:val="both"/>
      </w:pPr>
      <w:r w:rsidRPr="0019321C">
        <w:lastRenderedPageBreak/>
        <w:t>а) для отдельно стоящих рекламных конструкций - 5 метров от периметра рекламной конструкции либо от границ земельного участка, если такой участок образован;</w:t>
      </w:r>
    </w:p>
    <w:p w:rsidR="008E4DB3" w:rsidRPr="0019321C" w:rsidRDefault="008E4DB3" w:rsidP="008E4DB3">
      <w:pPr>
        <w:pStyle w:val="ConsPlusNormal"/>
        <w:ind w:firstLine="709"/>
        <w:jc w:val="both"/>
      </w:pPr>
      <w:r w:rsidRPr="0019321C">
        <w:t>б) для нестационарных (некапитальных) объектов торговли, мест уличной торговли, бытового обслуживания и общественного питания (в том числе рынков, павильонов, киосков в составе остановочных комплексов, палаток, киосков) - 5 метров от периметра объекта либо от границ земельного участка, если такой участок образован;</w:t>
      </w:r>
    </w:p>
    <w:p w:rsidR="008E4DB3" w:rsidRPr="0019321C" w:rsidRDefault="008E4DB3" w:rsidP="008E4DB3">
      <w:pPr>
        <w:pStyle w:val="ConsPlusNormal"/>
        <w:ind w:firstLine="709"/>
        <w:jc w:val="both"/>
      </w:pPr>
      <w:r w:rsidRPr="0019321C">
        <w:t>в) для автозаправочных станций, комплексов по техническому обслуживанию автотранспортных средств - 30 метров от границ земельного участка;</w:t>
      </w:r>
    </w:p>
    <w:p w:rsidR="008E4DB3" w:rsidRPr="0019321C" w:rsidRDefault="008E4DB3" w:rsidP="008E4DB3">
      <w:pPr>
        <w:pStyle w:val="ConsPlusNormal"/>
        <w:ind w:firstLine="709"/>
        <w:jc w:val="both"/>
      </w:pPr>
      <w:r w:rsidRPr="0019321C">
        <w:t xml:space="preserve">г) для автостоянок, гаражей, </w:t>
      </w:r>
      <w:proofErr w:type="spellStart"/>
      <w:r w:rsidRPr="0019321C">
        <w:t>притротуарных</w:t>
      </w:r>
      <w:proofErr w:type="spellEnd"/>
      <w:r w:rsidRPr="0019321C">
        <w:t xml:space="preserve"> парковок - 15 метров от границ земельного участка;</w:t>
      </w:r>
    </w:p>
    <w:p w:rsidR="008E4DB3" w:rsidRPr="0019321C" w:rsidRDefault="008E4DB3" w:rsidP="008E4DB3">
      <w:pPr>
        <w:pStyle w:val="ConsPlusNormal"/>
        <w:ind w:firstLine="709"/>
        <w:jc w:val="both"/>
      </w:pPr>
      <w:proofErr w:type="spellStart"/>
      <w:proofErr w:type="gramStart"/>
      <w:r w:rsidRPr="0019321C">
        <w:t>д</w:t>
      </w:r>
      <w:proofErr w:type="spellEnd"/>
      <w:r w:rsidRPr="0019321C">
        <w:t xml:space="preserve">) для объектов здравоохранения, культуры, образования, физической культуры и спорта, органов государственной власти, органов местного самоуправления - 3 метра от границ земельного участка, сформированного для эксплуатации указанных объектов, а в случае, если такие участки не сформированы, </w:t>
      </w:r>
      <w:r w:rsidRPr="0040374D">
        <w:rPr>
          <w:color w:val="000000"/>
        </w:rPr>
        <w:t>- 30 метров</w:t>
      </w:r>
      <w:r w:rsidRPr="0019321C">
        <w:t xml:space="preserve"> от внешних границ здания, строения, сооружения, но не менее 3 метров от ограждения (при его наличии);</w:t>
      </w:r>
      <w:proofErr w:type="gramEnd"/>
    </w:p>
    <w:p w:rsidR="008E4DB3" w:rsidRPr="0019321C" w:rsidRDefault="008E4DB3" w:rsidP="008E4DB3">
      <w:pPr>
        <w:pStyle w:val="ConsPlusNormal"/>
        <w:ind w:firstLine="709"/>
        <w:jc w:val="both"/>
      </w:pPr>
      <w:r w:rsidRPr="0019321C">
        <w:t>е) для иных нежилых зданий, строений, сооружений - 5 метров от границ земельного участка, сформированного для эксплуатации и/или строительства указанных объектов, а в случае, если такие участки не сформированы, - 30 метров от внешних границ здания, строения, сооружения, но не менее 3 метров от ограждения (при его наличии);</w:t>
      </w:r>
    </w:p>
    <w:p w:rsidR="008E4DB3" w:rsidRPr="0019321C" w:rsidRDefault="008E4DB3" w:rsidP="008E4DB3">
      <w:pPr>
        <w:pStyle w:val="ConsPlusNormal"/>
        <w:ind w:firstLine="709"/>
        <w:jc w:val="both"/>
      </w:pPr>
      <w:r w:rsidRPr="0019321C">
        <w:t>ж) для территорий, прилегающих к строительной площадке, - 5 метров от границ земельного участка по всему периметру;</w:t>
      </w:r>
    </w:p>
    <w:p w:rsidR="008E4DB3" w:rsidRPr="0019321C" w:rsidRDefault="008E4DB3" w:rsidP="008E4DB3">
      <w:pPr>
        <w:pStyle w:val="ConsPlusNormal"/>
        <w:ind w:firstLine="709"/>
        <w:jc w:val="both"/>
      </w:pPr>
      <w:proofErr w:type="spellStart"/>
      <w:r w:rsidRPr="0019321C">
        <w:t>з</w:t>
      </w:r>
      <w:proofErr w:type="spellEnd"/>
      <w:r w:rsidRPr="0019321C">
        <w:t>) для контейнерных площадок - 5 метров от периметра соответствующей площадки.</w:t>
      </w:r>
    </w:p>
    <w:p w:rsidR="008E4DB3" w:rsidRPr="0019321C" w:rsidRDefault="008E4DB3" w:rsidP="008E4DB3">
      <w:pPr>
        <w:pStyle w:val="ConsPlusNormal"/>
        <w:ind w:firstLine="709"/>
        <w:jc w:val="both"/>
      </w:pPr>
      <w:r w:rsidRPr="0019321C">
        <w:t>В случае наложения прилегающих территорий их границы определяются по линии, проходящей на равном удалении от зданий, строений, сооружений, границ земельных участков.</w:t>
      </w:r>
    </w:p>
    <w:p w:rsidR="008E4DB3" w:rsidRPr="0019321C" w:rsidRDefault="008E4DB3" w:rsidP="008E4DB3">
      <w:pPr>
        <w:pStyle w:val="ConsPlusNormal"/>
        <w:ind w:firstLine="709"/>
        <w:jc w:val="both"/>
      </w:pPr>
      <w:r w:rsidRPr="0019321C">
        <w:t>4. Лица, ответственные за содержание прилегающих территорий, вправе передать обязательства по содержанию прилегающих территорий иным лицам в соответствии с заключенным договором на содержание.</w:t>
      </w:r>
    </w:p>
    <w:p w:rsidR="008E4DB3" w:rsidRPr="0019321C" w:rsidRDefault="008E4DB3" w:rsidP="008E4DB3">
      <w:pPr>
        <w:pStyle w:val="ConsPlusNormal"/>
        <w:ind w:firstLine="709"/>
        <w:jc w:val="both"/>
      </w:pPr>
      <w:r w:rsidRPr="0019321C">
        <w:t>5. В случае если на прилегающей территории находится несколько лиц, ответственных за содержание прилегающей территории, обязательства по ее содержанию могут быть распределены между ними по соглашению сторон.</w:t>
      </w:r>
    </w:p>
    <w:p w:rsidR="008E4DB3" w:rsidRPr="0019321C" w:rsidRDefault="008E4DB3" w:rsidP="008E4DB3">
      <w:pPr>
        <w:pStyle w:val="ConsPlusNormal"/>
        <w:ind w:firstLine="709"/>
        <w:jc w:val="both"/>
      </w:pPr>
    </w:p>
    <w:p w:rsidR="008E4DB3" w:rsidRPr="0019321C" w:rsidRDefault="008E4DB3" w:rsidP="008E4DB3">
      <w:pPr>
        <w:pStyle w:val="ConsPlusTitle"/>
        <w:ind w:firstLine="709"/>
        <w:jc w:val="both"/>
        <w:outlineLvl w:val="2"/>
        <w:rPr>
          <w:rFonts w:ascii="Times New Roman" w:hAnsi="Times New Roman" w:cs="Times New Roman"/>
          <w:sz w:val="24"/>
          <w:szCs w:val="24"/>
        </w:rPr>
      </w:pPr>
      <w:r w:rsidRPr="0019321C">
        <w:rPr>
          <w:rFonts w:ascii="Times New Roman" w:hAnsi="Times New Roman" w:cs="Times New Roman"/>
          <w:sz w:val="24"/>
          <w:szCs w:val="24"/>
        </w:rPr>
        <w:t>Ст</w:t>
      </w:r>
      <w:r>
        <w:rPr>
          <w:rFonts w:ascii="Times New Roman" w:hAnsi="Times New Roman" w:cs="Times New Roman"/>
          <w:sz w:val="24"/>
          <w:szCs w:val="24"/>
        </w:rPr>
        <w:t>атья 8. Уборка территорий поселения</w:t>
      </w:r>
      <w:r w:rsidRPr="0019321C">
        <w:rPr>
          <w:rFonts w:ascii="Times New Roman" w:hAnsi="Times New Roman" w:cs="Times New Roman"/>
          <w:sz w:val="24"/>
          <w:szCs w:val="24"/>
        </w:rPr>
        <w:t xml:space="preserve"> в зимний период</w:t>
      </w:r>
    </w:p>
    <w:p w:rsidR="008E4DB3" w:rsidRPr="0019321C" w:rsidRDefault="008E4DB3" w:rsidP="008E4DB3">
      <w:pPr>
        <w:pStyle w:val="ConsPlusNormal"/>
        <w:ind w:firstLine="709"/>
        <w:jc w:val="both"/>
      </w:pPr>
    </w:p>
    <w:p w:rsidR="008E4DB3" w:rsidRPr="0019321C" w:rsidRDefault="008E4DB3" w:rsidP="008E4DB3">
      <w:pPr>
        <w:pStyle w:val="ConsPlusNormal"/>
        <w:ind w:firstLine="709"/>
        <w:jc w:val="both"/>
      </w:pPr>
      <w:r w:rsidRPr="0019321C">
        <w:t>1. Зимняя уборка проезжей части дорог, тротуаров, пешеходных дорожек осуществляется в соответствии с требованиями Правил.</w:t>
      </w:r>
    </w:p>
    <w:p w:rsidR="008E4DB3" w:rsidRPr="0019321C" w:rsidRDefault="008E4DB3" w:rsidP="008E4DB3">
      <w:pPr>
        <w:pStyle w:val="ConsPlusNormal"/>
        <w:ind w:firstLine="709"/>
        <w:jc w:val="both"/>
      </w:pPr>
      <w:r w:rsidRPr="0019321C">
        <w:t xml:space="preserve">2. Период зимней уборки </w:t>
      </w:r>
      <w:r>
        <w:t xml:space="preserve">устанавливается с 1 ноября по 20 </w:t>
      </w:r>
      <w:r w:rsidRPr="0019321C">
        <w:t>апреля. В случае резкого изменения погодных условий (снег, мороз, оттепель) сроки начала и окончания зимней убор</w:t>
      </w:r>
      <w:r>
        <w:t xml:space="preserve">ки определяются Администрацией Кемского муниципального района </w:t>
      </w:r>
      <w:r w:rsidRPr="0019321C">
        <w:t>.</w:t>
      </w:r>
    </w:p>
    <w:p w:rsidR="008E4DB3" w:rsidRPr="0019321C" w:rsidRDefault="008E4DB3" w:rsidP="008E4DB3">
      <w:pPr>
        <w:pStyle w:val="ConsPlusNormal"/>
        <w:ind w:firstLine="709"/>
        <w:jc w:val="both"/>
      </w:pPr>
      <w:r w:rsidRPr="0019321C">
        <w:t>3. Мероприятия по подготовке уборочной техники и инвентаря для дворников к работе в зимний период проводятся в срок до 1 октября текущего года, к этому же сроку организаци</w:t>
      </w:r>
      <w:r>
        <w:t xml:space="preserve">ями, с которыми Администрацией Кемского муниципального района </w:t>
      </w:r>
      <w:r w:rsidRPr="0019321C">
        <w:t>заключены договоры на содержание терри</w:t>
      </w:r>
      <w:r>
        <w:t>торий поселения</w:t>
      </w:r>
      <w:r w:rsidRPr="0019321C">
        <w:t>, должны быть завершены работы по подготовке мест для приема снега.</w:t>
      </w:r>
    </w:p>
    <w:p w:rsidR="008E4DB3" w:rsidRPr="0019321C" w:rsidRDefault="008E4DB3" w:rsidP="008E4DB3">
      <w:pPr>
        <w:pStyle w:val="ConsPlusNormal"/>
        <w:ind w:firstLine="709"/>
        <w:jc w:val="both"/>
      </w:pPr>
      <w:r w:rsidRPr="0019321C">
        <w:t>Организации, отвеча</w:t>
      </w:r>
      <w:r>
        <w:t>ющие за уборку территорий поселения</w:t>
      </w:r>
      <w:r w:rsidRPr="0019321C">
        <w:t xml:space="preserve">, в срок до 1 октября должны обеспечить завоз, заготовку и складирование необходимого количества </w:t>
      </w:r>
      <w:proofErr w:type="spellStart"/>
      <w:r w:rsidRPr="0019321C">
        <w:t>противогололедных</w:t>
      </w:r>
      <w:proofErr w:type="spellEnd"/>
      <w:r w:rsidRPr="0019321C">
        <w:t xml:space="preserve"> материалов.</w:t>
      </w:r>
    </w:p>
    <w:p w:rsidR="008E4DB3" w:rsidRPr="0019321C" w:rsidRDefault="008E4DB3" w:rsidP="008E4DB3">
      <w:pPr>
        <w:pStyle w:val="ConsPlusNormal"/>
        <w:ind w:firstLine="709"/>
        <w:jc w:val="both"/>
      </w:pPr>
      <w:r w:rsidRPr="0019321C">
        <w:t>4. При уборке дорог в парках, скверах, бульварах и на других озелененных территориях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8E4DB3" w:rsidRPr="0019321C" w:rsidRDefault="008E4DB3" w:rsidP="008E4DB3">
      <w:pPr>
        <w:pStyle w:val="ConsPlusNormal"/>
        <w:ind w:firstLine="709"/>
        <w:jc w:val="both"/>
      </w:pPr>
      <w:r w:rsidRPr="0019321C">
        <w:lastRenderedPageBreak/>
        <w:t>5. В зимний период дорожки, скамейки,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8E4DB3" w:rsidRPr="0019321C" w:rsidRDefault="008E4DB3" w:rsidP="008E4DB3">
      <w:pPr>
        <w:pStyle w:val="ConsPlusNormal"/>
        <w:ind w:firstLine="709"/>
        <w:jc w:val="both"/>
      </w:pPr>
      <w:r w:rsidRPr="0019321C">
        <w:t>6. Технология и режимы производства уборочных работ на проезжей части дорог, на тротуарах должны обеспечить беспрепятственное движение автотранспортных средств и пешеходов независимо от погодных условий.</w:t>
      </w:r>
    </w:p>
    <w:p w:rsidR="008E4DB3" w:rsidRPr="0019321C" w:rsidRDefault="008E4DB3" w:rsidP="008E4DB3">
      <w:pPr>
        <w:pStyle w:val="ConsPlusNormal"/>
        <w:ind w:firstLine="709"/>
        <w:jc w:val="both"/>
      </w:pPr>
      <w:r w:rsidRPr="0019321C">
        <w:t>7. В процессе уборки запрещается:</w:t>
      </w:r>
    </w:p>
    <w:p w:rsidR="008E4DB3" w:rsidRPr="0019321C" w:rsidRDefault="008E4DB3" w:rsidP="008E4DB3">
      <w:pPr>
        <w:pStyle w:val="ConsPlusNormal"/>
        <w:ind w:firstLine="709"/>
        <w:jc w:val="both"/>
      </w:pPr>
      <w:r w:rsidRPr="0019321C">
        <w:t>7.1. Выдвигать или перемещать на проезжую часть дорог снег, очищаемый с внутриквартальных проездов, дворовых территорий, территорий организаций, строительных площадок, торговых объектов.</w:t>
      </w:r>
    </w:p>
    <w:p w:rsidR="008E4DB3" w:rsidRPr="0019321C" w:rsidRDefault="008E4DB3" w:rsidP="008E4DB3">
      <w:pPr>
        <w:pStyle w:val="ConsPlusNormal"/>
        <w:ind w:firstLine="709"/>
        <w:jc w:val="both"/>
      </w:pPr>
      <w:r w:rsidRPr="0019321C">
        <w:t xml:space="preserve">7.2. Применение технической соли и жидкого хлористого кальция в качестве </w:t>
      </w:r>
      <w:proofErr w:type="spellStart"/>
      <w:r w:rsidRPr="0019321C">
        <w:t>противогололедного</w:t>
      </w:r>
      <w:proofErr w:type="spellEnd"/>
      <w:r w:rsidRPr="0019321C">
        <w:t xml:space="preserve"> реагента на тротуарах, посадочных площадках остановок общественного пассажирского транспорта, в парках, скверах, дворах и прочих пешеходных зонах и озелененных территориях.</w:t>
      </w:r>
    </w:p>
    <w:p w:rsidR="008E4DB3" w:rsidRPr="0019321C" w:rsidRDefault="008E4DB3" w:rsidP="008E4DB3">
      <w:pPr>
        <w:pStyle w:val="ConsPlusNormal"/>
        <w:ind w:firstLine="709"/>
        <w:jc w:val="both"/>
      </w:pPr>
      <w:r w:rsidRPr="0019321C">
        <w:t>8. Зимняя уборка проезжей части дорог при обильных снегопадах включает первоочередные операции и операции второй очереди.</w:t>
      </w:r>
    </w:p>
    <w:p w:rsidR="008E4DB3" w:rsidRPr="0019321C" w:rsidRDefault="008E4DB3" w:rsidP="008E4DB3">
      <w:pPr>
        <w:pStyle w:val="ConsPlusNormal"/>
        <w:ind w:firstLine="709"/>
        <w:jc w:val="both"/>
      </w:pPr>
      <w:r w:rsidRPr="0019321C">
        <w:t>8.1. К первоочередным операциям зимней уборки относятся:</w:t>
      </w:r>
    </w:p>
    <w:p w:rsidR="008E4DB3" w:rsidRPr="0019321C" w:rsidRDefault="008E4DB3" w:rsidP="008E4DB3">
      <w:pPr>
        <w:pStyle w:val="ConsPlusNormal"/>
        <w:ind w:firstLine="709"/>
        <w:jc w:val="both"/>
      </w:pPr>
      <w:r w:rsidRPr="0019321C">
        <w:t xml:space="preserve">а) обработка проезжей части дорог </w:t>
      </w:r>
      <w:proofErr w:type="spellStart"/>
      <w:r w:rsidRPr="0019321C">
        <w:t>противогололедными</w:t>
      </w:r>
      <w:proofErr w:type="spellEnd"/>
      <w:r w:rsidRPr="0019321C">
        <w:t xml:space="preserve"> материалами;</w:t>
      </w:r>
    </w:p>
    <w:p w:rsidR="008E4DB3" w:rsidRPr="00BB72E9" w:rsidRDefault="008E4DB3" w:rsidP="008E4DB3">
      <w:pPr>
        <w:pStyle w:val="ConsPlusNormal"/>
        <w:ind w:firstLine="709"/>
        <w:jc w:val="both"/>
      </w:pPr>
      <w:r w:rsidRPr="00BB72E9">
        <w:t>б) сгребание и подметание снега (производится немедленно с начала снегопада);</w:t>
      </w:r>
    </w:p>
    <w:p w:rsidR="008E4DB3" w:rsidRPr="00BB72E9" w:rsidRDefault="008E4DB3" w:rsidP="008E4DB3">
      <w:pPr>
        <w:pStyle w:val="ConsPlusNormal"/>
        <w:ind w:firstLine="709"/>
        <w:jc w:val="both"/>
      </w:pPr>
      <w:r w:rsidRPr="00BB72E9">
        <w:t>в) формирование снежного вала для последующего вывоза;</w:t>
      </w:r>
    </w:p>
    <w:p w:rsidR="008E4DB3" w:rsidRPr="00BB72E9" w:rsidRDefault="008E4DB3" w:rsidP="008E4DB3">
      <w:pPr>
        <w:pStyle w:val="ConsPlusNormal"/>
        <w:ind w:firstLine="709"/>
        <w:jc w:val="both"/>
      </w:pPr>
      <w:r w:rsidRPr="00BB72E9">
        <w:t>г) выполнение разрывов в валах снега на перекрестках, у остановок общественного пассажирского транспорта, выездов из дворов, подъездов к административным и общественным зданиям, контейнерным площадкам и т.п.</w:t>
      </w:r>
    </w:p>
    <w:p w:rsidR="008E4DB3" w:rsidRPr="00BB72E9" w:rsidRDefault="008E4DB3" w:rsidP="008E4DB3">
      <w:pPr>
        <w:pStyle w:val="ConsPlusNormal"/>
        <w:ind w:firstLine="709"/>
        <w:jc w:val="both"/>
      </w:pPr>
      <w:r w:rsidRPr="00BB72E9">
        <w:t>8.2. К операциям второй очереди зимней уборки относятся:</w:t>
      </w:r>
    </w:p>
    <w:p w:rsidR="008E4DB3" w:rsidRPr="00BB72E9" w:rsidRDefault="008E4DB3" w:rsidP="008E4DB3">
      <w:pPr>
        <w:pStyle w:val="ConsPlusNormal"/>
        <w:ind w:firstLine="709"/>
        <w:jc w:val="both"/>
      </w:pPr>
      <w:r w:rsidRPr="00BB72E9">
        <w:t>а) удаление снега (вывоз);</w:t>
      </w:r>
    </w:p>
    <w:p w:rsidR="008E4DB3" w:rsidRPr="00BB72E9" w:rsidRDefault="008E4DB3" w:rsidP="008E4DB3">
      <w:pPr>
        <w:pStyle w:val="ConsPlusNormal"/>
        <w:ind w:firstLine="709"/>
        <w:jc w:val="both"/>
      </w:pPr>
      <w:r w:rsidRPr="00BB72E9">
        <w:t>б) зачистка дорожных лотков после удаления снега;</w:t>
      </w:r>
    </w:p>
    <w:p w:rsidR="008E4DB3" w:rsidRPr="00BB72E9" w:rsidRDefault="008E4DB3" w:rsidP="008E4DB3">
      <w:pPr>
        <w:pStyle w:val="ConsPlusNormal"/>
        <w:ind w:firstLine="709"/>
        <w:jc w:val="both"/>
      </w:pPr>
      <w:r w:rsidRPr="00BB72E9">
        <w:t>в) скалывание льда и удаление снежно-ледяных образований.</w:t>
      </w:r>
    </w:p>
    <w:p w:rsidR="008E4DB3" w:rsidRPr="00BB72E9" w:rsidRDefault="008E4DB3" w:rsidP="008E4DB3">
      <w:pPr>
        <w:pStyle w:val="ConsPlusNormal"/>
        <w:ind w:firstLine="709"/>
        <w:jc w:val="both"/>
      </w:pPr>
      <w:r w:rsidRPr="00BB72E9">
        <w:t xml:space="preserve">9. Технологическая операция обработки проезжей части дорог </w:t>
      </w:r>
      <w:proofErr w:type="spellStart"/>
      <w:r w:rsidRPr="00BB72E9">
        <w:t>противогололедными</w:t>
      </w:r>
      <w:proofErr w:type="spellEnd"/>
      <w:r w:rsidRPr="00BB72E9">
        <w:t xml:space="preserve"> материалами включает:</w:t>
      </w:r>
    </w:p>
    <w:p w:rsidR="008E4DB3" w:rsidRPr="00BB72E9" w:rsidRDefault="008E4DB3" w:rsidP="008E4DB3">
      <w:pPr>
        <w:pStyle w:val="ConsPlusNormal"/>
        <w:ind w:firstLine="709"/>
        <w:jc w:val="both"/>
      </w:pPr>
      <w:r w:rsidRPr="00BB72E9">
        <w:t xml:space="preserve">9.1. Обработку проезжей части дорог </w:t>
      </w:r>
      <w:proofErr w:type="spellStart"/>
      <w:r w:rsidRPr="00BB72E9">
        <w:t>противогололедными</w:t>
      </w:r>
      <w:proofErr w:type="spellEnd"/>
      <w:r w:rsidRPr="00BB72E9">
        <w:t xml:space="preserve"> материалами сразу с началом снегопада.</w:t>
      </w:r>
    </w:p>
    <w:p w:rsidR="008E4DB3" w:rsidRPr="00BB72E9" w:rsidRDefault="008E4DB3" w:rsidP="008E4DB3">
      <w:pPr>
        <w:pStyle w:val="ConsPlusNormal"/>
        <w:ind w:firstLine="709"/>
        <w:jc w:val="both"/>
      </w:pPr>
      <w:r w:rsidRPr="00BB72E9">
        <w:t xml:space="preserve">9.2. С началом снегопада в первую очередь обработку </w:t>
      </w:r>
      <w:proofErr w:type="spellStart"/>
      <w:r w:rsidRPr="00BB72E9">
        <w:t>противогололедными</w:t>
      </w:r>
      <w:proofErr w:type="spellEnd"/>
      <w:r w:rsidRPr="00BB72E9">
        <w:t xml:space="preserve"> материалами наиболее опасных для движения транспорта участков дорог, в том числе спусков и подъемов с большими уклонами, участков с ограниченной видимостью, мостов, путепроводов, эстакад, тормозных площадок на перекрестках улиц и остановках общественного пассажирского транспорта, площади железнодорожного вокзала, пешеходных переходов.</w:t>
      </w:r>
    </w:p>
    <w:p w:rsidR="008E4DB3" w:rsidRPr="00BB72E9" w:rsidRDefault="008E4DB3" w:rsidP="008E4DB3">
      <w:pPr>
        <w:pStyle w:val="ConsPlusNormal"/>
        <w:ind w:firstLine="709"/>
        <w:jc w:val="both"/>
      </w:pPr>
      <w:r w:rsidRPr="00BB72E9">
        <w:t xml:space="preserve">9.3. По окончании обработки наиболее опасных для движения транспорта мест необходимо приступить к обработке иной проезжей части дорог </w:t>
      </w:r>
      <w:proofErr w:type="spellStart"/>
      <w:r w:rsidRPr="00BB72E9">
        <w:t>противогололедными</w:t>
      </w:r>
      <w:proofErr w:type="spellEnd"/>
      <w:r w:rsidRPr="00BB72E9">
        <w:t xml:space="preserve"> материалами. Данная операция начинается с первой от бортового камня полосы движения транспорта, по которой проходят маршруты движения общественного пассажирского транспорта.</w:t>
      </w:r>
    </w:p>
    <w:p w:rsidR="008E4DB3" w:rsidRPr="00BB72E9" w:rsidRDefault="008E4DB3" w:rsidP="008E4DB3">
      <w:pPr>
        <w:pStyle w:val="ConsPlusNormal"/>
        <w:ind w:firstLine="709"/>
        <w:jc w:val="both"/>
      </w:pPr>
      <w:r w:rsidRPr="00BB72E9">
        <w:t xml:space="preserve">9.4. Сплошная обработка </w:t>
      </w:r>
      <w:proofErr w:type="spellStart"/>
      <w:r w:rsidRPr="00BB72E9">
        <w:t>противогололедными</w:t>
      </w:r>
      <w:proofErr w:type="spellEnd"/>
      <w:r w:rsidRPr="00BB72E9">
        <w:t xml:space="preserve"> материалами территорий, закрепленных за организациями, осуществляющими содержание улично-дорожной сети, должна быть проведена в течение шести часов с момента обнаружения зимней скользкости, а снегоочистка - в течение шести часов с момента окончания снегопада или метели.</w:t>
      </w:r>
    </w:p>
    <w:p w:rsidR="008E4DB3" w:rsidRPr="00BB72E9" w:rsidRDefault="008E4DB3" w:rsidP="008E4DB3">
      <w:pPr>
        <w:pStyle w:val="ConsPlusNormal"/>
        <w:ind w:firstLine="709"/>
        <w:jc w:val="both"/>
      </w:pPr>
      <w:r w:rsidRPr="00BB72E9">
        <w:t xml:space="preserve">9.5. Наледь на тротуарах и проезжей части дорог, образовавшаяся в результате аварий на уличных инженерных сетях, скалывается и убирается организациями, виновными в затоплении, либо уполномоченными ими организациями. Сколотый лед вывозится </w:t>
      </w:r>
      <w:r>
        <w:t xml:space="preserve">в установленные Администрацией Кемского муниципального района </w:t>
      </w:r>
      <w:r w:rsidRPr="00BB72E9">
        <w:t>места.</w:t>
      </w:r>
    </w:p>
    <w:p w:rsidR="008E4DB3" w:rsidRPr="00BB72E9" w:rsidRDefault="008E4DB3" w:rsidP="008E4DB3">
      <w:pPr>
        <w:pStyle w:val="ConsPlusNormal"/>
        <w:ind w:firstLine="709"/>
        <w:jc w:val="both"/>
      </w:pPr>
      <w:r w:rsidRPr="00BB72E9">
        <w:t>10. Технологическая операция подметания снега включает:</w:t>
      </w:r>
    </w:p>
    <w:p w:rsidR="008E4DB3" w:rsidRPr="00BB72E9" w:rsidRDefault="008E4DB3" w:rsidP="008E4DB3">
      <w:pPr>
        <w:pStyle w:val="ConsPlusNormal"/>
        <w:ind w:firstLine="709"/>
        <w:jc w:val="both"/>
      </w:pPr>
      <w:r>
        <w:lastRenderedPageBreak/>
        <w:t>10.1.</w:t>
      </w:r>
      <w:r w:rsidRPr="00BB72E9">
        <w:t xml:space="preserve"> До устранения наледи на проезжей части дорог устанавливаются временные дорожные знаки и ограждающие устройства в соответствии с требованиями </w:t>
      </w:r>
      <w:hyperlink r:id="rId14" w:history="1">
        <w:r w:rsidRPr="00B5097A">
          <w:t>Правил</w:t>
        </w:r>
      </w:hyperlink>
      <w:r w:rsidRPr="00BB72E9">
        <w:t xml:space="preserve"> дорожного движения и </w:t>
      </w:r>
      <w:hyperlink r:id="rId15" w:history="1">
        <w:r w:rsidRPr="00B5097A">
          <w:t>ГОСТ</w:t>
        </w:r>
      </w:hyperlink>
      <w:r w:rsidRPr="00BB72E9">
        <w:t xml:space="preserve"> </w:t>
      </w:r>
      <w:proofErr w:type="gramStart"/>
      <w:r w:rsidRPr="00BB72E9">
        <w:t>Р</w:t>
      </w:r>
      <w:proofErr w:type="gramEnd"/>
      <w:r w:rsidRPr="00BB72E9">
        <w:t xml:space="preserve"> 52289-2004.</w:t>
      </w:r>
    </w:p>
    <w:p w:rsidR="008E4DB3" w:rsidRPr="00BB72E9" w:rsidRDefault="008E4DB3" w:rsidP="008E4DB3">
      <w:pPr>
        <w:pStyle w:val="ConsPlusNormal"/>
        <w:ind w:firstLine="709"/>
        <w:jc w:val="both"/>
      </w:pPr>
      <w:r w:rsidRPr="00BB72E9">
        <w:t>При длительном снегопаде циклы механизированного подметания проезжей части осуществляются постоянно.</w:t>
      </w:r>
    </w:p>
    <w:p w:rsidR="008E4DB3" w:rsidRPr="00BB72E9" w:rsidRDefault="008E4DB3" w:rsidP="008E4DB3">
      <w:pPr>
        <w:pStyle w:val="ConsPlusNormal"/>
        <w:ind w:firstLine="709"/>
        <w:jc w:val="both"/>
      </w:pPr>
      <w:r w:rsidRPr="00BB72E9">
        <w:t xml:space="preserve">10.2. При непрекращающемся снегопаде организациями, осуществляющими содержание улично-дорожной сети, в течение суток должна быть обеспечена постоянная очистка от снега и обработка </w:t>
      </w:r>
      <w:proofErr w:type="spellStart"/>
      <w:r w:rsidRPr="00BB72E9">
        <w:t>противогололедными</w:t>
      </w:r>
      <w:proofErr w:type="spellEnd"/>
      <w:r w:rsidRPr="00BB72E9">
        <w:t xml:space="preserve"> материалами дорог, мостов, путепроводов, лестничных спусков, тротуа</w:t>
      </w:r>
      <w:r>
        <w:t>ров, остановочных пунктов поселения</w:t>
      </w:r>
      <w:r w:rsidRPr="00BB72E9">
        <w:t>.</w:t>
      </w:r>
    </w:p>
    <w:p w:rsidR="008E4DB3" w:rsidRPr="00BB72E9" w:rsidRDefault="008E4DB3" w:rsidP="008E4DB3">
      <w:pPr>
        <w:pStyle w:val="ConsPlusNormal"/>
        <w:ind w:firstLine="709"/>
        <w:jc w:val="both"/>
      </w:pPr>
      <w:r w:rsidRPr="00BB72E9">
        <w:t>11. Технологическая операция формирования снежных валов включает:</w:t>
      </w:r>
    </w:p>
    <w:p w:rsidR="008E4DB3" w:rsidRPr="00BB72E9" w:rsidRDefault="008E4DB3" w:rsidP="008E4DB3">
      <w:pPr>
        <w:pStyle w:val="ConsPlusNormal"/>
        <w:ind w:firstLine="709"/>
        <w:jc w:val="both"/>
      </w:pPr>
      <w:r w:rsidRPr="00BB72E9">
        <w:t>11.1. Снег, счищаемый с проезжей части дорог, а также с тротуаров, сдвигается в лотковую часть улиц и проездов или на разделительную полосу для временного складирования снежной массы, а во дворах - к местам складирования.</w:t>
      </w:r>
    </w:p>
    <w:p w:rsidR="008E4DB3" w:rsidRPr="00BB72E9" w:rsidRDefault="008E4DB3" w:rsidP="008E4DB3">
      <w:pPr>
        <w:pStyle w:val="ConsPlusNormal"/>
        <w:ind w:firstLine="709"/>
        <w:jc w:val="both"/>
      </w:pPr>
      <w:r w:rsidRPr="00BB72E9">
        <w:t>Формирование снежных валов не допускается:</w:t>
      </w:r>
    </w:p>
    <w:p w:rsidR="008E4DB3" w:rsidRPr="00BB72E9" w:rsidRDefault="008E4DB3" w:rsidP="008E4DB3">
      <w:pPr>
        <w:pStyle w:val="ConsPlusNormal"/>
        <w:ind w:firstLine="709"/>
        <w:jc w:val="both"/>
      </w:pPr>
      <w:r w:rsidRPr="00BB72E9">
        <w:t>а) на пересечениях всех дорог в одном уровне и вблизи железнодорожных переездов в зоне треугольника видимости;</w:t>
      </w:r>
    </w:p>
    <w:p w:rsidR="008E4DB3" w:rsidRPr="00BB72E9" w:rsidRDefault="008E4DB3" w:rsidP="008E4DB3">
      <w:pPr>
        <w:pStyle w:val="ConsPlusNormal"/>
        <w:ind w:firstLine="709"/>
        <w:jc w:val="both"/>
      </w:pPr>
      <w:r w:rsidRPr="00BB72E9">
        <w:t>б) на участках дорог, оборудованных транспортными ограждениями или повышенным бордюром;</w:t>
      </w:r>
    </w:p>
    <w:p w:rsidR="008E4DB3" w:rsidRPr="00BB72E9" w:rsidRDefault="008E4DB3" w:rsidP="008E4DB3">
      <w:pPr>
        <w:pStyle w:val="ConsPlusNormal"/>
        <w:ind w:firstLine="709"/>
        <w:jc w:val="both"/>
      </w:pPr>
      <w:r w:rsidRPr="00BB72E9">
        <w:t>в) ближе 5 метров от пешеходного перехода;</w:t>
      </w:r>
    </w:p>
    <w:p w:rsidR="008E4DB3" w:rsidRPr="00BB72E9" w:rsidRDefault="008E4DB3" w:rsidP="008E4DB3">
      <w:pPr>
        <w:pStyle w:val="ConsPlusNormal"/>
        <w:ind w:firstLine="709"/>
        <w:jc w:val="both"/>
      </w:pPr>
      <w:r w:rsidRPr="00BB72E9">
        <w:t>г) ближе 20 метров от остановок общественного пассажирского транспорта;</w:t>
      </w:r>
    </w:p>
    <w:p w:rsidR="008E4DB3" w:rsidRPr="00BB72E9" w:rsidRDefault="008E4DB3" w:rsidP="008E4DB3">
      <w:pPr>
        <w:pStyle w:val="ConsPlusNormal"/>
        <w:ind w:firstLine="709"/>
        <w:jc w:val="both"/>
      </w:pPr>
      <w:proofErr w:type="spellStart"/>
      <w:r w:rsidRPr="00BB72E9">
        <w:t>д</w:t>
      </w:r>
      <w:proofErr w:type="spellEnd"/>
      <w:r w:rsidRPr="00BB72E9">
        <w:t>) на тротуарах;</w:t>
      </w:r>
    </w:p>
    <w:p w:rsidR="008E4DB3" w:rsidRPr="00BB72E9" w:rsidRDefault="008E4DB3" w:rsidP="008E4DB3">
      <w:pPr>
        <w:pStyle w:val="ConsPlusNormal"/>
        <w:ind w:firstLine="709"/>
        <w:jc w:val="both"/>
      </w:pPr>
      <w:r>
        <w:t>е</w:t>
      </w:r>
      <w:r w:rsidRPr="00BB72E9">
        <w:t>) ближе 5 метров от контейнерных площадок.</w:t>
      </w:r>
    </w:p>
    <w:p w:rsidR="008E4DB3" w:rsidRPr="00BB72E9" w:rsidRDefault="008E4DB3" w:rsidP="008E4DB3">
      <w:pPr>
        <w:pStyle w:val="ConsPlusNormal"/>
        <w:ind w:firstLine="709"/>
        <w:jc w:val="both"/>
      </w:pPr>
      <w:r w:rsidRPr="00BB72E9">
        <w:t xml:space="preserve">11.2. На дорогах с односторонним движением транспорта, в том числе на улицах с разделительной полосой в виде скверов, газонов и бетонных блоков, </w:t>
      </w:r>
      <w:proofErr w:type="spellStart"/>
      <w:r w:rsidRPr="00BB72E9">
        <w:t>прилотковые</w:t>
      </w:r>
      <w:proofErr w:type="spellEnd"/>
      <w:r w:rsidRPr="00BB72E9">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w:t>
      </w:r>
    </w:p>
    <w:p w:rsidR="008E4DB3" w:rsidRPr="00BB72E9" w:rsidRDefault="008E4DB3" w:rsidP="008E4DB3">
      <w:pPr>
        <w:pStyle w:val="ConsPlusNormal"/>
        <w:ind w:firstLine="709"/>
        <w:jc w:val="both"/>
      </w:pPr>
      <w:r w:rsidRPr="00BB72E9">
        <w:t xml:space="preserve">11.3. В период хранения снежного вала и возможной оттепели для пропуска талых вод, а также во время работ по вывозу снега на двухметровой </w:t>
      </w:r>
      <w:proofErr w:type="spellStart"/>
      <w:r w:rsidRPr="00BB72E9">
        <w:t>прилотковой</w:t>
      </w:r>
      <w:proofErr w:type="spellEnd"/>
      <w:r w:rsidRPr="00BB72E9">
        <w:t xml:space="preserve"> полосе проезжей части, должен быть расчищен лоток шириной не менее 0,5 метра между валом и бортовым камнем.</w:t>
      </w:r>
    </w:p>
    <w:p w:rsidR="008E4DB3" w:rsidRPr="00BB72E9" w:rsidRDefault="008E4DB3" w:rsidP="008E4DB3">
      <w:pPr>
        <w:pStyle w:val="ConsPlusNormal"/>
        <w:ind w:firstLine="709"/>
        <w:jc w:val="both"/>
      </w:pPr>
      <w:r w:rsidRPr="00BB72E9">
        <w:t>12. Технологическая операция вывоза снега и зачистки лотков включает:</w:t>
      </w:r>
    </w:p>
    <w:p w:rsidR="008E4DB3" w:rsidRPr="00BB72E9" w:rsidRDefault="008E4DB3" w:rsidP="008E4DB3">
      <w:pPr>
        <w:pStyle w:val="ConsPlusNormal"/>
        <w:ind w:firstLine="709"/>
        <w:jc w:val="both"/>
      </w:pPr>
      <w:r w:rsidRPr="00BB72E9">
        <w:t>12.1. Вывоз снега с дорог в два этапа:</w:t>
      </w:r>
    </w:p>
    <w:p w:rsidR="008E4DB3" w:rsidRPr="00BB72E9" w:rsidRDefault="008E4DB3" w:rsidP="008E4DB3">
      <w:pPr>
        <w:pStyle w:val="ConsPlusNormal"/>
        <w:ind w:firstLine="709"/>
        <w:jc w:val="both"/>
      </w:pPr>
      <w:proofErr w:type="gramStart"/>
      <w:r w:rsidRPr="00BB72E9">
        <w:t xml:space="preserve">а) первоочередной (выборочный) вывоз снега от остановок общественного пассажирского транспорта, наземных пешеходных переходов, с мостов и путепроводов, мест массового посещения населения </w:t>
      </w:r>
      <w:r w:rsidRPr="00C84FEC">
        <w:t xml:space="preserve">(в том </w:t>
      </w:r>
      <w:r>
        <w:t>числе крупных магазинов</w:t>
      </w:r>
      <w:r w:rsidRPr="00C84FEC">
        <w:t>, рынков, гостиниц, вокзала), въездов на территорию больниц и других социально важных объектов</w:t>
      </w:r>
      <w:r w:rsidRPr="00BB72E9">
        <w:t xml:space="preserve"> осуществляется в течение 48 часов после окончания снегопада;</w:t>
      </w:r>
      <w:proofErr w:type="gramEnd"/>
    </w:p>
    <w:p w:rsidR="008E4DB3" w:rsidRPr="00BB72E9" w:rsidRDefault="008E4DB3" w:rsidP="008E4DB3">
      <w:pPr>
        <w:pStyle w:val="ConsPlusNormal"/>
        <w:ind w:firstLine="709"/>
        <w:jc w:val="both"/>
      </w:pPr>
      <w:r w:rsidRPr="00BB72E9">
        <w:t>б) окончательный (сплошной) вывоз снега производится по окончании первоочередного вывоза.</w:t>
      </w:r>
    </w:p>
    <w:p w:rsidR="008E4DB3" w:rsidRPr="00BB72E9" w:rsidRDefault="008E4DB3" w:rsidP="008E4DB3">
      <w:pPr>
        <w:pStyle w:val="ConsPlusNormal"/>
        <w:ind w:firstLine="709"/>
        <w:jc w:val="both"/>
      </w:pPr>
      <w:r w:rsidRPr="00BB72E9">
        <w:t>12.2.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rsidR="008E4DB3" w:rsidRPr="00BB72E9" w:rsidRDefault="008E4DB3" w:rsidP="008E4DB3">
      <w:pPr>
        <w:pStyle w:val="ConsPlusNormal"/>
        <w:ind w:firstLine="709"/>
        <w:jc w:val="both"/>
      </w:pPr>
      <w:r w:rsidRPr="00BB72E9">
        <w:t>12.3. Вывоз снега с дорог должен осуществляться на специально отведенные места</w:t>
      </w:r>
      <w:r>
        <w:t>, установленные Администрацией Кемского муниципального района</w:t>
      </w:r>
      <w:r w:rsidRPr="00BB72E9">
        <w:t>. Запрещается вывоз снега в неустановленные места. Места временного складирования снега после снеготаяния должны быть очищены от мусора.</w:t>
      </w:r>
    </w:p>
    <w:p w:rsidR="008E4DB3" w:rsidRPr="00BB72E9" w:rsidRDefault="008E4DB3" w:rsidP="008E4DB3">
      <w:pPr>
        <w:pStyle w:val="ConsPlusNormal"/>
        <w:ind w:firstLine="709"/>
        <w:jc w:val="both"/>
      </w:pPr>
      <w:r w:rsidRPr="00BB72E9">
        <w:t>13. К уборке тротуаров, пешеходных дорожек и лестничных сходов на мостовых сооружениях предъявляются следующие требования:</w:t>
      </w:r>
    </w:p>
    <w:p w:rsidR="008E4DB3" w:rsidRPr="00BB72E9" w:rsidRDefault="008E4DB3" w:rsidP="008E4DB3">
      <w:pPr>
        <w:pStyle w:val="ConsPlusNormal"/>
        <w:ind w:firstLine="709"/>
        <w:jc w:val="both"/>
      </w:pPr>
      <w:r w:rsidRPr="00BB72E9">
        <w:t>а) тротуары, пешеходные дорожки и лестничные сходы мостов должны быть очищены на всю ширину до покрытия от свежевыпавшего или уплотненного снега (снежно-ледяных образований);</w:t>
      </w:r>
    </w:p>
    <w:p w:rsidR="008E4DB3" w:rsidRPr="00BB72E9" w:rsidRDefault="008E4DB3" w:rsidP="008E4DB3">
      <w:pPr>
        <w:pStyle w:val="ConsPlusNormal"/>
        <w:ind w:firstLine="709"/>
        <w:jc w:val="both"/>
      </w:pPr>
      <w:r w:rsidRPr="00BB72E9">
        <w:lastRenderedPageBreak/>
        <w:t xml:space="preserve">б) в период интенсивного снегопада тротуары, пешеходные дорожки и лестничные сходы мостовых сооружений должны обрабатываться </w:t>
      </w:r>
      <w:proofErr w:type="spellStart"/>
      <w:r w:rsidRPr="00BB72E9">
        <w:t>противогололедными</w:t>
      </w:r>
      <w:proofErr w:type="spellEnd"/>
      <w:r w:rsidRPr="00BB72E9">
        <w:t xml:space="preserve"> материалами и расчищаться проходы для движения пешеходов;</w:t>
      </w:r>
    </w:p>
    <w:p w:rsidR="008E4DB3" w:rsidRPr="00BB72E9" w:rsidRDefault="008E4DB3" w:rsidP="008E4DB3">
      <w:pPr>
        <w:pStyle w:val="ConsPlusNormal"/>
        <w:ind w:firstLine="709"/>
        <w:jc w:val="both"/>
      </w:pPr>
      <w:r w:rsidRPr="00BB72E9">
        <w:t xml:space="preserve">в) при оповещении о гололеде или его возникновении </w:t>
      </w:r>
      <w:proofErr w:type="spellStart"/>
      <w:r w:rsidRPr="00BB72E9">
        <w:t>противогололедными</w:t>
      </w:r>
      <w:proofErr w:type="spellEnd"/>
      <w:r w:rsidRPr="00BB72E9">
        <w:t xml:space="preserve"> материалами в первую очередь обрабатываются лестничные сходы на мостовых сооружениях, а затем тротуары и пешеходные дорожки.</w:t>
      </w:r>
    </w:p>
    <w:p w:rsidR="008E4DB3" w:rsidRPr="00BB72E9" w:rsidRDefault="008E4DB3" w:rsidP="008E4DB3">
      <w:pPr>
        <w:pStyle w:val="ConsPlusNormal"/>
        <w:ind w:firstLine="709"/>
        <w:jc w:val="both"/>
      </w:pPr>
    </w:p>
    <w:p w:rsidR="008E4DB3" w:rsidRPr="00BB72E9" w:rsidRDefault="008E4DB3" w:rsidP="008E4DB3">
      <w:pPr>
        <w:pStyle w:val="ConsPlusTitle"/>
        <w:ind w:firstLine="709"/>
        <w:jc w:val="both"/>
        <w:outlineLvl w:val="2"/>
        <w:rPr>
          <w:rFonts w:ascii="Times New Roman" w:hAnsi="Times New Roman" w:cs="Times New Roman"/>
          <w:sz w:val="24"/>
          <w:szCs w:val="24"/>
        </w:rPr>
      </w:pPr>
      <w:r w:rsidRPr="00BB72E9">
        <w:rPr>
          <w:rFonts w:ascii="Times New Roman" w:hAnsi="Times New Roman" w:cs="Times New Roman"/>
          <w:sz w:val="24"/>
          <w:szCs w:val="24"/>
        </w:rPr>
        <w:t>Статья 9. Зимняя уборка дворовых территорий, крыш зданий и очистка их от снега</w:t>
      </w:r>
    </w:p>
    <w:p w:rsidR="008E4DB3" w:rsidRPr="00BB72E9" w:rsidRDefault="008E4DB3" w:rsidP="008E4DB3">
      <w:pPr>
        <w:pStyle w:val="ConsPlusNormal"/>
        <w:ind w:firstLine="709"/>
        <w:jc w:val="both"/>
      </w:pPr>
    </w:p>
    <w:p w:rsidR="008E4DB3" w:rsidRPr="00BB72E9" w:rsidRDefault="008E4DB3" w:rsidP="008E4DB3">
      <w:pPr>
        <w:pStyle w:val="ConsPlusNormal"/>
        <w:ind w:firstLine="709"/>
        <w:jc w:val="both"/>
      </w:pPr>
      <w:bookmarkStart w:id="6" w:name="P242"/>
      <w:bookmarkEnd w:id="6"/>
      <w:r w:rsidRPr="00BB72E9">
        <w:t>1. Периодичность выполнения зимних уборочных работ по очистке дворовых территорий при отсутствии снегопада определяется от интенсивности движения:</w:t>
      </w:r>
    </w:p>
    <w:p w:rsidR="008E4DB3" w:rsidRPr="00527BEE" w:rsidRDefault="008E4DB3" w:rsidP="008E4DB3">
      <w:pPr>
        <w:pStyle w:val="ConsPlusNormal"/>
        <w:ind w:firstLine="709"/>
        <w:jc w:val="both"/>
      </w:pPr>
      <w:r w:rsidRPr="00527BEE">
        <w:t>I класс - через трое суток;</w:t>
      </w:r>
    </w:p>
    <w:p w:rsidR="008E4DB3" w:rsidRPr="00527BEE" w:rsidRDefault="008E4DB3" w:rsidP="008E4DB3">
      <w:pPr>
        <w:pStyle w:val="ConsPlusNormal"/>
        <w:ind w:firstLine="709"/>
        <w:jc w:val="both"/>
      </w:pPr>
      <w:r w:rsidRPr="00527BEE">
        <w:t>II класс - через двое суток;</w:t>
      </w:r>
    </w:p>
    <w:p w:rsidR="008E4DB3" w:rsidRPr="00527BEE" w:rsidRDefault="008E4DB3" w:rsidP="008E4DB3">
      <w:pPr>
        <w:pStyle w:val="ConsPlusNormal"/>
        <w:ind w:firstLine="709"/>
        <w:jc w:val="both"/>
      </w:pPr>
      <w:r w:rsidRPr="00527BEE">
        <w:t>III класс - через одни сутки.</w:t>
      </w:r>
    </w:p>
    <w:p w:rsidR="008E4DB3" w:rsidRPr="00BB72E9" w:rsidRDefault="008E4DB3" w:rsidP="008E4DB3">
      <w:pPr>
        <w:pStyle w:val="ConsPlusNormal"/>
        <w:ind w:firstLine="709"/>
        <w:jc w:val="both"/>
      </w:pPr>
      <w:r w:rsidRPr="00527BEE">
        <w:t>Периодичность выполнения зимних уборочных работ по очистке дворовых</w:t>
      </w:r>
      <w:r w:rsidRPr="00BB72E9">
        <w:t xml:space="preserve"> территорий во время снегопада определяется от интенсивности движения при температуре воздуха ниже -2 град. C:</w:t>
      </w:r>
    </w:p>
    <w:p w:rsidR="008E4DB3" w:rsidRPr="00BB72E9" w:rsidRDefault="008E4DB3" w:rsidP="008E4DB3">
      <w:pPr>
        <w:pStyle w:val="ConsPlusNormal"/>
        <w:ind w:firstLine="709"/>
        <w:jc w:val="both"/>
      </w:pPr>
      <w:r w:rsidRPr="00BB72E9">
        <w:t>I класс - через три часа;</w:t>
      </w:r>
    </w:p>
    <w:p w:rsidR="008E4DB3" w:rsidRPr="00BB72E9" w:rsidRDefault="008E4DB3" w:rsidP="008E4DB3">
      <w:pPr>
        <w:pStyle w:val="ConsPlusNormal"/>
        <w:ind w:firstLine="709"/>
        <w:jc w:val="both"/>
      </w:pPr>
      <w:r w:rsidRPr="00BB72E9">
        <w:t>II класс - через два часа;</w:t>
      </w:r>
    </w:p>
    <w:p w:rsidR="008E4DB3" w:rsidRPr="00BB72E9" w:rsidRDefault="008E4DB3" w:rsidP="008E4DB3">
      <w:pPr>
        <w:pStyle w:val="ConsPlusNormal"/>
        <w:ind w:firstLine="709"/>
        <w:jc w:val="both"/>
      </w:pPr>
      <w:r w:rsidRPr="00BB72E9">
        <w:t>III класс - через один час.</w:t>
      </w:r>
    </w:p>
    <w:p w:rsidR="008E4DB3" w:rsidRPr="00BB72E9" w:rsidRDefault="008E4DB3" w:rsidP="008E4DB3">
      <w:pPr>
        <w:pStyle w:val="ConsPlusNormal"/>
        <w:ind w:firstLine="709"/>
        <w:jc w:val="both"/>
      </w:pPr>
      <w:r w:rsidRPr="00BB72E9">
        <w:t>Периодичность выполнения зимних уборочных работ по очистке дворовых территорий во время снегопада определяется от интенсивности движения при температуре воздуха выше -2 град. C:</w:t>
      </w:r>
    </w:p>
    <w:p w:rsidR="008E4DB3" w:rsidRPr="00BB72E9" w:rsidRDefault="008E4DB3" w:rsidP="008E4DB3">
      <w:pPr>
        <w:pStyle w:val="ConsPlusNormal"/>
        <w:ind w:firstLine="709"/>
        <w:jc w:val="both"/>
      </w:pPr>
      <w:r w:rsidRPr="00BB72E9">
        <w:t>I класс - через полтора часа;</w:t>
      </w:r>
    </w:p>
    <w:p w:rsidR="008E4DB3" w:rsidRPr="00BB72E9" w:rsidRDefault="008E4DB3" w:rsidP="008E4DB3">
      <w:pPr>
        <w:pStyle w:val="ConsPlusNormal"/>
        <w:ind w:firstLine="709"/>
        <w:jc w:val="both"/>
      </w:pPr>
      <w:r w:rsidRPr="00BB72E9">
        <w:t>II класс - через один час;</w:t>
      </w:r>
    </w:p>
    <w:p w:rsidR="008E4DB3" w:rsidRPr="00BB72E9" w:rsidRDefault="008E4DB3" w:rsidP="008E4DB3">
      <w:pPr>
        <w:pStyle w:val="ConsPlusNormal"/>
        <w:ind w:firstLine="709"/>
        <w:jc w:val="both"/>
      </w:pPr>
      <w:r w:rsidRPr="00BB72E9">
        <w:t>III класс - через полчаса.</w:t>
      </w:r>
    </w:p>
    <w:p w:rsidR="008E4DB3" w:rsidRPr="00BB72E9" w:rsidRDefault="008E4DB3" w:rsidP="008E4DB3">
      <w:pPr>
        <w:pStyle w:val="ConsPlusNormal"/>
        <w:ind w:firstLine="709"/>
        <w:jc w:val="both"/>
      </w:pPr>
      <w:r w:rsidRPr="00BB72E9">
        <w:t xml:space="preserve">2. Уборка придомовой территории подразделяется на </w:t>
      </w:r>
      <w:proofErr w:type="gramStart"/>
      <w:r w:rsidRPr="00BB72E9">
        <w:t>первичную</w:t>
      </w:r>
      <w:proofErr w:type="gramEnd"/>
      <w:r w:rsidRPr="00BB72E9">
        <w:t xml:space="preserve"> и последующую. Первичная уборка включает в себя уборку крылец и площадок перед входами в подъезды, тротуаров, пешеходных дорожек, подходов к контейнерным площадкам (в случае скользкости - посыпка песком; гололеда - посыпка песком, </w:t>
      </w:r>
      <w:proofErr w:type="spellStart"/>
      <w:r w:rsidRPr="00BB72E9">
        <w:t>пескосоляной</w:t>
      </w:r>
      <w:proofErr w:type="spellEnd"/>
      <w:r w:rsidRPr="00BB72E9">
        <w:t xml:space="preserve"> смесью). При отсутствии усовершенствованных покрытий, тротуаров, пешеходных дорожек в первичную уборку включается уборка подходов к прилегающим территориям. При первичной уборке обеспечивается проход шириной не менее 1 метра. Последующая уборка включает в себя уборку и поддержание чистоты на иных частях придомовой территории.</w:t>
      </w:r>
    </w:p>
    <w:p w:rsidR="008E4DB3" w:rsidRPr="00BB72E9" w:rsidRDefault="008E4DB3" w:rsidP="008E4DB3">
      <w:pPr>
        <w:pStyle w:val="ConsPlusNormal"/>
        <w:ind w:firstLine="709"/>
        <w:jc w:val="both"/>
      </w:pPr>
      <w:r w:rsidRPr="00C84FEC">
        <w:t>Первичная уборка производится до 8 часов 00 минут</w:t>
      </w:r>
      <w:r w:rsidRPr="00BB72E9">
        <w:t xml:space="preserve">. </w:t>
      </w:r>
      <w:proofErr w:type="gramStart"/>
      <w:r w:rsidRPr="00BB72E9">
        <w:t>Последующая</w:t>
      </w:r>
      <w:proofErr w:type="gramEnd"/>
      <w:r w:rsidRPr="00BB72E9">
        <w:t xml:space="preserve"> - в течение дня до обеспечения чистоты с учетом период</w:t>
      </w:r>
      <w:r>
        <w:t xml:space="preserve">ичности, установленной пунктом 1 настоящей статьи. </w:t>
      </w:r>
      <w:r w:rsidRPr="00BB72E9">
        <w:t>Механизированную уборку допускается проводить в дневное время при скорости машин до 4 км/ч.</w:t>
      </w:r>
    </w:p>
    <w:p w:rsidR="008E4DB3" w:rsidRPr="00BB72E9" w:rsidRDefault="008E4DB3" w:rsidP="008E4DB3">
      <w:pPr>
        <w:pStyle w:val="ConsPlusNormal"/>
        <w:ind w:firstLine="709"/>
        <w:jc w:val="both"/>
      </w:pPr>
      <w:r w:rsidRPr="00BB72E9">
        <w:t xml:space="preserve">3. Участки тротуаров, пешеходных дорожек, покрытые уплотненным снегом, следует убирать в кратчайшие сроки, как правило, </w:t>
      </w:r>
      <w:proofErr w:type="spellStart"/>
      <w:r w:rsidRPr="00BB72E9">
        <w:t>скалывателями-разрыхлителями</w:t>
      </w:r>
      <w:proofErr w:type="spellEnd"/>
      <w:r w:rsidRPr="00BB72E9">
        <w:t xml:space="preserve"> уплотненного снега. Сгребание и уборка скола должны производиться одновременно со скалыванием или немедленно после него и складироваться вместе со снегом.</w:t>
      </w:r>
    </w:p>
    <w:p w:rsidR="008E4DB3" w:rsidRPr="00BB72E9" w:rsidRDefault="008E4DB3" w:rsidP="008E4DB3">
      <w:pPr>
        <w:pStyle w:val="ConsPlusNormal"/>
        <w:ind w:firstLine="709"/>
        <w:jc w:val="both"/>
      </w:pPr>
      <w:r w:rsidRPr="00BB72E9">
        <w:t xml:space="preserve">4. Снег при первичной уборке придомовой территории должен убираться при наличии </w:t>
      </w:r>
      <w:proofErr w:type="spellStart"/>
      <w:r w:rsidRPr="00BB72E9">
        <w:t>колейности</w:t>
      </w:r>
      <w:proofErr w:type="spellEnd"/>
      <w:r w:rsidRPr="00BB72E9">
        <w:t xml:space="preserve"> свыше 5 см. Снег при последующей уборке придомов</w:t>
      </w:r>
      <w:r>
        <w:t>ой территории должен убираться «</w:t>
      </w:r>
      <w:r w:rsidRPr="00BB72E9">
        <w:t>под движок</w:t>
      </w:r>
      <w:r>
        <w:t>»</w:t>
      </w:r>
      <w:r w:rsidRPr="00BB72E9">
        <w:t xml:space="preserve"> (уборка с оставлением слоя снега для последующего его уплотнения).</w:t>
      </w:r>
    </w:p>
    <w:p w:rsidR="008E4DB3" w:rsidRPr="00BB72E9" w:rsidRDefault="008E4DB3" w:rsidP="008E4DB3">
      <w:pPr>
        <w:pStyle w:val="ConsPlusNormal"/>
        <w:ind w:firstLine="709"/>
        <w:jc w:val="both"/>
      </w:pPr>
      <w:r w:rsidRPr="00BB72E9">
        <w:t xml:space="preserve">5. При возникновении скользкости должна проводиться обработка внутриквартальных проездов </w:t>
      </w:r>
      <w:proofErr w:type="spellStart"/>
      <w:r w:rsidRPr="00BB72E9">
        <w:t>пескосоляной</w:t>
      </w:r>
      <w:proofErr w:type="spellEnd"/>
      <w:r w:rsidRPr="00BB72E9">
        <w:t xml:space="preserve"> смесью.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8E4DB3" w:rsidRPr="00BB72E9" w:rsidRDefault="008E4DB3" w:rsidP="008E4DB3">
      <w:pPr>
        <w:pStyle w:val="ConsPlusNormal"/>
        <w:ind w:firstLine="709"/>
        <w:jc w:val="both"/>
      </w:pPr>
      <w:r w:rsidRPr="00BB72E9">
        <w:t>При соблюдении безопасности участников дорожного движения допускается посыпка тротуаров, пешеходных дорожек и внутриквартальных проездов песком или каменной крошкой.</w:t>
      </w:r>
    </w:p>
    <w:p w:rsidR="008E4DB3" w:rsidRPr="00BB72E9" w:rsidRDefault="008E4DB3" w:rsidP="008E4DB3">
      <w:pPr>
        <w:pStyle w:val="ConsPlusNormal"/>
        <w:ind w:firstLine="709"/>
        <w:jc w:val="both"/>
      </w:pPr>
      <w:r w:rsidRPr="00BB72E9">
        <w:lastRenderedPageBreak/>
        <w:t>6. Снег, счищаемый с дворовых территорий и дворовых проездов, разрешается складировать на территориях дворов в местах, не препятствующих свободному проезду автотранспорта и движению пешеходов и обеспечивающих сохранение зеленых насаждений, для последующего вывоза на специально отведенные места</w:t>
      </w:r>
      <w:r>
        <w:t>, установленные Администрацией Кемского муниципального района</w:t>
      </w:r>
      <w:r w:rsidRPr="00BB72E9">
        <w:t>. Вывоз снега с дворовых территорий должен осуществляться по мере необходимости.</w:t>
      </w:r>
    </w:p>
    <w:p w:rsidR="008E4DB3" w:rsidRPr="00BB72E9" w:rsidRDefault="008E4DB3" w:rsidP="008E4DB3">
      <w:pPr>
        <w:pStyle w:val="ConsPlusNormal"/>
        <w:ind w:firstLine="709"/>
        <w:jc w:val="both"/>
      </w:pPr>
      <w:r w:rsidRPr="00BB72E9">
        <w:t>Складированный снег не должен мешать обзору проезжей части.</w:t>
      </w:r>
    </w:p>
    <w:p w:rsidR="008E4DB3" w:rsidRPr="000D1947" w:rsidRDefault="008E4DB3" w:rsidP="008E4DB3">
      <w:pPr>
        <w:pStyle w:val="ConsPlusNormal"/>
        <w:ind w:firstLine="709"/>
        <w:jc w:val="both"/>
      </w:pPr>
      <w:r w:rsidRPr="00BB72E9">
        <w:t xml:space="preserve">7. В зимнее время собственники помещений в многоквартирных домах, собственники и владельцы жилых домов, зданий и сооружений, иных помещений или иные уполномоченные ими лица обязаны организовать своевременную очистку кровель от снега, наледи и сосулек. </w:t>
      </w:r>
      <w:r w:rsidRPr="000D1947">
        <w:t>Наличие на кровлях снежных навесов, наледи и сосулек не допускается.</w:t>
      </w:r>
    </w:p>
    <w:p w:rsidR="008E4DB3" w:rsidRPr="000D1947" w:rsidRDefault="008E4DB3" w:rsidP="008E4DB3">
      <w:pPr>
        <w:pStyle w:val="ConsPlusNormal"/>
        <w:ind w:firstLine="709"/>
        <w:jc w:val="both"/>
      </w:pPr>
      <w:r w:rsidRPr="000D1947">
        <w:t xml:space="preserve">Запрещается складирование на кровле зданий, сооружений предметов, предназначенных для эксплуатации кровли (лопаты, </w:t>
      </w:r>
      <w:r w:rsidRPr="00C84FEC">
        <w:t>скребки,</w:t>
      </w:r>
      <w:r w:rsidRPr="000D1947">
        <w:t xml:space="preserve"> ломы), строительных материалов, отходов ремонта, неиспользуемых механизмов и прочих предметов.</w:t>
      </w:r>
    </w:p>
    <w:p w:rsidR="008E4DB3" w:rsidRPr="000D1947" w:rsidRDefault="008E4DB3" w:rsidP="008E4DB3">
      <w:pPr>
        <w:pStyle w:val="ConsPlusNormal"/>
        <w:ind w:firstLine="709"/>
        <w:jc w:val="both"/>
      </w:pPr>
      <w:r w:rsidRPr="000D1947">
        <w:t xml:space="preserve">8. Очистка кровель зданий от снега, </w:t>
      </w:r>
      <w:proofErr w:type="spellStart"/>
      <w:r w:rsidRPr="000D1947">
        <w:t>наледеобразований</w:t>
      </w:r>
      <w:proofErr w:type="spellEnd"/>
      <w:r w:rsidRPr="000D1947">
        <w:t xml:space="preserve"> со сбросом его на тротуары допускается только в светлое время суток с поверхности ската кровли, обращенного в сторону улицы. Сброс снега, </w:t>
      </w:r>
      <w:proofErr w:type="spellStart"/>
      <w:r w:rsidRPr="000D1947">
        <w:t>наледеобразований</w:t>
      </w:r>
      <w:proofErr w:type="spellEnd"/>
      <w:r w:rsidRPr="000D1947">
        <w:t xml:space="preserve"> с остальных скатов кровли, а также плоских кровель должен производиться на внутренние дворовые территории. Перед сбросом снега, наледи необходимо провести охранные мероприятия, обеспечивающие безопасность движения пешеходов. Сброшенный с кровель зданий снег и </w:t>
      </w:r>
      <w:proofErr w:type="spellStart"/>
      <w:r w:rsidRPr="000D1947">
        <w:t>наледообразования</w:t>
      </w:r>
      <w:proofErr w:type="spellEnd"/>
      <w:r w:rsidRPr="000D1947">
        <w:t xml:space="preserve"> должны немедленно вывозиться либо размещаться вдоль лотка для последующего их вывоза в течение суток.</w:t>
      </w:r>
    </w:p>
    <w:p w:rsidR="008E4DB3" w:rsidRPr="000D1947" w:rsidRDefault="008E4DB3" w:rsidP="008E4DB3">
      <w:pPr>
        <w:pStyle w:val="ConsPlusNormal"/>
        <w:ind w:firstLine="709"/>
        <w:jc w:val="both"/>
      </w:pPr>
      <w:r w:rsidRPr="000D1947">
        <w:t>Не допускается сбрасывать снег и лед на проезжую часть дорог.</w:t>
      </w:r>
    </w:p>
    <w:p w:rsidR="008E4DB3" w:rsidRPr="000D1947" w:rsidRDefault="008E4DB3" w:rsidP="008E4DB3">
      <w:pPr>
        <w:pStyle w:val="ConsPlusNormal"/>
        <w:ind w:firstLine="709"/>
        <w:jc w:val="both"/>
      </w:pPr>
      <w:r w:rsidRPr="000D1947">
        <w:t>Запрещается сбрасывать снег, лед и мусор в желоба или воронки внутренних и наружных водостоков, повреждать кровлю и ее элементы.</w:t>
      </w:r>
    </w:p>
    <w:p w:rsidR="008E4DB3" w:rsidRPr="000D1947" w:rsidRDefault="008E4DB3" w:rsidP="008E4DB3">
      <w:pPr>
        <w:pStyle w:val="ConsPlusNormal"/>
        <w:ind w:firstLine="709"/>
        <w:jc w:val="both"/>
      </w:pPr>
      <w:r w:rsidRPr="000D1947">
        <w:t>При сбрасывании снега, наледи с кровель должны быть приняты меры по ограждению опасных зон в целях безопасности пешеходов и имущества.</w:t>
      </w:r>
    </w:p>
    <w:p w:rsidR="008E4DB3" w:rsidRPr="000D1947" w:rsidRDefault="008E4DB3" w:rsidP="008E4DB3">
      <w:pPr>
        <w:pStyle w:val="ConsPlusNormal"/>
        <w:ind w:firstLine="709"/>
        <w:jc w:val="both"/>
      </w:pPr>
      <w:r w:rsidRPr="000D1947">
        <w:t>9. Организации, осуществляющие управление многоквартирными домами, по окончании периода зимней уборки должны организовать:</w:t>
      </w:r>
    </w:p>
    <w:p w:rsidR="008E4DB3" w:rsidRPr="000D1947" w:rsidRDefault="008E4DB3" w:rsidP="008E4DB3">
      <w:pPr>
        <w:pStyle w:val="ConsPlusNormal"/>
        <w:ind w:firstLine="709"/>
        <w:jc w:val="both"/>
      </w:pPr>
      <w:r w:rsidRPr="000D1947">
        <w:t>а) промывку и расчистку канавок для обеспечения оттока воды в местах, где это требуется для нормального отвода талых вод;</w:t>
      </w:r>
    </w:p>
    <w:p w:rsidR="008E4DB3" w:rsidRPr="000D1947" w:rsidRDefault="008E4DB3" w:rsidP="008E4DB3">
      <w:pPr>
        <w:pStyle w:val="ConsPlusNormal"/>
        <w:ind w:firstLine="709"/>
        <w:jc w:val="both"/>
      </w:pPr>
      <w:r w:rsidRPr="000D1947">
        <w:t>б) систематический сгон талой воды к люкам и приемным колодцам ливневой сети;</w:t>
      </w:r>
    </w:p>
    <w:p w:rsidR="008E4DB3" w:rsidRPr="000D1947" w:rsidRDefault="008E4DB3" w:rsidP="008E4DB3">
      <w:pPr>
        <w:pStyle w:val="ConsPlusNormal"/>
        <w:ind w:firstLine="709"/>
        <w:jc w:val="both"/>
      </w:pPr>
      <w:r w:rsidRPr="000D1947">
        <w:t>в) общую очистку дворовых территорий после окончания таяния снега, собирая и удаляя мусор, оставшийся снег и лед.</w:t>
      </w:r>
    </w:p>
    <w:p w:rsidR="008E4DB3" w:rsidRPr="000D1947" w:rsidRDefault="008E4DB3" w:rsidP="008E4DB3">
      <w:pPr>
        <w:pStyle w:val="ConsPlusNormal"/>
        <w:ind w:firstLine="709"/>
        <w:jc w:val="both"/>
      </w:pPr>
    </w:p>
    <w:p w:rsidR="008E4DB3" w:rsidRPr="000D1947" w:rsidRDefault="008E4DB3" w:rsidP="008E4DB3">
      <w:pPr>
        <w:pStyle w:val="ConsPlusTitle"/>
        <w:ind w:firstLine="709"/>
        <w:jc w:val="both"/>
        <w:outlineLvl w:val="2"/>
        <w:rPr>
          <w:rFonts w:ascii="Times New Roman" w:hAnsi="Times New Roman" w:cs="Times New Roman"/>
          <w:sz w:val="24"/>
          <w:szCs w:val="24"/>
        </w:rPr>
      </w:pPr>
      <w:r w:rsidRPr="000D1947">
        <w:rPr>
          <w:rFonts w:ascii="Times New Roman" w:hAnsi="Times New Roman" w:cs="Times New Roman"/>
          <w:sz w:val="24"/>
          <w:szCs w:val="24"/>
        </w:rPr>
        <w:t>Ста</w:t>
      </w:r>
      <w:r>
        <w:rPr>
          <w:rFonts w:ascii="Times New Roman" w:hAnsi="Times New Roman" w:cs="Times New Roman"/>
          <w:sz w:val="24"/>
          <w:szCs w:val="24"/>
        </w:rPr>
        <w:t>тья 10. Уборка территорий поселения</w:t>
      </w:r>
      <w:r w:rsidRPr="000D1947">
        <w:rPr>
          <w:rFonts w:ascii="Times New Roman" w:hAnsi="Times New Roman" w:cs="Times New Roman"/>
          <w:sz w:val="24"/>
          <w:szCs w:val="24"/>
        </w:rPr>
        <w:t xml:space="preserve"> в летний период</w:t>
      </w:r>
    </w:p>
    <w:p w:rsidR="008E4DB3" w:rsidRPr="000D1947" w:rsidRDefault="008E4DB3" w:rsidP="008E4DB3">
      <w:pPr>
        <w:pStyle w:val="ConsPlusNormal"/>
        <w:ind w:firstLine="709"/>
        <w:jc w:val="both"/>
      </w:pPr>
    </w:p>
    <w:p w:rsidR="008E4DB3" w:rsidRPr="000D1947" w:rsidRDefault="008E4DB3" w:rsidP="008E4DB3">
      <w:pPr>
        <w:pStyle w:val="ConsPlusNormal"/>
        <w:ind w:firstLine="709"/>
        <w:jc w:val="both"/>
      </w:pPr>
      <w:r w:rsidRPr="000D1947">
        <w:t xml:space="preserve">1. Период летней уборки устанавливается </w:t>
      </w:r>
      <w:r w:rsidRPr="0040374D">
        <w:rPr>
          <w:color w:val="000000"/>
        </w:rPr>
        <w:t>с 20 апреля по 31 октября</w:t>
      </w:r>
      <w:r w:rsidRPr="000D1947">
        <w:t>. В случае резкого изменения погодных условий сроки проведения летней убор</w:t>
      </w:r>
      <w:r>
        <w:t xml:space="preserve">ки определяются Администрацией Кемского муниципального района </w:t>
      </w:r>
      <w:r w:rsidRPr="000D1947">
        <w:t>.</w:t>
      </w:r>
    </w:p>
    <w:p w:rsidR="008E4DB3" w:rsidRPr="000D1947" w:rsidRDefault="008E4DB3" w:rsidP="008E4DB3">
      <w:pPr>
        <w:pStyle w:val="ConsPlusNormal"/>
        <w:ind w:firstLine="709"/>
        <w:jc w:val="both"/>
      </w:pPr>
      <w:r w:rsidRPr="000D1947">
        <w:t>2. Подметание дорожных покрытий, осевых и резервных полос, лотковых зон магистралей, улиц и проездов осуществляется с предварительным увлажнением дорожных покрытий в дневное время с 8 часов до 21 часа, а на магистралях и улицах с интенсивным движением транспорта - в ночное время.</w:t>
      </w:r>
    </w:p>
    <w:p w:rsidR="008E4DB3" w:rsidRPr="000D1947" w:rsidRDefault="008E4DB3" w:rsidP="008E4DB3">
      <w:pPr>
        <w:pStyle w:val="ConsPlusNormal"/>
        <w:ind w:firstLine="709"/>
        <w:jc w:val="both"/>
      </w:pPr>
      <w:r w:rsidRPr="000D1947">
        <w:t>3. В период листопада организации, ответственные за уборку закрепленных территорий, производят уборку опавшей листвы. Собранные листья следует вывозить на специа</w:t>
      </w:r>
      <w:r>
        <w:t xml:space="preserve">льно отведенные Администрацией Кемского муниципального района </w:t>
      </w:r>
      <w:r w:rsidRPr="000D1947">
        <w:t>участки либо на поля компостирования.</w:t>
      </w:r>
    </w:p>
    <w:p w:rsidR="008E4DB3" w:rsidRPr="000D1947" w:rsidRDefault="008E4DB3" w:rsidP="008E4DB3">
      <w:pPr>
        <w:pStyle w:val="ConsPlusNormal"/>
        <w:ind w:firstLine="709"/>
        <w:jc w:val="both"/>
      </w:pPr>
      <w:r w:rsidRPr="000D1947">
        <w:t xml:space="preserve">Запрещается складировать листву, скошенную траву в контейнеры, а также на контейнерных площадках и в 5 метрах по периметру от соответствующей площадки. Сжигать листья на территории жилой застройки, в садах, скверах, парках и на других озелененных </w:t>
      </w:r>
      <w:r w:rsidRPr="000D1947">
        <w:lastRenderedPageBreak/>
        <w:t>территориях запрещается. Сгребание листвы к корневой части деревьев и кустарников запрещается.</w:t>
      </w:r>
    </w:p>
    <w:p w:rsidR="008E4DB3" w:rsidRPr="000D1947" w:rsidRDefault="008E4DB3" w:rsidP="008E4DB3">
      <w:pPr>
        <w:pStyle w:val="ConsPlusNormal"/>
        <w:ind w:firstLine="709"/>
        <w:jc w:val="both"/>
      </w:pPr>
    </w:p>
    <w:p w:rsidR="008E4DB3" w:rsidRPr="000D1947" w:rsidRDefault="008E4DB3" w:rsidP="008E4DB3">
      <w:pPr>
        <w:pStyle w:val="ConsPlusTitle"/>
        <w:ind w:firstLine="709"/>
        <w:jc w:val="both"/>
        <w:outlineLvl w:val="2"/>
        <w:rPr>
          <w:rFonts w:ascii="Times New Roman" w:hAnsi="Times New Roman" w:cs="Times New Roman"/>
          <w:sz w:val="24"/>
          <w:szCs w:val="24"/>
        </w:rPr>
      </w:pPr>
      <w:r w:rsidRPr="000D1947">
        <w:rPr>
          <w:rFonts w:ascii="Times New Roman" w:hAnsi="Times New Roman" w:cs="Times New Roman"/>
          <w:sz w:val="24"/>
          <w:szCs w:val="24"/>
        </w:rPr>
        <w:t>Статья 11. Летняя уборка дорог</w:t>
      </w:r>
    </w:p>
    <w:p w:rsidR="008E4DB3" w:rsidRPr="000D1947" w:rsidRDefault="008E4DB3" w:rsidP="008E4DB3">
      <w:pPr>
        <w:pStyle w:val="ConsPlusNormal"/>
        <w:ind w:firstLine="709"/>
        <w:jc w:val="both"/>
      </w:pPr>
    </w:p>
    <w:p w:rsidR="008E4DB3" w:rsidRPr="000D1947" w:rsidRDefault="008E4DB3" w:rsidP="008E4DB3">
      <w:pPr>
        <w:pStyle w:val="ConsPlusNormal"/>
        <w:ind w:firstLine="709"/>
        <w:jc w:val="both"/>
      </w:pPr>
      <w:r w:rsidRPr="000D1947">
        <w:t>1.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p>
    <w:p w:rsidR="008E4DB3" w:rsidRPr="000D1947" w:rsidRDefault="008E4DB3" w:rsidP="008E4DB3">
      <w:pPr>
        <w:pStyle w:val="ConsPlusNormal"/>
        <w:ind w:firstLine="709"/>
        <w:jc w:val="both"/>
      </w:pPr>
      <w:r w:rsidRPr="000D1947">
        <w:t xml:space="preserve">2. </w:t>
      </w:r>
      <w:proofErr w:type="spellStart"/>
      <w:r w:rsidRPr="000D1947">
        <w:t>Прилотковые</w:t>
      </w:r>
      <w:proofErr w:type="spellEnd"/>
      <w:r w:rsidRPr="000D1947">
        <w:t xml:space="preserve"> зоны не должны иметь грунтово-песчаных наносов и загрязнения различным мусором; допускаются небольшие загрязнения песчаными частицами и различным мелким мусором, которые могут появиться в промежутках между проходами подметально-уборочных машин.</w:t>
      </w:r>
    </w:p>
    <w:p w:rsidR="008E4DB3" w:rsidRPr="000D1947" w:rsidRDefault="008E4DB3" w:rsidP="008E4DB3">
      <w:pPr>
        <w:pStyle w:val="ConsPlusNormal"/>
        <w:ind w:firstLine="709"/>
        <w:jc w:val="both"/>
      </w:pPr>
      <w:r w:rsidRPr="000D1947">
        <w:t>3. Тротуары и расположенные на них остановочные площадки общественного пассажирского транспорта должны быть полностью очищены от грунтово-песчаных наносов, различного мусора.</w:t>
      </w:r>
    </w:p>
    <w:p w:rsidR="008E4DB3" w:rsidRPr="000D1947" w:rsidRDefault="008E4DB3" w:rsidP="008E4DB3">
      <w:pPr>
        <w:pStyle w:val="ConsPlusNormal"/>
        <w:ind w:firstLine="709"/>
        <w:jc w:val="both"/>
      </w:pPr>
      <w:r w:rsidRPr="000D1947">
        <w:t>4. Обочины дорог должны быть очищены от мусора.</w:t>
      </w:r>
    </w:p>
    <w:p w:rsidR="008E4DB3" w:rsidRPr="000D1947" w:rsidRDefault="008E4DB3" w:rsidP="008E4DB3">
      <w:pPr>
        <w:pStyle w:val="ConsPlusNormal"/>
        <w:ind w:firstLine="709"/>
        <w:jc w:val="both"/>
      </w:pPr>
      <w:r w:rsidRPr="000D1947">
        <w:t>5. Запрещается размещение смета на газонах.</w:t>
      </w:r>
    </w:p>
    <w:p w:rsidR="008E4DB3" w:rsidRPr="000D1947" w:rsidRDefault="008E4DB3" w:rsidP="008E4DB3">
      <w:pPr>
        <w:pStyle w:val="ConsPlusNormal"/>
        <w:ind w:firstLine="709"/>
        <w:jc w:val="both"/>
      </w:pPr>
      <w:r w:rsidRPr="000D1947">
        <w:t>6. В полосе отвода дорог, имеющих поперечный профиль шоссейных дорог, высота травяного покрова не должна превышать 10-15 сантиметров. Не допускается засорение полосы различным мусором.</w:t>
      </w:r>
    </w:p>
    <w:p w:rsidR="008E4DB3" w:rsidRPr="000D1947" w:rsidRDefault="008E4DB3" w:rsidP="008E4DB3">
      <w:pPr>
        <w:pStyle w:val="ConsPlusNormal"/>
        <w:ind w:firstLine="709"/>
        <w:jc w:val="both"/>
      </w:pPr>
      <w:r w:rsidRPr="000D1947">
        <w:t>Разделительные полосы, выполненные в виде газонов, должны быть очищены от мусора, высота травяного покрова не должна превышать 10-15 сантиметров.</w:t>
      </w:r>
    </w:p>
    <w:p w:rsidR="008E4DB3" w:rsidRDefault="008E4DB3" w:rsidP="008E4DB3">
      <w:pPr>
        <w:pStyle w:val="ConsPlusTitle"/>
        <w:ind w:firstLine="709"/>
        <w:jc w:val="both"/>
        <w:outlineLvl w:val="2"/>
        <w:rPr>
          <w:rFonts w:ascii="Times New Roman" w:hAnsi="Times New Roman" w:cs="Times New Roman"/>
          <w:sz w:val="24"/>
          <w:szCs w:val="24"/>
        </w:rPr>
      </w:pPr>
    </w:p>
    <w:p w:rsidR="008E4DB3" w:rsidRPr="000D1947" w:rsidRDefault="008E4DB3" w:rsidP="008E4DB3">
      <w:pPr>
        <w:pStyle w:val="ConsPlusTitle"/>
        <w:ind w:firstLine="709"/>
        <w:jc w:val="both"/>
        <w:outlineLvl w:val="2"/>
        <w:rPr>
          <w:rFonts w:ascii="Times New Roman" w:hAnsi="Times New Roman" w:cs="Times New Roman"/>
          <w:sz w:val="24"/>
          <w:szCs w:val="24"/>
        </w:rPr>
      </w:pPr>
      <w:r w:rsidRPr="000D1947">
        <w:rPr>
          <w:rFonts w:ascii="Times New Roman" w:hAnsi="Times New Roman" w:cs="Times New Roman"/>
          <w:sz w:val="24"/>
          <w:szCs w:val="24"/>
        </w:rPr>
        <w:t>Статья 12. Летняя уборка дворовых территорий</w:t>
      </w:r>
    </w:p>
    <w:p w:rsidR="008E4DB3" w:rsidRPr="000D1947" w:rsidRDefault="008E4DB3" w:rsidP="008E4DB3">
      <w:pPr>
        <w:pStyle w:val="ConsPlusNormal"/>
        <w:ind w:firstLine="709"/>
        <w:jc w:val="both"/>
      </w:pPr>
    </w:p>
    <w:p w:rsidR="008E4DB3" w:rsidRPr="000D1947" w:rsidRDefault="008E4DB3" w:rsidP="008E4DB3">
      <w:pPr>
        <w:pStyle w:val="ConsPlusNormal"/>
        <w:ind w:firstLine="709"/>
        <w:jc w:val="both"/>
      </w:pPr>
      <w:r w:rsidRPr="000D1947">
        <w:t xml:space="preserve">1. Подметание, </w:t>
      </w:r>
      <w:r w:rsidRPr="0040374D">
        <w:rPr>
          <w:color w:val="000000"/>
        </w:rPr>
        <w:t>мойка</w:t>
      </w:r>
      <w:r w:rsidRPr="000D1947">
        <w:rPr>
          <w:color w:val="FF0000"/>
        </w:rPr>
        <w:t xml:space="preserve"> </w:t>
      </w:r>
      <w:r w:rsidRPr="000D1947">
        <w:t xml:space="preserve">либо поливка вручную или с </w:t>
      </w:r>
      <w:r w:rsidRPr="0040374D">
        <w:rPr>
          <w:color w:val="000000"/>
        </w:rPr>
        <w:t>помощью спецмашин дворовых</w:t>
      </w:r>
      <w:r w:rsidRPr="000D1947">
        <w:t xml:space="preserve"> территорий должны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w:t>
      </w:r>
      <w:proofErr w:type="spellStart"/>
      <w:r w:rsidRPr="000D1947">
        <w:t>прилотковой</w:t>
      </w:r>
      <w:proofErr w:type="spellEnd"/>
      <w:r w:rsidRPr="000D1947">
        <w:t xml:space="preserve"> зоной, и в направлении от зданий к проезжей части дороги.</w:t>
      </w:r>
    </w:p>
    <w:p w:rsidR="008E4DB3" w:rsidRPr="000D1947" w:rsidRDefault="008E4DB3" w:rsidP="008E4DB3">
      <w:pPr>
        <w:pStyle w:val="ConsPlusNormal"/>
        <w:ind w:firstLine="709"/>
        <w:jc w:val="both"/>
      </w:pPr>
      <w:r w:rsidRPr="000D1947">
        <w:t>Очистка урн, сбор мусора с придомовых территорий осуществляется до 8 часов 00 мин., в течение дня следует производить очистку наполненных отходами урн и принимать меры для поддержания чистоты.</w:t>
      </w:r>
    </w:p>
    <w:p w:rsidR="008E4DB3" w:rsidRPr="000D1947" w:rsidRDefault="008E4DB3" w:rsidP="008E4DB3">
      <w:pPr>
        <w:pStyle w:val="ConsPlusNormal"/>
        <w:ind w:firstLine="709"/>
        <w:jc w:val="both"/>
      </w:pPr>
      <w:r w:rsidRPr="000D1947">
        <w:t>2. Периодичность выполнения летних уборочных работ определяется от интенсивности движения:</w:t>
      </w:r>
    </w:p>
    <w:p w:rsidR="008E4DB3" w:rsidRPr="00172340" w:rsidRDefault="008E4DB3" w:rsidP="008E4DB3">
      <w:pPr>
        <w:pStyle w:val="ConsPlusNormal"/>
        <w:ind w:firstLine="709"/>
        <w:jc w:val="both"/>
      </w:pPr>
      <w:r w:rsidRPr="00172340">
        <w:t xml:space="preserve">I класс - один раз </w:t>
      </w:r>
      <w:proofErr w:type="gramStart"/>
      <w:r w:rsidRPr="00172340">
        <w:t>в двое</w:t>
      </w:r>
      <w:proofErr w:type="gramEnd"/>
      <w:r w:rsidRPr="00172340">
        <w:t xml:space="preserve"> суток;</w:t>
      </w:r>
    </w:p>
    <w:p w:rsidR="008E4DB3" w:rsidRPr="00172340" w:rsidRDefault="008E4DB3" w:rsidP="008E4DB3">
      <w:pPr>
        <w:pStyle w:val="ConsPlusNormal"/>
        <w:ind w:firstLine="709"/>
        <w:jc w:val="both"/>
      </w:pPr>
      <w:r w:rsidRPr="00172340">
        <w:t>II класс - один раз в сутки;</w:t>
      </w:r>
    </w:p>
    <w:p w:rsidR="008E4DB3" w:rsidRPr="00172340" w:rsidRDefault="008E4DB3" w:rsidP="008E4DB3">
      <w:pPr>
        <w:pStyle w:val="ConsPlusNormal"/>
        <w:ind w:firstLine="709"/>
        <w:jc w:val="both"/>
      </w:pPr>
      <w:r w:rsidRPr="00172340">
        <w:t>III класс - два раза в сутки.</w:t>
      </w:r>
    </w:p>
    <w:p w:rsidR="008E4DB3" w:rsidRPr="000D1947" w:rsidRDefault="008E4DB3" w:rsidP="008E4DB3">
      <w:pPr>
        <w:pStyle w:val="ConsPlusNormal"/>
        <w:jc w:val="both"/>
      </w:pPr>
    </w:p>
    <w:p w:rsidR="008E4DB3" w:rsidRPr="000D1947" w:rsidRDefault="008E4DB3" w:rsidP="008E4DB3">
      <w:pPr>
        <w:pStyle w:val="ConsPlusTitle"/>
        <w:rPr>
          <w:rFonts w:ascii="Times New Roman" w:hAnsi="Times New Roman" w:cs="Times New Roman"/>
          <w:sz w:val="24"/>
          <w:szCs w:val="24"/>
        </w:rPr>
      </w:pPr>
      <w:r w:rsidRPr="007C0D30">
        <w:rPr>
          <w:rFonts w:ascii="Times New Roman" w:hAnsi="Times New Roman" w:cs="Times New Roman"/>
          <w:sz w:val="24"/>
          <w:szCs w:val="24"/>
        </w:rPr>
        <w:t>Раздел 3. ПРАВИЛА НАКОПЛЕНИЯ, ВРЕМЕННОГО ХРАНЕНИЯ, ВЫВОЗА И УТИЛИЗАЦИИ ОТХОДОВ НА ТЕРРИТОРИИ ПОСЕЛЕНИЯ</w:t>
      </w:r>
    </w:p>
    <w:p w:rsidR="008E4DB3" w:rsidRPr="000D1947" w:rsidRDefault="008E4DB3" w:rsidP="008E4DB3">
      <w:pPr>
        <w:pStyle w:val="ConsPlusNormal"/>
        <w:jc w:val="both"/>
      </w:pPr>
    </w:p>
    <w:p w:rsidR="008E4DB3" w:rsidRPr="007C0D30" w:rsidRDefault="008E4DB3" w:rsidP="008E4DB3">
      <w:pPr>
        <w:pStyle w:val="ConsPlusNormal"/>
        <w:ind w:firstLine="709"/>
        <w:jc w:val="both"/>
        <w:rPr>
          <w:b/>
        </w:rPr>
      </w:pPr>
      <w:r w:rsidRPr="007C0D30">
        <w:rPr>
          <w:b/>
        </w:rPr>
        <w:t>Статья 13. Накопление и временное хранение отходов</w:t>
      </w:r>
    </w:p>
    <w:p w:rsidR="008E4DB3" w:rsidRPr="007C0D30" w:rsidRDefault="008E4DB3" w:rsidP="008E4DB3">
      <w:pPr>
        <w:pStyle w:val="ConsPlusNormal"/>
        <w:ind w:firstLine="709"/>
        <w:jc w:val="both"/>
        <w:rPr>
          <w:b/>
        </w:rPr>
      </w:pPr>
    </w:p>
    <w:p w:rsidR="008E4DB3" w:rsidRPr="007C0D30" w:rsidRDefault="008E4DB3" w:rsidP="008E4DB3">
      <w:pPr>
        <w:pStyle w:val="ConsPlusNormal"/>
        <w:ind w:firstLine="709"/>
        <w:jc w:val="both"/>
      </w:pPr>
      <w:r w:rsidRPr="007C0D30">
        <w:t>1. Организации и собственники индивидуальных жилых домов обязаны обеспечить накопление и вывоз отходов производства и потребления самостоятельно или путем заключения договоров с региональным оператором по обращению с ТКО.</w:t>
      </w:r>
    </w:p>
    <w:p w:rsidR="008E4DB3" w:rsidRPr="007C0D30" w:rsidRDefault="008E4DB3" w:rsidP="008E4DB3">
      <w:pPr>
        <w:pStyle w:val="ConsPlusNormal"/>
        <w:ind w:firstLine="709"/>
        <w:jc w:val="both"/>
      </w:pPr>
      <w:r w:rsidRPr="007C0D30">
        <w:t>Договоры на вывоз ТКО, КГО и ЖБО от жилищного фонда заключают организации, осуществляющие управление многоквартирными домами, от индивидуальных жилых домов - собственники жилых домов.</w:t>
      </w:r>
    </w:p>
    <w:p w:rsidR="008E4DB3" w:rsidRPr="007C0D30" w:rsidRDefault="008E4DB3" w:rsidP="008E4DB3">
      <w:pPr>
        <w:pStyle w:val="ConsPlusNormal"/>
        <w:ind w:firstLine="709"/>
        <w:jc w:val="both"/>
      </w:pPr>
      <w:r w:rsidRPr="007C0D30">
        <w:t>2. Накопление ТКО в контейнеры и КГО в бункеры осуществляют:</w:t>
      </w:r>
    </w:p>
    <w:p w:rsidR="008E4DB3" w:rsidRPr="007C0D30" w:rsidRDefault="008E4DB3" w:rsidP="008E4DB3">
      <w:pPr>
        <w:pStyle w:val="ConsPlusNormal"/>
        <w:ind w:firstLine="709"/>
        <w:jc w:val="both"/>
      </w:pPr>
      <w:r w:rsidRPr="007C0D30">
        <w:lastRenderedPageBreak/>
        <w:t>а) в жилищном фонде - организации, осуществляющие управление многоквартирными домами;</w:t>
      </w:r>
    </w:p>
    <w:p w:rsidR="008E4DB3" w:rsidRPr="007C0D30" w:rsidRDefault="008E4DB3" w:rsidP="008E4DB3">
      <w:pPr>
        <w:pStyle w:val="ConsPlusNormal"/>
        <w:ind w:firstLine="709"/>
        <w:jc w:val="both"/>
      </w:pPr>
      <w:r w:rsidRPr="007C0D30">
        <w:t>б) в индивидуальных жилых домах - собственники жилых домов в соответствии с условиями заключенных договоров;</w:t>
      </w:r>
    </w:p>
    <w:p w:rsidR="008E4DB3" w:rsidRPr="007C0D30" w:rsidRDefault="008E4DB3" w:rsidP="008E4DB3">
      <w:pPr>
        <w:pStyle w:val="ConsPlusNormal"/>
        <w:ind w:firstLine="709"/>
        <w:jc w:val="both"/>
      </w:pPr>
      <w:r w:rsidRPr="007C0D30">
        <w:t>в) по остальным территориям - организации, которые осуществляют содержание данных территорий в соответствии с условиями заключенных договоров.</w:t>
      </w:r>
    </w:p>
    <w:p w:rsidR="008E4DB3" w:rsidRPr="007C0D30" w:rsidRDefault="008E4DB3" w:rsidP="008E4DB3">
      <w:pPr>
        <w:pStyle w:val="ConsPlusNormal"/>
        <w:ind w:firstLine="709"/>
        <w:jc w:val="both"/>
      </w:pPr>
      <w:r w:rsidRPr="007C0D30">
        <w:t xml:space="preserve">3. КГО должны собираться в специально отведенных местах у контейнерных площадок или в бункерах и по заявкам лиц, указанных в пункте 2 настоящей статьи, транспортироваться от мест накопления к местам осуществления деятельности по обращению с </w:t>
      </w:r>
      <w:proofErr w:type="gramStart"/>
      <w:r w:rsidRPr="007C0D30">
        <w:t>отходами</w:t>
      </w:r>
      <w:proofErr w:type="gramEnd"/>
      <w:r w:rsidRPr="007C0D30">
        <w:t xml:space="preserve"> специально оборудованными транспортными средствами. В случае отсутствия заявок вывоз КГО должен осуществляться не реже 1 раза в 7 календарных дней.</w:t>
      </w:r>
    </w:p>
    <w:p w:rsidR="008E4DB3" w:rsidRPr="007C0D30" w:rsidRDefault="008E4DB3" w:rsidP="008E4DB3">
      <w:pPr>
        <w:pStyle w:val="ConsPlusNormal"/>
        <w:ind w:firstLine="709"/>
        <w:jc w:val="both"/>
      </w:pPr>
      <w:r w:rsidRPr="007C0D30">
        <w:t>Накопление картонной тары должно осуществляться в сложенном виде.</w:t>
      </w:r>
    </w:p>
    <w:p w:rsidR="008E4DB3" w:rsidRPr="007C0D30" w:rsidRDefault="008E4DB3" w:rsidP="008E4DB3">
      <w:pPr>
        <w:pStyle w:val="ConsPlusNormal"/>
        <w:ind w:firstLine="709"/>
        <w:jc w:val="both"/>
      </w:pPr>
      <w:r w:rsidRPr="007C0D30">
        <w:t>4. Накопление и временное хранение промышленных отходов организаций осуществляется этими организациями в специально отведенных и оборудованных для этих целей местах.</w:t>
      </w:r>
    </w:p>
    <w:p w:rsidR="008E4DB3" w:rsidRPr="007C0D30" w:rsidRDefault="008E4DB3" w:rsidP="008E4DB3">
      <w:pPr>
        <w:pStyle w:val="ConsPlusNormal"/>
        <w:ind w:firstLine="709"/>
        <w:jc w:val="both"/>
      </w:pPr>
      <w:r w:rsidRPr="007C0D30">
        <w:t>5. Запрещается складирование отходов на территории организаций вне специально отведенных мест.</w:t>
      </w:r>
    </w:p>
    <w:p w:rsidR="008E4DB3" w:rsidRPr="007C0D30" w:rsidRDefault="008E4DB3" w:rsidP="008E4DB3">
      <w:pPr>
        <w:pStyle w:val="ConsPlusNormal"/>
        <w:ind w:firstLine="709"/>
        <w:jc w:val="both"/>
      </w:pPr>
      <w:r w:rsidRPr="007C0D30">
        <w:t xml:space="preserve">6. Запрещается складирование строительных отходов за пределами границ земельных участков, предоставленных установленном законом </w:t>
      </w:r>
      <w:proofErr w:type="gramStart"/>
      <w:r w:rsidRPr="007C0D30">
        <w:t>порядке</w:t>
      </w:r>
      <w:proofErr w:type="gramEnd"/>
      <w:r w:rsidRPr="007C0D30">
        <w:t xml:space="preserve"> для проведения строительных работ.</w:t>
      </w:r>
    </w:p>
    <w:p w:rsidR="008E4DB3" w:rsidRPr="007C0D30" w:rsidRDefault="008E4DB3" w:rsidP="008E4DB3">
      <w:pPr>
        <w:pStyle w:val="ConsPlusNormal"/>
        <w:ind w:firstLine="709"/>
        <w:jc w:val="both"/>
      </w:pPr>
      <w:r w:rsidRPr="007C0D30">
        <w:t xml:space="preserve">Запрещается складирование строительных отходов, не относящихся к </w:t>
      </w:r>
      <w:proofErr w:type="gramStart"/>
      <w:r w:rsidRPr="007C0D30">
        <w:t>твердым</w:t>
      </w:r>
      <w:proofErr w:type="gramEnd"/>
      <w:r w:rsidRPr="007C0D30">
        <w:t xml:space="preserve"> коммунальным, в местах накопления ТКО.</w:t>
      </w:r>
    </w:p>
    <w:p w:rsidR="008E4DB3" w:rsidRPr="007C0D30" w:rsidRDefault="008E4DB3" w:rsidP="008E4DB3">
      <w:pPr>
        <w:pStyle w:val="ConsPlusNormal"/>
        <w:ind w:firstLine="709"/>
        <w:jc w:val="both"/>
      </w:pPr>
      <w:proofErr w:type="gramStart"/>
      <w:r w:rsidRPr="007C0D30">
        <w:t>Лица, в результате деятельности которых образовались строительные отходы, не относящиеся к твердым коммунальным, обязаны обеспечить их вывоз для последующего захоронения или утилизации самостоятельно либо с привлечением организации, имеющей право на осуществление соответствующего вида деятельности.</w:t>
      </w:r>
      <w:proofErr w:type="gramEnd"/>
    </w:p>
    <w:p w:rsidR="008E4DB3" w:rsidRPr="007C0D30" w:rsidRDefault="008E4DB3" w:rsidP="008E4DB3">
      <w:pPr>
        <w:pStyle w:val="ConsPlusNormal"/>
        <w:ind w:firstLine="709"/>
        <w:jc w:val="both"/>
      </w:pPr>
      <w:r w:rsidRPr="007C0D30">
        <w:t>7. Допускается временная установка мусоросборников на дворовых, прилегающих территориях вблизи мест производства ремонтных, аварийных работ и работ по уборке территории. Установка данных мусоросборников и вывоз отходов обеспечивается лицами или организациями, производящими ремонтные, аварийные работы или работы по уборке территории, самостоятельно или путем заключения договоров со специализированными организациями. Размещение строительных отходов осуществляется путем заключения договоров с организациями, осуществляющими деятельность по обработке, обезвреживанию, захоронению, утилизации ТКО.</w:t>
      </w:r>
    </w:p>
    <w:p w:rsidR="008E4DB3" w:rsidRPr="007C0D30" w:rsidRDefault="008E4DB3" w:rsidP="008E4DB3">
      <w:pPr>
        <w:pStyle w:val="ConsPlusNormal"/>
        <w:ind w:firstLine="709"/>
        <w:jc w:val="both"/>
      </w:pPr>
      <w:r w:rsidRPr="007C0D30">
        <w:t>8. Временное складирование растительного и иного грунта разрешается только на специально отведенных участках.</w:t>
      </w:r>
    </w:p>
    <w:p w:rsidR="008E4DB3" w:rsidRPr="000D1947" w:rsidRDefault="008E4DB3" w:rsidP="008E4DB3">
      <w:pPr>
        <w:pStyle w:val="ConsPlusNormal"/>
        <w:ind w:firstLine="709"/>
        <w:jc w:val="both"/>
      </w:pPr>
    </w:p>
    <w:p w:rsidR="008E4DB3" w:rsidRPr="000D1947" w:rsidRDefault="008E4DB3" w:rsidP="008E4DB3">
      <w:pPr>
        <w:pStyle w:val="ConsPlusTitle"/>
        <w:ind w:firstLine="709"/>
        <w:jc w:val="both"/>
        <w:outlineLvl w:val="2"/>
        <w:rPr>
          <w:rFonts w:ascii="Times New Roman" w:hAnsi="Times New Roman" w:cs="Times New Roman"/>
          <w:sz w:val="24"/>
          <w:szCs w:val="24"/>
        </w:rPr>
      </w:pPr>
      <w:r w:rsidRPr="000D1947">
        <w:rPr>
          <w:rFonts w:ascii="Times New Roman" w:hAnsi="Times New Roman" w:cs="Times New Roman"/>
          <w:sz w:val="24"/>
          <w:szCs w:val="24"/>
        </w:rPr>
        <w:t>Статья 14. Содержание контейнерных площадок</w:t>
      </w:r>
    </w:p>
    <w:p w:rsidR="008E4DB3" w:rsidRPr="000D1947" w:rsidRDefault="008E4DB3" w:rsidP="008E4DB3">
      <w:pPr>
        <w:pStyle w:val="ConsPlusNormal"/>
        <w:ind w:firstLine="709"/>
        <w:jc w:val="both"/>
      </w:pPr>
    </w:p>
    <w:p w:rsidR="008E4DB3" w:rsidRPr="000D1947" w:rsidRDefault="008E4DB3" w:rsidP="008E4DB3">
      <w:pPr>
        <w:pStyle w:val="ConsPlusNormal"/>
        <w:ind w:firstLine="709"/>
        <w:jc w:val="both"/>
      </w:pPr>
      <w:r w:rsidRPr="007C0D30">
        <w:t>1. Для коллективного накопления ТКО и КГО в границах земельного участка каждого многоквартирного дома оборудуется контейнерная площадка в соответствии с нормами накопления, с необходимым количеством контейнеров.</w:t>
      </w:r>
    </w:p>
    <w:p w:rsidR="008E4DB3" w:rsidRPr="000D1947" w:rsidRDefault="008E4DB3" w:rsidP="008E4DB3">
      <w:pPr>
        <w:pStyle w:val="ConsPlusNormal"/>
        <w:ind w:firstLine="709"/>
        <w:jc w:val="both"/>
      </w:pPr>
      <w:r w:rsidRPr="000D1947">
        <w:t xml:space="preserve">В случае невозможности установки контейнерной площадки на земельном участке, на котором расположен многоквартирный дом, допускается установка контейнерной площадки на территории общего пользования по </w:t>
      </w:r>
      <w:r>
        <w:t xml:space="preserve">согласованию с Администрацией Кемского муниципального района </w:t>
      </w:r>
      <w:r w:rsidRPr="000D1947">
        <w:t>.</w:t>
      </w:r>
    </w:p>
    <w:p w:rsidR="008E4DB3" w:rsidRPr="000D1947" w:rsidRDefault="008E4DB3" w:rsidP="008E4DB3">
      <w:pPr>
        <w:pStyle w:val="ConsPlusNormal"/>
        <w:ind w:firstLine="709"/>
        <w:jc w:val="both"/>
      </w:pPr>
      <w:r w:rsidRPr="000D1947">
        <w:t>2. Организации, осуществляющие управление многоквартирным домом, и организации, чья деятельность связана с образованием отходов, обязаны обеспечить</w:t>
      </w:r>
      <w:r>
        <w:t xml:space="preserve"> вне зависимости от места расположения площадок</w:t>
      </w:r>
      <w:r w:rsidRPr="000D1947">
        <w:t>:</w:t>
      </w:r>
    </w:p>
    <w:p w:rsidR="008E4DB3" w:rsidRPr="000D1947" w:rsidRDefault="008E4DB3" w:rsidP="008E4DB3">
      <w:pPr>
        <w:pStyle w:val="ConsPlusNormal"/>
        <w:ind w:firstLine="709"/>
        <w:jc w:val="both"/>
      </w:pPr>
      <w:r w:rsidRPr="000D1947">
        <w:t xml:space="preserve">а) организацию вывоза отходов и </w:t>
      </w:r>
      <w:proofErr w:type="gramStart"/>
      <w:r w:rsidRPr="000D1947">
        <w:t>контроль за</w:t>
      </w:r>
      <w:proofErr w:type="gramEnd"/>
      <w:r w:rsidRPr="000D1947">
        <w:t xml:space="preserve"> выполнением графика вывоза отходов;</w:t>
      </w:r>
    </w:p>
    <w:p w:rsidR="008E4DB3" w:rsidRPr="000D1947" w:rsidRDefault="008E4DB3" w:rsidP="008E4DB3">
      <w:pPr>
        <w:pStyle w:val="ConsPlusNormal"/>
        <w:ind w:firstLine="709"/>
        <w:jc w:val="both"/>
      </w:pPr>
      <w:r w:rsidRPr="000D1947">
        <w:t>б) своевременную уборку территории контейнерной площадки, а также систематическое наблюдение за ее санитарным состоянием;</w:t>
      </w:r>
    </w:p>
    <w:p w:rsidR="008E4DB3" w:rsidRPr="000D1947" w:rsidRDefault="008E4DB3" w:rsidP="008E4DB3">
      <w:pPr>
        <w:pStyle w:val="ConsPlusNormal"/>
        <w:ind w:firstLine="709"/>
        <w:jc w:val="both"/>
      </w:pPr>
      <w:r w:rsidRPr="000D1947">
        <w:t>в) свободный подъезд и освещение около контейнерных площадок;</w:t>
      </w:r>
    </w:p>
    <w:p w:rsidR="008E4DB3" w:rsidRPr="000D1947" w:rsidRDefault="008E4DB3" w:rsidP="008E4DB3">
      <w:pPr>
        <w:pStyle w:val="ConsPlusNormal"/>
        <w:ind w:firstLine="709"/>
        <w:jc w:val="both"/>
      </w:pPr>
      <w:r w:rsidRPr="000D1947">
        <w:lastRenderedPageBreak/>
        <w:t>г) в зимнее время года - очистку от снега и наледи подходов и подъездов к ней с целью создания нормальных условий для разворота и проезда автотранспорта, осуществляющего вывоз отходов, и пользования населением.</w:t>
      </w:r>
    </w:p>
    <w:p w:rsidR="008E4DB3" w:rsidRPr="000D1947" w:rsidRDefault="008E4DB3" w:rsidP="008E4DB3">
      <w:pPr>
        <w:pStyle w:val="ConsPlusNormal"/>
        <w:ind w:firstLine="709"/>
        <w:jc w:val="both"/>
      </w:pPr>
      <w:r w:rsidRPr="000D1947">
        <w:t>3. Собственники, иные владельцы контейнеров обязаны обеспечить:</w:t>
      </w:r>
    </w:p>
    <w:p w:rsidR="008E4DB3" w:rsidRPr="000D1947" w:rsidRDefault="008E4DB3" w:rsidP="008E4DB3">
      <w:pPr>
        <w:pStyle w:val="ConsPlusNormal"/>
        <w:ind w:firstLine="709"/>
        <w:jc w:val="both"/>
      </w:pPr>
      <w:r w:rsidRPr="000D1947">
        <w:t>а) своевременный ремонт и замену непригодных к дальнейшему использованию контейнеров;</w:t>
      </w:r>
    </w:p>
    <w:p w:rsidR="008E4DB3" w:rsidRPr="000D1947" w:rsidRDefault="008E4DB3" w:rsidP="008E4DB3">
      <w:pPr>
        <w:pStyle w:val="ConsPlusNormal"/>
        <w:ind w:firstLine="709"/>
        <w:jc w:val="both"/>
      </w:pPr>
      <w:r w:rsidRPr="000D1947">
        <w:t>б) промывку контейнеров не реже одного раза в 10 дней.</w:t>
      </w:r>
    </w:p>
    <w:p w:rsidR="008E4DB3" w:rsidRPr="000D1947" w:rsidRDefault="008E4DB3" w:rsidP="008E4DB3">
      <w:pPr>
        <w:pStyle w:val="ConsPlusNormal"/>
        <w:ind w:firstLine="709"/>
        <w:jc w:val="both"/>
      </w:pPr>
      <w:r w:rsidRPr="000D1947">
        <w:t>4. Запрещается:</w:t>
      </w:r>
    </w:p>
    <w:p w:rsidR="008E4DB3" w:rsidRPr="000D1947" w:rsidRDefault="008E4DB3" w:rsidP="008E4DB3">
      <w:pPr>
        <w:pStyle w:val="ConsPlusNormal"/>
        <w:ind w:firstLine="709"/>
        <w:jc w:val="both"/>
      </w:pPr>
      <w:r w:rsidRPr="000D1947">
        <w:t>а) сжигание всех видов отходов в контейнерах, на контейнерных площадках и прилегающих к ним территориях;</w:t>
      </w:r>
    </w:p>
    <w:p w:rsidR="008E4DB3" w:rsidRPr="000D1947" w:rsidRDefault="008E4DB3" w:rsidP="008E4DB3">
      <w:pPr>
        <w:pStyle w:val="ConsPlusNormal"/>
        <w:ind w:firstLine="709"/>
        <w:jc w:val="both"/>
      </w:pPr>
      <w:r w:rsidRPr="000D1947">
        <w:t>б) размещение контейнеров на проезжей части, тротуарах, газонах и в проходных арках домов.</w:t>
      </w:r>
    </w:p>
    <w:p w:rsidR="008E4DB3" w:rsidRPr="00630967" w:rsidRDefault="008E4DB3" w:rsidP="008E4DB3">
      <w:pPr>
        <w:pStyle w:val="ConsPlusNormal"/>
        <w:ind w:firstLine="709"/>
        <w:jc w:val="both"/>
      </w:pPr>
      <w:r w:rsidRPr="000D1947">
        <w:t>5. Контейнерные площадки должны иметь ограждение высотой не менее 1,5 метра,</w:t>
      </w:r>
      <w:r>
        <w:t xml:space="preserve"> </w:t>
      </w:r>
      <w:r w:rsidRPr="00630967">
        <w:t>достаточное освещение и уклон в сторону проезжей части. Контейнеры должны устанавливаться на бетонированной или асфальтированной площадке, с ограждением из стандартных железобетонных изделий или других негорючих материалов с высадкой вокруг площадки кустарниковых насаждений.</w:t>
      </w:r>
    </w:p>
    <w:p w:rsidR="008E4DB3" w:rsidRPr="00630967" w:rsidRDefault="008E4DB3" w:rsidP="008E4DB3">
      <w:pPr>
        <w:pStyle w:val="ConsPlusNormal"/>
        <w:ind w:firstLine="709"/>
        <w:jc w:val="both"/>
      </w:pPr>
      <w:r w:rsidRPr="00630967">
        <w:t xml:space="preserve">Контейнерная площадка закрытого типа должна иметь крышу и ограждение из </w:t>
      </w:r>
      <w:proofErr w:type="spellStart"/>
      <w:r w:rsidRPr="00630967">
        <w:t>металлопрофиля</w:t>
      </w:r>
      <w:proofErr w:type="spellEnd"/>
      <w:r w:rsidRPr="00630967">
        <w:t xml:space="preserve"> с воротами, обеспечивающими достаточный доступ для очистки контейнеров. Под установку контейнеров на контейнерной площадке закрытого типа должна быть предусмотрена бетонированная или асфальтированная площадка.</w:t>
      </w:r>
    </w:p>
    <w:p w:rsidR="008E4DB3" w:rsidRPr="00630967" w:rsidRDefault="008E4DB3" w:rsidP="008E4DB3">
      <w:pPr>
        <w:pStyle w:val="ConsPlusNormal"/>
        <w:ind w:firstLine="709"/>
        <w:jc w:val="both"/>
      </w:pPr>
      <w:proofErr w:type="gramStart"/>
      <w:r w:rsidRPr="00630967">
        <w:t>Контейнерные площадки необходимо размещать на расстоянии не менее 20 м, но не более 100 м от многоквартирных и жилых домов, границ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 территорий медицинских организаций - не менее 25 м.</w:t>
      </w:r>
      <w:proofErr w:type="gramEnd"/>
    </w:p>
    <w:p w:rsidR="008E4DB3" w:rsidRPr="00630967" w:rsidRDefault="008E4DB3" w:rsidP="008E4DB3">
      <w:pPr>
        <w:pStyle w:val="ConsPlusNormal"/>
        <w:ind w:firstLine="709"/>
        <w:jc w:val="both"/>
      </w:pPr>
      <w:r w:rsidRPr="00630967">
        <w:t>При невозможности соблюдения указанных в абзаце третьем настоящего пункта расстояний, решение об изменении расстояний от мест (площадок) накопления ТКО до нормируемых объектов принимается в соответствии с санитарным законодательством.</w:t>
      </w:r>
    </w:p>
    <w:p w:rsidR="008E4DB3" w:rsidRPr="00630967" w:rsidRDefault="008E4DB3" w:rsidP="008E4DB3">
      <w:pPr>
        <w:pStyle w:val="ConsPlusNormal"/>
        <w:ind w:firstLine="709"/>
        <w:jc w:val="both"/>
      </w:pPr>
      <w:r w:rsidRPr="00630967">
        <w:t xml:space="preserve">В исключительных случаях в районах исторически сложившейся застройки, где нет возможности соблюдения установленных разрывов, эти расстояния устанавливаются </w:t>
      </w:r>
      <w:proofErr w:type="spellStart"/>
      <w:r w:rsidRPr="00630967">
        <w:t>комиссио</w:t>
      </w:r>
      <w:r>
        <w:t>нно</w:t>
      </w:r>
      <w:proofErr w:type="spellEnd"/>
      <w:r>
        <w:t xml:space="preserve"> с участием Администрации Кемского муниципального района</w:t>
      </w:r>
      <w:r w:rsidRPr="00630967">
        <w:t xml:space="preserve">, органа исполнительной власти Республики Карелия, осуществляющего государственный жилищный надзор, управления </w:t>
      </w:r>
      <w:proofErr w:type="spellStart"/>
      <w:r w:rsidRPr="00630967">
        <w:t>Роспотребнадзора</w:t>
      </w:r>
      <w:proofErr w:type="spellEnd"/>
      <w:r w:rsidRPr="00630967">
        <w:t>, регионального оператора по обращению с ТКО.</w:t>
      </w:r>
    </w:p>
    <w:p w:rsidR="008E4DB3" w:rsidRPr="00630967" w:rsidRDefault="008E4DB3" w:rsidP="008E4DB3">
      <w:pPr>
        <w:pStyle w:val="ConsPlusNormal"/>
        <w:ind w:firstLine="709"/>
        <w:jc w:val="both"/>
      </w:pPr>
    </w:p>
    <w:p w:rsidR="008E4DB3" w:rsidRPr="007C0D30" w:rsidRDefault="008E4DB3" w:rsidP="008E4DB3">
      <w:pPr>
        <w:pStyle w:val="ConsPlusNormal"/>
        <w:ind w:firstLine="709"/>
        <w:jc w:val="both"/>
        <w:rPr>
          <w:b/>
        </w:rPr>
      </w:pPr>
      <w:r w:rsidRPr="007C0D30">
        <w:rPr>
          <w:b/>
        </w:rPr>
        <w:t xml:space="preserve">Статья 15. Содержание дворовых уборных и </w:t>
      </w:r>
      <w:proofErr w:type="spellStart"/>
      <w:r w:rsidRPr="007C0D30">
        <w:rPr>
          <w:b/>
        </w:rPr>
        <w:t>помойниц</w:t>
      </w:r>
      <w:proofErr w:type="spellEnd"/>
    </w:p>
    <w:p w:rsidR="008E4DB3" w:rsidRPr="007C0D30" w:rsidRDefault="008E4DB3" w:rsidP="008E4DB3">
      <w:pPr>
        <w:pStyle w:val="ConsPlusNormal"/>
        <w:ind w:firstLine="709"/>
        <w:jc w:val="both"/>
        <w:rPr>
          <w:b/>
        </w:rPr>
      </w:pPr>
    </w:p>
    <w:p w:rsidR="008E4DB3" w:rsidRPr="007C0D30" w:rsidRDefault="008E4DB3" w:rsidP="008E4DB3">
      <w:pPr>
        <w:pStyle w:val="ConsPlusNormal"/>
        <w:ind w:firstLine="709"/>
        <w:jc w:val="both"/>
      </w:pPr>
      <w:r w:rsidRPr="007C0D30">
        <w:t>1. При отсутствии централизованной системы водоотведения для жилых домов допускается организация накопления ЖБО в подземные водонепроницаемые сооружения (далее - выгребы)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 вод.</w:t>
      </w:r>
    </w:p>
    <w:p w:rsidR="008E4DB3" w:rsidRPr="007C0D30" w:rsidRDefault="008E4DB3" w:rsidP="008E4DB3">
      <w:pPr>
        <w:pStyle w:val="ConsPlusNormal"/>
        <w:ind w:firstLine="709"/>
        <w:jc w:val="both"/>
      </w:pPr>
      <w:r w:rsidRPr="007C0D30">
        <w:t>2. Хозяйствующие субъекты должны обеспечивать ремонт, содержание и эксплуатацию объектов накопления ЖБО, в том числе вывоз ЖБО.</w:t>
      </w:r>
    </w:p>
    <w:p w:rsidR="008E4DB3" w:rsidRPr="007C0D30" w:rsidRDefault="008E4DB3" w:rsidP="008E4DB3">
      <w:pPr>
        <w:pStyle w:val="ConsPlusNormal"/>
        <w:ind w:firstLine="709"/>
        <w:jc w:val="both"/>
      </w:pPr>
      <w:r w:rsidRPr="007C0D30">
        <w:t>3. Выгреб для канализационных стоков должен быть глубиной не более 3 м и оборудован люком с крышкой. Крышка люка выгреба должна быть закрыта и защищена от доступа посторонних лиц. Объем выгребов определяется с учетом количества образующихся сточных вод.</w:t>
      </w:r>
    </w:p>
    <w:p w:rsidR="008E4DB3" w:rsidRPr="007C0D30" w:rsidRDefault="008E4DB3" w:rsidP="008E4DB3">
      <w:pPr>
        <w:pStyle w:val="ConsPlusNormal"/>
        <w:ind w:firstLine="709"/>
        <w:jc w:val="both"/>
      </w:pPr>
      <w:r w:rsidRPr="007C0D30">
        <w:t>4. Расстояние от выгребов до жилых домов, территорий дошкольных образовательных организаций, общеобразовательных организаций, детских и спортивных площадок, мест массового отдыха населения, организаций общественного питания, медицинских организаций, объектов социального обслуживания должно составлять не менее 20 м.</w:t>
      </w:r>
    </w:p>
    <w:p w:rsidR="008E4DB3" w:rsidRPr="007C0D30" w:rsidRDefault="008E4DB3" w:rsidP="008E4DB3">
      <w:pPr>
        <w:pStyle w:val="ConsPlusNormal"/>
        <w:ind w:firstLine="709"/>
        <w:jc w:val="both"/>
      </w:pPr>
      <w:r w:rsidRPr="007C0D30">
        <w:lastRenderedPageBreak/>
        <w:t xml:space="preserve">5. Выгребы для накопления ЖБО в районах, не обеспеченных централизованной канализацией, устанавливаются в виде </w:t>
      </w:r>
      <w:proofErr w:type="spellStart"/>
      <w:r w:rsidRPr="007C0D30">
        <w:t>помойниц</w:t>
      </w:r>
      <w:proofErr w:type="spellEnd"/>
      <w:r w:rsidRPr="007C0D30">
        <w:t xml:space="preserve"> и дворовых уборных.</w:t>
      </w:r>
    </w:p>
    <w:p w:rsidR="008E4DB3" w:rsidRPr="007C0D30" w:rsidRDefault="008E4DB3" w:rsidP="008E4DB3">
      <w:pPr>
        <w:pStyle w:val="ConsPlusNormal"/>
        <w:ind w:firstLine="709"/>
        <w:jc w:val="both"/>
      </w:pPr>
      <w:r w:rsidRPr="007C0D30">
        <w:t>Помойницы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помойницы должна быть съемной или открывающейся.</w:t>
      </w:r>
    </w:p>
    <w:p w:rsidR="008E4DB3" w:rsidRPr="007C0D30" w:rsidRDefault="008E4DB3" w:rsidP="008E4DB3">
      <w:pPr>
        <w:pStyle w:val="ConsPlusNormal"/>
        <w:ind w:firstLine="709"/>
        <w:jc w:val="both"/>
      </w:pPr>
      <w:r w:rsidRPr="007C0D30">
        <w:t xml:space="preserve">Дворовые уборные должны иметь надземную водонепроницаемую часть и водонепроницаемый выгреб, выполненный из водонепроницаемых материалов, глубиной 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Расстояние от них до дворовых уборных и </w:t>
      </w:r>
      <w:proofErr w:type="spellStart"/>
      <w:r w:rsidRPr="007C0D30">
        <w:t>помойниц</w:t>
      </w:r>
      <w:proofErr w:type="spellEnd"/>
      <w:r w:rsidRPr="007C0D30">
        <w:t xml:space="preserve"> должно составлять не менее 20 м и не более 100 м. Расстояние от дворовых уборных и </w:t>
      </w:r>
      <w:proofErr w:type="spellStart"/>
      <w:r w:rsidRPr="007C0D30">
        <w:t>помойниц</w:t>
      </w:r>
      <w:proofErr w:type="spellEnd"/>
      <w:r w:rsidRPr="007C0D30">
        <w:t xml:space="preserve"> до жилых домов в районах, не обеспеченных централизованной канализацией, должно составлять не менее 10 м.</w:t>
      </w:r>
    </w:p>
    <w:p w:rsidR="008E4DB3" w:rsidRPr="007C0D30" w:rsidRDefault="008E4DB3" w:rsidP="008E4DB3">
      <w:pPr>
        <w:pStyle w:val="ConsPlusNormal"/>
        <w:ind w:firstLine="709"/>
        <w:jc w:val="both"/>
      </w:pPr>
      <w:r w:rsidRPr="007C0D30">
        <w:t>6. В условиях отсутствия централизованного водоснабжения дворовые уборные должны быть удалены от колодцев, родников, предназначенных для общественного пользования, на расстояние не менее 50 м.</w:t>
      </w:r>
    </w:p>
    <w:p w:rsidR="008E4DB3" w:rsidRPr="007C0D30" w:rsidRDefault="008E4DB3" w:rsidP="008E4DB3">
      <w:pPr>
        <w:pStyle w:val="ConsPlusNormal"/>
        <w:ind w:firstLine="709"/>
        <w:jc w:val="both"/>
      </w:pPr>
      <w:r w:rsidRPr="007C0D30">
        <w:t xml:space="preserve">7. Наземная часть </w:t>
      </w:r>
      <w:proofErr w:type="spellStart"/>
      <w:r w:rsidRPr="007C0D30">
        <w:t>помойниц</w:t>
      </w:r>
      <w:proofErr w:type="spellEnd"/>
      <w:r w:rsidRPr="007C0D30">
        <w:t xml:space="preserve">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Дезинфекция дворовых уборных и выгребов осуществляется в соответствии с санитарно-эпидемиологическими правилами СП 3.5.1378-03 </w:t>
      </w:r>
      <w:r>
        <w:t>«</w:t>
      </w:r>
      <w:r w:rsidRPr="007C0D30">
        <w:t>Санитарно-эпидемиологические требования к организации и осуществлению дезинфекц</w:t>
      </w:r>
      <w:r>
        <w:t>ионной деятельности»</w:t>
      </w:r>
      <w:r w:rsidRPr="007C0D30">
        <w:t>.</w:t>
      </w:r>
    </w:p>
    <w:p w:rsidR="008E4DB3" w:rsidRPr="00630967" w:rsidRDefault="008E4DB3" w:rsidP="008E4DB3">
      <w:pPr>
        <w:pStyle w:val="ConsPlusNormal"/>
        <w:ind w:firstLine="709"/>
        <w:jc w:val="both"/>
      </w:pPr>
    </w:p>
    <w:p w:rsidR="008E4DB3" w:rsidRPr="007C0D30" w:rsidRDefault="008E4DB3" w:rsidP="008E4DB3">
      <w:pPr>
        <w:pStyle w:val="ConsPlusNormal"/>
        <w:ind w:firstLine="709"/>
        <w:jc w:val="both"/>
        <w:rPr>
          <w:b/>
        </w:rPr>
      </w:pPr>
      <w:r w:rsidRPr="007C0D30">
        <w:rPr>
          <w:b/>
        </w:rPr>
        <w:t>Статья 16. Вывоз ТКО, КГО и ЖБО, очистка выгребов дворовых уборных</w:t>
      </w:r>
    </w:p>
    <w:p w:rsidR="008E4DB3" w:rsidRPr="007C0D30" w:rsidRDefault="008E4DB3" w:rsidP="008E4DB3">
      <w:pPr>
        <w:pStyle w:val="ConsPlusNormal"/>
        <w:ind w:firstLine="709"/>
        <w:jc w:val="both"/>
        <w:rPr>
          <w:b/>
        </w:rPr>
      </w:pPr>
    </w:p>
    <w:p w:rsidR="008E4DB3" w:rsidRPr="007C0D30" w:rsidRDefault="008E4DB3" w:rsidP="008E4DB3">
      <w:pPr>
        <w:pStyle w:val="ConsPlusNormal"/>
        <w:ind w:firstLine="709"/>
        <w:jc w:val="both"/>
      </w:pPr>
      <w:r w:rsidRPr="007C0D30">
        <w:t>1. Организации, осуществляющие управление многоквартирным домом, обязаны обеспечить ежедневный вывоз ТКО.</w:t>
      </w:r>
    </w:p>
    <w:p w:rsidR="008E4DB3" w:rsidRPr="007C0D30" w:rsidRDefault="008E4DB3" w:rsidP="008E4DB3">
      <w:pPr>
        <w:pStyle w:val="ConsPlusNormal"/>
        <w:ind w:firstLine="709"/>
        <w:jc w:val="both"/>
      </w:pPr>
      <w:r w:rsidRPr="007C0D30">
        <w:t>2. Уборку отходов, просыпавшихся при выгрузке из контейнеров в мусоровоз или загрузке бункера, производят работники организации, осуществляющей вывоз ТКО, КГО.</w:t>
      </w:r>
    </w:p>
    <w:p w:rsidR="008E4DB3" w:rsidRPr="007C0D30" w:rsidRDefault="008E4DB3" w:rsidP="008E4DB3">
      <w:pPr>
        <w:pStyle w:val="ConsPlusNormal"/>
        <w:ind w:firstLine="709"/>
        <w:jc w:val="both"/>
      </w:pPr>
      <w:r w:rsidRPr="007C0D30">
        <w:t>3. Собираемые и накапливаемые в водонепроницаемых емкостях ЖБО посредством транспортных средств, специально оборудованных для вакуумного забора, слива и транспортирования ЖБО, должны транспортироваться и размещаться на объектах, предназначенных для приема или очистки сточных вод, с учетом требований законодательства в сфере обеспечения санитарно-эпидемиологического благополучия населения и водоснабжения и водоотведения.</w:t>
      </w:r>
    </w:p>
    <w:p w:rsidR="008E4DB3" w:rsidRPr="007C0D30" w:rsidRDefault="008E4DB3" w:rsidP="008E4DB3">
      <w:pPr>
        <w:pStyle w:val="ConsPlusNormal"/>
        <w:ind w:firstLine="709"/>
        <w:jc w:val="both"/>
      </w:pPr>
      <w:r w:rsidRPr="007C0D30">
        <w:t>Не допускается вывоз ЖБО в места, не предназначенные для слива отходов.</w:t>
      </w:r>
    </w:p>
    <w:p w:rsidR="008E4DB3" w:rsidRPr="007C0D30" w:rsidRDefault="008E4DB3" w:rsidP="008E4DB3">
      <w:pPr>
        <w:pStyle w:val="ConsPlusNormal"/>
        <w:ind w:firstLine="709"/>
        <w:jc w:val="both"/>
      </w:pPr>
      <w:r w:rsidRPr="007C0D30">
        <w:t>4. Не допускается наполнение выгреба выше, чем 0,35 м от поверхности земли. Выгреб следует очищать не реже 1 раза в 6 месяцев.</w:t>
      </w:r>
    </w:p>
    <w:p w:rsidR="008E4DB3" w:rsidRPr="007C0D30" w:rsidRDefault="008E4DB3" w:rsidP="008E4DB3">
      <w:pPr>
        <w:pStyle w:val="ConsPlusNormal"/>
        <w:ind w:firstLine="709"/>
        <w:jc w:val="both"/>
      </w:pPr>
      <w:r w:rsidRPr="007C0D30">
        <w:t>5. Запрещается замораживание жидких нечистот на территории, прилегающей к дворовым уборным.</w:t>
      </w:r>
    </w:p>
    <w:p w:rsidR="008E4DB3" w:rsidRPr="00630967" w:rsidRDefault="008E4DB3" w:rsidP="008E4DB3">
      <w:pPr>
        <w:pStyle w:val="ConsPlusNormal"/>
        <w:ind w:firstLine="709"/>
        <w:jc w:val="both"/>
      </w:pPr>
    </w:p>
    <w:p w:rsidR="008E4DB3" w:rsidRPr="00630967" w:rsidRDefault="008E4DB3" w:rsidP="008E4DB3">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17. Требования к урнам для мусора и их содержанию</w:t>
      </w:r>
    </w:p>
    <w:p w:rsidR="008E4DB3" w:rsidRPr="00630967" w:rsidRDefault="008E4DB3" w:rsidP="008E4DB3">
      <w:pPr>
        <w:pStyle w:val="ConsPlusNormal"/>
        <w:ind w:firstLine="709"/>
        <w:jc w:val="both"/>
      </w:pPr>
    </w:p>
    <w:p w:rsidR="008E4DB3" w:rsidRPr="00630967" w:rsidRDefault="008E4DB3" w:rsidP="008E4DB3">
      <w:pPr>
        <w:pStyle w:val="ConsPlusNormal"/>
        <w:ind w:firstLine="709"/>
        <w:jc w:val="both"/>
      </w:pPr>
      <w:r>
        <w:t xml:space="preserve"> 1</w:t>
      </w:r>
      <w:r w:rsidRPr="00630967">
        <w:t xml:space="preserve">. </w:t>
      </w:r>
      <w:proofErr w:type="gramStart"/>
      <w:r w:rsidRPr="0040374D">
        <w:rPr>
          <w:color w:val="000000"/>
        </w:rPr>
        <w:t>На вокзале и площадях, рынках</w:t>
      </w:r>
      <w:r w:rsidRPr="00630967">
        <w:t>, парках, скверах, бульварах, аллеях, зонах отдыха, на улицах, на остановках общественного пассажирского транспорта, у входа в торговые объекты, объекты бытового обслуживания, административ</w:t>
      </w:r>
      <w:r>
        <w:t>ные и общественные здания, жилые</w:t>
      </w:r>
      <w:r w:rsidRPr="00630967">
        <w:t xml:space="preserve"> дома, на детских и спортивных площадках, около скамеек собственником или иными уполномоченными им лицами должны быть установлены урны для мусора.</w:t>
      </w:r>
      <w:proofErr w:type="gramEnd"/>
      <w:r>
        <w:t xml:space="preserve"> </w:t>
      </w:r>
      <w:r w:rsidRPr="00630967">
        <w:t>Расстояние между урнами определяется организациями, осуществляющими содержание территорий, в зависимости от интенсивности использования улицы (территории), но не более чем через 40 м на оживленных и 100 м на малолюдных.</w:t>
      </w:r>
    </w:p>
    <w:p w:rsidR="008E4DB3" w:rsidRPr="00630967" w:rsidRDefault="008E4DB3" w:rsidP="008E4DB3">
      <w:pPr>
        <w:pStyle w:val="ConsPlusNormal"/>
        <w:ind w:firstLine="709"/>
        <w:jc w:val="both"/>
      </w:pPr>
      <w:r w:rsidRPr="00630967">
        <w:lastRenderedPageBreak/>
        <w:t>На иных прилегающих территориях также должны быть установлены урны для мусора. Расстояние между урнами должно быть не менее 50 м на тротуарах III категории, не более 100 м - на остальных тротуарах, во дворах, в местах возможного образования мелких отходов.</w:t>
      </w:r>
    </w:p>
    <w:p w:rsidR="008E4DB3" w:rsidRPr="00630967" w:rsidRDefault="008E4DB3" w:rsidP="008E4DB3">
      <w:pPr>
        <w:pStyle w:val="ConsPlusNormal"/>
        <w:ind w:firstLine="709"/>
        <w:jc w:val="both"/>
      </w:pPr>
      <w:r w:rsidRPr="00630967">
        <w:t>3. Очистка, мойка и дезинфекция урн производится организациями, осуществляющими содержание территорий, на которых расположены урны.</w:t>
      </w:r>
    </w:p>
    <w:p w:rsidR="008E4DB3" w:rsidRPr="00630967" w:rsidRDefault="008E4DB3" w:rsidP="008E4DB3">
      <w:pPr>
        <w:pStyle w:val="ConsPlusNormal"/>
        <w:ind w:firstLine="709"/>
        <w:jc w:val="both"/>
      </w:pPr>
      <w:r w:rsidRPr="00630967">
        <w:t>Очистка урн должна производиться этими организациями систематически в течение дня по мере их наполнения, но не реже одного раза в сутки.</w:t>
      </w:r>
    </w:p>
    <w:p w:rsidR="008E4DB3" w:rsidRPr="00630967" w:rsidRDefault="008E4DB3" w:rsidP="008E4DB3">
      <w:pPr>
        <w:pStyle w:val="ConsPlusNormal"/>
        <w:ind w:firstLine="709"/>
        <w:jc w:val="both"/>
      </w:pPr>
      <w:r w:rsidRPr="00630967">
        <w:t>Мойка урн должна производиться по мере загрязнения, но не реже одного раза в неделю.</w:t>
      </w:r>
    </w:p>
    <w:p w:rsidR="008E4DB3" w:rsidRPr="00630967" w:rsidRDefault="008E4DB3" w:rsidP="008E4DB3">
      <w:pPr>
        <w:pStyle w:val="ConsPlusNormal"/>
        <w:ind w:firstLine="709"/>
        <w:jc w:val="both"/>
      </w:pPr>
      <w:r w:rsidRPr="00630967">
        <w:t xml:space="preserve">4. Запрещается у киосков, палаток, павильонов мелкорозничной торговли и магазинов складировать тару и запасы товаров, а также использовать для </w:t>
      </w:r>
      <w:proofErr w:type="gramStart"/>
      <w:r w:rsidRPr="00630967">
        <w:t>складирования</w:t>
      </w:r>
      <w:proofErr w:type="gramEnd"/>
      <w:r w:rsidRPr="00630967">
        <w:t xml:space="preserve"> прилегающие к ним территории.</w:t>
      </w:r>
    </w:p>
    <w:p w:rsidR="008E4DB3" w:rsidRPr="00630967" w:rsidRDefault="008E4DB3" w:rsidP="008E4DB3">
      <w:pPr>
        <w:pStyle w:val="ConsPlusNormal"/>
        <w:jc w:val="both"/>
      </w:pPr>
    </w:p>
    <w:p w:rsidR="008E4DB3" w:rsidRPr="00630967" w:rsidRDefault="008E4DB3" w:rsidP="008E4DB3">
      <w:pPr>
        <w:pStyle w:val="ConsPlusTitle"/>
        <w:outlineLvl w:val="1"/>
        <w:rPr>
          <w:rFonts w:ascii="Times New Roman" w:hAnsi="Times New Roman" w:cs="Times New Roman"/>
          <w:sz w:val="24"/>
          <w:szCs w:val="24"/>
        </w:rPr>
      </w:pPr>
      <w:r w:rsidRPr="00630967">
        <w:rPr>
          <w:rFonts w:ascii="Times New Roman" w:hAnsi="Times New Roman" w:cs="Times New Roman"/>
          <w:sz w:val="24"/>
          <w:szCs w:val="24"/>
        </w:rPr>
        <w:t>Раздел 4. ПРАВИЛА СОДЕРЖАНИЯ ОТДЕЛЬНЫХ ОБЪЕКТОВ</w:t>
      </w:r>
    </w:p>
    <w:p w:rsidR="008E4DB3" w:rsidRPr="00630967" w:rsidRDefault="008E4DB3" w:rsidP="008E4DB3">
      <w:pPr>
        <w:pStyle w:val="ConsPlusTitle"/>
        <w:rPr>
          <w:rFonts w:ascii="Times New Roman" w:hAnsi="Times New Roman" w:cs="Times New Roman"/>
          <w:sz w:val="24"/>
          <w:szCs w:val="24"/>
        </w:rPr>
      </w:pPr>
      <w:r w:rsidRPr="00630967">
        <w:rPr>
          <w:rFonts w:ascii="Times New Roman" w:hAnsi="Times New Roman" w:cs="Times New Roman"/>
          <w:sz w:val="24"/>
          <w:szCs w:val="24"/>
        </w:rPr>
        <w:t>БЛАГОУСТРОЙСТВА ГОРОДСКИХ ТЕРРИТОРИЙ</w:t>
      </w:r>
    </w:p>
    <w:p w:rsidR="008E4DB3" w:rsidRPr="00630967" w:rsidRDefault="008E4DB3" w:rsidP="008E4DB3">
      <w:pPr>
        <w:pStyle w:val="ConsPlusNormal"/>
        <w:jc w:val="both"/>
      </w:pPr>
    </w:p>
    <w:p w:rsidR="008E4DB3" w:rsidRPr="00630967" w:rsidRDefault="008E4DB3" w:rsidP="008E4DB3">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18. Вертикальная планировка и организация рельефа</w:t>
      </w:r>
    </w:p>
    <w:p w:rsidR="008E4DB3" w:rsidRPr="00630967" w:rsidRDefault="008E4DB3" w:rsidP="008E4DB3">
      <w:pPr>
        <w:pStyle w:val="ConsPlusNormal"/>
        <w:ind w:firstLine="709"/>
        <w:jc w:val="both"/>
      </w:pPr>
    </w:p>
    <w:p w:rsidR="008E4DB3" w:rsidRPr="00630967" w:rsidRDefault="008E4DB3" w:rsidP="008E4DB3">
      <w:pPr>
        <w:pStyle w:val="ConsPlusNormal"/>
        <w:ind w:firstLine="709"/>
        <w:jc w:val="both"/>
      </w:pPr>
      <w:r w:rsidRPr="00630967">
        <w:t>1. При осуществлении благоустройства территорий вертикальная планировка должна обеспечивать сохранение своеобразия рельефа, максимальное сохранение существующих зеленых насаждений, подчеркивать эстетические качества ландшафта, способствовать восприятию исторически сложившейся среды памятников истории и культуры.</w:t>
      </w:r>
    </w:p>
    <w:p w:rsidR="008E4DB3" w:rsidRPr="00630967" w:rsidRDefault="008E4DB3" w:rsidP="008E4DB3">
      <w:pPr>
        <w:pStyle w:val="ConsPlusNormal"/>
        <w:ind w:firstLine="709"/>
        <w:jc w:val="both"/>
      </w:pPr>
      <w:r w:rsidRPr="007C0D30">
        <w:t>2. Организация рельефа должна обеспечивать отвод поверхностных вод, а также нормативные уклоны дорог поселения и пешеходных коммуникаций.</w:t>
      </w:r>
    </w:p>
    <w:p w:rsidR="008E4DB3" w:rsidRPr="00630967" w:rsidRDefault="008E4DB3" w:rsidP="008E4DB3">
      <w:pPr>
        <w:pStyle w:val="ConsPlusNormal"/>
        <w:ind w:firstLine="709"/>
        <w:jc w:val="both"/>
      </w:pPr>
      <w:r w:rsidRPr="00630967">
        <w:t>Вертикальные отметки дорог, тротуаров, набережных,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rsidR="008E4DB3" w:rsidRPr="00630967" w:rsidRDefault="008E4DB3" w:rsidP="008E4DB3">
      <w:pPr>
        <w:pStyle w:val="ConsPlusNormal"/>
        <w:ind w:firstLine="709"/>
        <w:jc w:val="both"/>
      </w:pPr>
      <w:r w:rsidRPr="00630967">
        <w:t>3. При реконструкции, строительстве дорог, бульваров, железнодорожных путей и других сооружений, выполнении земельно-планировочных работ в районе существующих зеленых насаждений не допускается изменение вертикальных отметок. В случаях, когда обнажение либо засыпка корней неизбежны, необходимо предусматривать соответствующие условия для нормального роста деревьев.</w:t>
      </w:r>
    </w:p>
    <w:p w:rsidR="008E4DB3" w:rsidRPr="00630967" w:rsidRDefault="008E4DB3" w:rsidP="008E4DB3">
      <w:pPr>
        <w:pStyle w:val="ConsPlusNormal"/>
        <w:ind w:firstLine="709"/>
        <w:jc w:val="both"/>
      </w:pPr>
    </w:p>
    <w:p w:rsidR="008E4DB3" w:rsidRPr="00630967" w:rsidRDefault="008E4DB3" w:rsidP="008E4DB3">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19. Установка и содержание объектов торговли, пунктов приема стеклотары и вторсырья, содержание территории объектов с массовым пребыванием граждан</w:t>
      </w:r>
    </w:p>
    <w:p w:rsidR="008E4DB3" w:rsidRPr="0027381B" w:rsidRDefault="008E4DB3" w:rsidP="008E4DB3">
      <w:pPr>
        <w:pStyle w:val="ConsPlusNormal"/>
        <w:ind w:firstLine="709"/>
        <w:jc w:val="both"/>
      </w:pPr>
      <w:r w:rsidRPr="0027381B">
        <w:t>1. Установка нестационарных торговых объектов (павильонов, киосков и т.п.), пунктов приема стеклотары и вторсырья осуществляется на земельных участках, в зданиях, строениях, сооружениях, находящихся в государственной или муниципальной собственности, в соответствии со схемой размещения нестационарных торговых объекто</w:t>
      </w:r>
      <w:r>
        <w:t>в, утверждаемой постановлением А</w:t>
      </w:r>
      <w:r w:rsidRPr="0027381B">
        <w:t>дминистрации Кемского муниципального района.</w:t>
      </w:r>
    </w:p>
    <w:p w:rsidR="008E4DB3" w:rsidRPr="0027381B" w:rsidRDefault="008E4DB3" w:rsidP="008E4DB3">
      <w:pPr>
        <w:pStyle w:val="ConsPlusNormal"/>
        <w:ind w:firstLine="709"/>
        <w:jc w:val="both"/>
      </w:pPr>
      <w:r w:rsidRPr="0027381B">
        <w:t>Юридические и физические лица, являющиеся собственниками нестационарных объектов, обязаны:</w:t>
      </w:r>
    </w:p>
    <w:p w:rsidR="008E4DB3" w:rsidRPr="0027381B" w:rsidRDefault="008E4DB3" w:rsidP="008E4DB3">
      <w:pPr>
        <w:pStyle w:val="ConsPlusNormal"/>
        <w:ind w:firstLine="709"/>
        <w:jc w:val="both"/>
      </w:pPr>
      <w:r w:rsidRPr="0027381B">
        <w:t>а)</w:t>
      </w:r>
      <w:r>
        <w:t xml:space="preserve"> </w:t>
      </w:r>
      <w:r w:rsidRPr="0027381B">
        <w:t xml:space="preserve">производить их ремонт и окраску. Ремонт должен осуществляться с учетом сохранения внешнего вида и цветового решения, </w:t>
      </w:r>
      <w:proofErr w:type="gramStart"/>
      <w:r w:rsidRPr="0027381B">
        <w:t>определенных</w:t>
      </w:r>
      <w:proofErr w:type="gramEnd"/>
      <w:r w:rsidRPr="0027381B">
        <w:t xml:space="preserve"> проектной документацией или в случае отсутствия ее - по согласованию с отделом ар</w:t>
      </w:r>
      <w:r>
        <w:t>хитектуры и градостроительства А</w:t>
      </w:r>
      <w:r w:rsidRPr="0027381B">
        <w:t>дминистрации Кемского муниципального района (далее – отдел архитектуры и градостроительства);</w:t>
      </w:r>
    </w:p>
    <w:p w:rsidR="008E4DB3" w:rsidRPr="0027381B" w:rsidRDefault="008E4DB3" w:rsidP="008E4DB3">
      <w:pPr>
        <w:pStyle w:val="ConsPlusNormal"/>
        <w:ind w:firstLine="709"/>
        <w:jc w:val="both"/>
      </w:pPr>
      <w:r>
        <w:t xml:space="preserve">б) </w:t>
      </w:r>
      <w:r w:rsidRPr="0027381B">
        <w:t>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8E4DB3" w:rsidRPr="0027381B" w:rsidRDefault="008E4DB3" w:rsidP="008E4DB3">
      <w:pPr>
        <w:pStyle w:val="ConsPlusNormal"/>
        <w:ind w:firstLine="709"/>
        <w:jc w:val="both"/>
      </w:pPr>
      <w:r w:rsidRPr="0027381B">
        <w:t>Н</w:t>
      </w:r>
      <w:r>
        <w:t xml:space="preserve">а территории </w:t>
      </w:r>
      <w:r w:rsidRPr="0027381B">
        <w:t>поселения запрещается:</w:t>
      </w:r>
    </w:p>
    <w:p w:rsidR="008E4DB3" w:rsidRPr="0027381B" w:rsidRDefault="008E4DB3" w:rsidP="008E4DB3">
      <w:pPr>
        <w:pStyle w:val="ConsPlusNormal"/>
        <w:ind w:firstLine="709"/>
        <w:jc w:val="both"/>
      </w:pPr>
      <w:r>
        <w:t xml:space="preserve">а) </w:t>
      </w:r>
      <w:r w:rsidRPr="0027381B">
        <w:t>возводить к нестационарным объектам пристройки, козырьки, навесы и прочие конструкции без согласования с управлением архитектуры и градостроительства;</w:t>
      </w:r>
    </w:p>
    <w:p w:rsidR="008E4DB3" w:rsidRPr="0027381B" w:rsidRDefault="008E4DB3" w:rsidP="008E4DB3">
      <w:pPr>
        <w:pStyle w:val="ConsPlusNormal"/>
        <w:ind w:firstLine="709"/>
        <w:jc w:val="both"/>
      </w:pPr>
      <w:r w:rsidRPr="0027381B">
        <w:lastRenderedPageBreak/>
        <w:t>б)</w:t>
      </w:r>
      <w:r>
        <w:t xml:space="preserve"> </w:t>
      </w:r>
      <w:r w:rsidRPr="0027381B">
        <w:t>выставлять торгово-холодильное оборудование около нестационарных объектов;</w:t>
      </w:r>
    </w:p>
    <w:p w:rsidR="008E4DB3" w:rsidRPr="0027381B" w:rsidRDefault="008E4DB3" w:rsidP="008E4DB3">
      <w:pPr>
        <w:pStyle w:val="ConsPlusNormal"/>
        <w:ind w:firstLine="709"/>
        <w:jc w:val="both"/>
      </w:pPr>
      <w:r>
        <w:t xml:space="preserve">в) </w:t>
      </w:r>
      <w:r w:rsidRPr="0027381B">
        <w:t>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8E4DB3" w:rsidRPr="0027381B" w:rsidRDefault="008E4DB3" w:rsidP="008E4DB3">
      <w:pPr>
        <w:pStyle w:val="ConsPlusNormal"/>
        <w:ind w:firstLine="709"/>
        <w:jc w:val="both"/>
      </w:pPr>
      <w:r>
        <w:t xml:space="preserve">г) </w:t>
      </w:r>
      <w:r w:rsidRPr="0027381B">
        <w:t>загромождать оборудованием, отходами противопожарные разрывы между нестационарными объектами;</w:t>
      </w:r>
    </w:p>
    <w:p w:rsidR="008E4DB3" w:rsidRPr="0027381B" w:rsidRDefault="008E4DB3" w:rsidP="008E4DB3">
      <w:pPr>
        <w:pStyle w:val="ConsPlusNormal"/>
        <w:ind w:firstLine="709"/>
        <w:jc w:val="both"/>
      </w:pPr>
      <w:proofErr w:type="spellStart"/>
      <w:r>
        <w:t>д</w:t>
      </w:r>
      <w:proofErr w:type="spellEnd"/>
      <w:r>
        <w:t xml:space="preserve">) </w:t>
      </w:r>
      <w:r w:rsidRPr="0027381B">
        <w:t>размещать на земельных участках (придомовой территории) жилых домов (в том числе многоквартирных) любые предприятия торговли и общественного питания, включая палатки, киоски, ларьки, мини-рынки, павильоны, производственные объекты, предприятия по мелкому ремонту автомобилей, бытовой техники, обуви, а летние кафе на дворовой территории многоквартирных жилых домов.</w:t>
      </w:r>
    </w:p>
    <w:p w:rsidR="008E4DB3" w:rsidRPr="0027381B" w:rsidRDefault="008E4DB3" w:rsidP="008E4DB3">
      <w:pPr>
        <w:pStyle w:val="ConsPlusNormal"/>
        <w:ind w:firstLine="709"/>
        <w:jc w:val="both"/>
      </w:pPr>
      <w:proofErr w:type="gramStart"/>
      <w:r w:rsidRPr="0027381B">
        <w:t>Не допускается размещение некапитальных нестационарных сооружений под козырьками вестибюлей,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ближе 25 м - от вентиляционных шахт, 20 м - от окон жилых помещений, перед витринами торговых предприятий, 3 м - от ствола дерева.</w:t>
      </w:r>
      <w:proofErr w:type="gramEnd"/>
    </w:p>
    <w:p w:rsidR="008E4DB3" w:rsidRDefault="008E4DB3" w:rsidP="008E4DB3">
      <w:pPr>
        <w:pStyle w:val="ConsPlusNormal"/>
        <w:ind w:firstLine="709"/>
        <w:jc w:val="both"/>
      </w:pPr>
      <w:proofErr w:type="gramStart"/>
      <w:r w:rsidRPr="0027381B">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в том числе торговые объекты, наземные туалетные кабины, необходимо применять отделочные материалы сооружений, которые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городской среды и условиям долговременной эксплуатации.</w:t>
      </w:r>
      <w:proofErr w:type="gramEnd"/>
      <w:r w:rsidRPr="0027381B">
        <w:t xml:space="preserve"> При остеклении витрин необходимо применять безосколочные, </w:t>
      </w:r>
      <w:proofErr w:type="spellStart"/>
      <w:r w:rsidRPr="0027381B">
        <w:t>ударостойкие</w:t>
      </w:r>
      <w:proofErr w:type="spellEnd"/>
      <w:r w:rsidRPr="0027381B">
        <w:t xml:space="preserve"> материалы, безопасные упрочняющие многослойные пленочные покрытия, поликарбонатные стекла. </w:t>
      </w:r>
    </w:p>
    <w:p w:rsidR="008E4DB3" w:rsidRPr="0027381B" w:rsidRDefault="008E4DB3" w:rsidP="008E4DB3">
      <w:pPr>
        <w:pStyle w:val="ConsPlusNormal"/>
        <w:ind w:firstLine="709"/>
        <w:jc w:val="both"/>
      </w:pPr>
      <w:r w:rsidRPr="0027381B">
        <w:t>При проектировании сооружений для ярмарок, летних кафе, сезонной торговли применяются быстровозводимые модульные комплексы, выполняемые из легких конструкций.</w:t>
      </w:r>
    </w:p>
    <w:p w:rsidR="008E4DB3" w:rsidRDefault="008E4DB3" w:rsidP="008E4DB3">
      <w:pPr>
        <w:pStyle w:val="ConsPlusNormal"/>
        <w:ind w:firstLine="709"/>
        <w:jc w:val="both"/>
      </w:pPr>
      <w:r w:rsidRPr="0027381B">
        <w:t>Нестационарные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 (при отсутствии общественных туале</w:t>
      </w:r>
      <w:r>
        <w:t>тов в зоне доступности 200 м).</w:t>
      </w:r>
    </w:p>
    <w:p w:rsidR="008E4DB3" w:rsidRDefault="008E4DB3" w:rsidP="008E4DB3">
      <w:pPr>
        <w:pStyle w:val="ConsPlusNormal"/>
        <w:ind w:firstLine="709"/>
        <w:jc w:val="both"/>
      </w:pPr>
      <w:r w:rsidRPr="0027381B">
        <w:t>Нестационарные торговые объекты должны иметь информационную табличку с указанием фирменного наименования субъекта потребительского рынка и его юридического адреса, а также режима работы. В случае если собственником (правообладателем) нестационарного торгового объекта является индивидуальный предприниматель, на вывеске дополнительно указываются сведения о его государственной регистрации.</w:t>
      </w:r>
    </w:p>
    <w:p w:rsidR="008E4DB3" w:rsidRDefault="008E4DB3" w:rsidP="008E4DB3">
      <w:pPr>
        <w:pStyle w:val="ConsPlusNormal"/>
        <w:ind w:firstLine="709"/>
        <w:jc w:val="both"/>
      </w:pPr>
      <w:r w:rsidRPr="0027381B">
        <w:t>2. Запрещается при подвозе и выгрузке товаров к объектам торговли использование для этих целей газонов и других участков озелененных территорий.</w:t>
      </w:r>
    </w:p>
    <w:p w:rsidR="008E4DB3" w:rsidRDefault="008E4DB3" w:rsidP="008E4DB3">
      <w:pPr>
        <w:pStyle w:val="ConsPlusNormal"/>
        <w:ind w:firstLine="709"/>
        <w:jc w:val="both"/>
      </w:pPr>
      <w:r w:rsidRPr="0027381B">
        <w:t>3. Владельцы объектов мелкорозничной торговли, бытового обслуживания и общественного питания (в том числе киосков, палаток, павильонов, ларьков) обязаны следить за сохранностью благоустройства и чистотой прилегающих к объектам территорий. Владельцы указанных объектов, нанесшие ущерб прилегающим объектам благоустройства, обязаны восстановить объекты благоустройства в первоначальном виде за счет собственных средств.</w:t>
      </w:r>
    </w:p>
    <w:p w:rsidR="008E4DB3" w:rsidRPr="0027381B" w:rsidRDefault="008E4DB3" w:rsidP="008E4DB3">
      <w:pPr>
        <w:pStyle w:val="ConsPlusNormal"/>
        <w:ind w:firstLine="709"/>
        <w:jc w:val="both"/>
      </w:pPr>
      <w:r w:rsidRPr="0027381B">
        <w:t>4. Территории рынков, а также временных площадок для торговли должны быть ограждены, иметь твердое покрытие с уклоном, обеспечивающим сток ливневых и талых вод.</w:t>
      </w:r>
    </w:p>
    <w:p w:rsidR="008E4DB3" w:rsidRPr="0027381B" w:rsidRDefault="008E4DB3" w:rsidP="008E4DB3">
      <w:pPr>
        <w:pStyle w:val="ConsPlusNormal"/>
        <w:ind w:firstLine="709"/>
        <w:jc w:val="both"/>
      </w:pPr>
      <w:r w:rsidRPr="0027381B">
        <w:t>Территория рынка должна иметь канализацию и водопровод, оборудоваться стационарными или переносными туалетами.</w:t>
      </w:r>
    </w:p>
    <w:p w:rsidR="008E4DB3" w:rsidRDefault="008E4DB3" w:rsidP="008E4DB3">
      <w:pPr>
        <w:pStyle w:val="ConsPlusNormal"/>
        <w:ind w:firstLine="709"/>
        <w:jc w:val="both"/>
      </w:pPr>
      <w:r w:rsidRPr="0027381B">
        <w:t>При определении числа урн следует исходить из того, что на каждые 50 кв. м площади рынка должна быть установлена одна урна, причем расстояние между ними вдоль линии торговых прилавков не должно превышать 10 м.</w:t>
      </w:r>
    </w:p>
    <w:p w:rsidR="008E4DB3" w:rsidRDefault="008E4DB3" w:rsidP="008E4DB3">
      <w:pPr>
        <w:pStyle w:val="ConsPlusNormal"/>
        <w:ind w:firstLine="709"/>
        <w:jc w:val="both"/>
      </w:pPr>
      <w:r w:rsidRPr="0027381B">
        <w:lastRenderedPageBreak/>
        <w:t>5. Мелкорозничная торговля с автомашин и автоприцепов может быть организована на территориях рынков и ярмарках. Организатор ярмарки обязан обеспечить вывоз ТКО и КГО и текущее содержание территории.</w:t>
      </w:r>
    </w:p>
    <w:p w:rsidR="008E4DB3" w:rsidRDefault="008E4DB3" w:rsidP="008E4DB3">
      <w:pPr>
        <w:pStyle w:val="ConsPlusNormal"/>
        <w:ind w:firstLine="709"/>
        <w:jc w:val="both"/>
      </w:pPr>
      <w:r w:rsidRPr="00AB6DB5">
        <w:t>6</w:t>
      </w:r>
      <w:r w:rsidRPr="0027381B">
        <w:t>. Собственники, владельцы объектов с массовым пребыванием граждан должны содержать разворотные и специальные площадки, предназначенные для установки пожарно-спасательной техники, в надлежащем состоянии, обеспечивающем свободный проезд и установку пожарной и специальной техники в случае возникновения пожаров и чрезвычайных ситуаций.</w:t>
      </w:r>
    </w:p>
    <w:p w:rsidR="008E4DB3" w:rsidRPr="0027381B" w:rsidRDefault="008E4DB3" w:rsidP="008E4DB3">
      <w:pPr>
        <w:pStyle w:val="ConsPlusNormal"/>
        <w:ind w:firstLine="709"/>
        <w:jc w:val="both"/>
      </w:pPr>
      <w:r w:rsidRPr="0027381B">
        <w:t>7. Собственники, владельцы объектов с массовым пребыванием граждан должны содержать территории, прилегающие к эвакуационным выходам, в состоянии, обеспечивающем свободный доступ к указанным выходам.</w:t>
      </w:r>
    </w:p>
    <w:p w:rsidR="008E4DB3" w:rsidRPr="00630967" w:rsidRDefault="008E4DB3" w:rsidP="008E4DB3">
      <w:pPr>
        <w:pStyle w:val="ConsPlusNormal"/>
        <w:ind w:firstLine="709"/>
        <w:jc w:val="both"/>
      </w:pPr>
    </w:p>
    <w:p w:rsidR="008E4DB3" w:rsidRPr="00630967" w:rsidRDefault="008E4DB3" w:rsidP="008E4DB3">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20. Содержание малых архитектурных форм</w:t>
      </w:r>
    </w:p>
    <w:p w:rsidR="008E4DB3" w:rsidRPr="00630967" w:rsidRDefault="008E4DB3" w:rsidP="008E4DB3">
      <w:pPr>
        <w:pStyle w:val="ConsPlusNormal"/>
        <w:ind w:firstLine="709"/>
        <w:jc w:val="both"/>
      </w:pPr>
    </w:p>
    <w:p w:rsidR="008E4DB3" w:rsidRPr="00630967" w:rsidRDefault="008E4DB3" w:rsidP="008E4DB3">
      <w:pPr>
        <w:pStyle w:val="ConsPlusNormal"/>
        <w:ind w:firstLine="709"/>
        <w:jc w:val="both"/>
      </w:pPr>
      <w:r w:rsidRPr="00630967">
        <w:t xml:space="preserve">1. </w:t>
      </w:r>
      <w:proofErr w:type="gramStart"/>
      <w:r w:rsidRPr="00630967">
        <w:t>Территории жилой застройки, скверы, улицы, бульвары, парки, детские, спортивные площадки, площадки для отдыха оборудуются малыми архитектурными формами (в том числе беседками, теневыми навесами, цветочницами, вазонами, скамьями, декоративными бассейнами, фонтанами, устройствами для игр детей, отдыха взрослого населения, газетными стендами, оградами, павильонами для ожидания автотранспорта).</w:t>
      </w:r>
      <w:proofErr w:type="gramEnd"/>
    </w:p>
    <w:p w:rsidR="008E4DB3" w:rsidRPr="00630967" w:rsidRDefault="008E4DB3" w:rsidP="008E4DB3">
      <w:pPr>
        <w:pStyle w:val="ConsPlusNormal"/>
        <w:ind w:firstLine="709"/>
        <w:jc w:val="both"/>
      </w:pPr>
      <w:r w:rsidRPr="00630967">
        <w:t>2. Малые архитектурные формы могут быть стационарными и мобильными; их количество и размещение определяются проектами благоустройства территорий.</w:t>
      </w:r>
    </w:p>
    <w:p w:rsidR="008E4DB3" w:rsidRPr="00630967" w:rsidRDefault="008E4DB3" w:rsidP="008E4DB3">
      <w:pPr>
        <w:pStyle w:val="ConsPlusNormal"/>
        <w:ind w:firstLine="709"/>
        <w:jc w:val="both"/>
      </w:pPr>
      <w:r w:rsidRPr="00630967">
        <w:t>3. Проектирование, изготовление и установка малых архитектурных форм при новом строительстве в границах застраиваемого участка осуществляется застройщиком в соответствии с утвержденной проектной документацией.</w:t>
      </w:r>
    </w:p>
    <w:p w:rsidR="008E4DB3" w:rsidRPr="00630967" w:rsidRDefault="008E4DB3" w:rsidP="008E4DB3">
      <w:pPr>
        <w:pStyle w:val="ConsPlusNormal"/>
        <w:ind w:firstLine="709"/>
        <w:jc w:val="both"/>
      </w:pPr>
      <w:r w:rsidRPr="00630967">
        <w:t>4. Конструктивные решения малых архитектурных форм должны обеспечивать их устойчивость, безопасность пользования; при изготовлении целесообразно использовать традиционные местные материалы: дерево, естественный камень, кирпич, металл и т.д.</w:t>
      </w:r>
    </w:p>
    <w:p w:rsidR="008E4DB3" w:rsidRPr="00630967" w:rsidRDefault="008E4DB3" w:rsidP="008E4DB3">
      <w:pPr>
        <w:pStyle w:val="ConsPlusNormal"/>
        <w:ind w:firstLine="709"/>
        <w:jc w:val="both"/>
      </w:pPr>
      <w:r w:rsidRPr="00630967">
        <w:t>Запрещается использование шин, покрышек, камер транспортных сре</w:t>
      </w:r>
      <w:proofErr w:type="gramStart"/>
      <w:r w:rsidRPr="00630967">
        <w:t>дств дл</w:t>
      </w:r>
      <w:proofErr w:type="gramEnd"/>
      <w:r w:rsidRPr="00630967">
        <w:t xml:space="preserve">я устройства цветников и ограждений озелененных территорий, в качестве </w:t>
      </w:r>
      <w:proofErr w:type="spellStart"/>
      <w:r w:rsidRPr="00630967">
        <w:t>антипарковочных</w:t>
      </w:r>
      <w:proofErr w:type="spellEnd"/>
      <w:r w:rsidRPr="00630967">
        <w:t xml:space="preserve"> сооружений с целью недопущения заезда транспортных средств, использование в ином качестве как элемента благоустройства территории.</w:t>
      </w:r>
    </w:p>
    <w:p w:rsidR="008E4DB3" w:rsidRPr="00630967" w:rsidRDefault="008E4DB3" w:rsidP="008E4DB3">
      <w:pPr>
        <w:pStyle w:val="ConsPlusNormal"/>
        <w:ind w:firstLine="709"/>
        <w:jc w:val="both"/>
      </w:pPr>
      <w:r w:rsidRPr="00630967">
        <w:t>5. Собственники и иные владельцы малых архитектурных форм:</w:t>
      </w:r>
    </w:p>
    <w:p w:rsidR="008E4DB3" w:rsidRPr="00630967" w:rsidRDefault="008E4DB3" w:rsidP="008E4DB3">
      <w:pPr>
        <w:pStyle w:val="ConsPlusNormal"/>
        <w:ind w:firstLine="709"/>
        <w:jc w:val="both"/>
      </w:pPr>
      <w:r w:rsidRPr="00630967">
        <w:t>5.1. Осуществляют за свой счет их замену, ремонт и покраску.</w:t>
      </w:r>
    </w:p>
    <w:p w:rsidR="008E4DB3" w:rsidRPr="00630967" w:rsidRDefault="008E4DB3" w:rsidP="008E4DB3">
      <w:pPr>
        <w:pStyle w:val="ConsPlusNormal"/>
        <w:ind w:firstLine="709"/>
        <w:jc w:val="both"/>
      </w:pPr>
      <w:r w:rsidRPr="00630967">
        <w:t>5.2. Весной малые архитектурные формы, в том числе диваны, скамейки, тщательно осматривают, заменяют сломанные рейки и крепления новыми. Старые рейки очищают от краски, металлические детали - от ржавчины и старой краски, затем их моют с применением моющего состава и протирают тряпкой насухо. Высохшие конструкции равномерно окрашивают с помощью пистолета-распылителя; металлические поверхности красят вручную.</w:t>
      </w:r>
    </w:p>
    <w:p w:rsidR="008E4DB3" w:rsidRPr="00630967" w:rsidRDefault="008E4DB3" w:rsidP="008E4DB3">
      <w:pPr>
        <w:pStyle w:val="ConsPlusNormal"/>
        <w:ind w:firstLine="709"/>
        <w:jc w:val="both"/>
      </w:pPr>
      <w:r w:rsidRPr="00630967">
        <w:t>5.3. Цветочные урны и вазы весной моют снаружи (урны и внутри), очищают от старого покрытия, красят нитрокраской вручную или с помощью пистолета-распылителя компрессорной установки. Затем расставляют на места.</w:t>
      </w:r>
    </w:p>
    <w:p w:rsidR="008E4DB3" w:rsidRPr="00630967" w:rsidRDefault="008E4DB3" w:rsidP="008E4DB3">
      <w:pPr>
        <w:pStyle w:val="ConsPlusNormal"/>
        <w:ind w:firstLine="709"/>
        <w:jc w:val="both"/>
      </w:pPr>
      <w:r w:rsidRPr="00630967">
        <w:t>5.4. В летнее время проводят постоянный осмотр малых архитектурных форм, своевременный ремонт или удаление их, неоднократный обмыв с применением моющих средств.</w:t>
      </w:r>
    </w:p>
    <w:p w:rsidR="008E4DB3" w:rsidRPr="00630967" w:rsidRDefault="008E4DB3" w:rsidP="008E4DB3">
      <w:pPr>
        <w:pStyle w:val="ConsPlusNormal"/>
        <w:ind w:firstLine="709"/>
        <w:jc w:val="both"/>
      </w:pPr>
      <w:r w:rsidRPr="00630967">
        <w:t>6. Физическим лицам запрещается повреждать или уничтожать садово-парковое оборудование, малые архитектурные формы.</w:t>
      </w:r>
    </w:p>
    <w:p w:rsidR="008E4DB3" w:rsidRPr="00630967" w:rsidRDefault="008E4DB3" w:rsidP="008E4DB3">
      <w:pPr>
        <w:pStyle w:val="ConsPlusNormal"/>
        <w:ind w:firstLine="709"/>
        <w:jc w:val="both"/>
      </w:pPr>
      <w:r w:rsidRPr="00630967">
        <w:t>7. Декоративная парковая скульптура, монументальная скульптура, беседки, навесы, трельяжи на озелененной территории должны быть в исправном и чистом состоянии.</w:t>
      </w:r>
    </w:p>
    <w:p w:rsidR="008E4DB3" w:rsidRPr="00630967" w:rsidRDefault="008E4DB3" w:rsidP="008E4DB3">
      <w:pPr>
        <w:pStyle w:val="ConsPlusNormal"/>
        <w:ind w:firstLine="709"/>
        <w:jc w:val="both"/>
      </w:pPr>
      <w:r w:rsidRPr="00630967">
        <w:t>8. Ответственность за состояние и эксплуатацию фонтанов возлагается на их собственников, владельцев.</w:t>
      </w:r>
    </w:p>
    <w:p w:rsidR="008E4DB3" w:rsidRPr="00630967" w:rsidRDefault="008E4DB3" w:rsidP="008E4DB3">
      <w:pPr>
        <w:pStyle w:val="ConsPlusNormal"/>
        <w:ind w:firstLine="709"/>
        <w:jc w:val="both"/>
      </w:pPr>
      <w:r w:rsidRPr="00630967">
        <w:t>Сроки включения фонтанов, режимы их работы, график промывки и очистки чаш, технологические перерывы и окончание работы опр</w:t>
      </w:r>
      <w:r>
        <w:t>еделяются Администрацией Кемского муниципального района.</w:t>
      </w:r>
    </w:p>
    <w:p w:rsidR="008E4DB3" w:rsidRPr="00630967" w:rsidRDefault="008E4DB3" w:rsidP="008E4DB3">
      <w:pPr>
        <w:pStyle w:val="ConsPlusNormal"/>
        <w:ind w:firstLine="709"/>
        <w:jc w:val="both"/>
      </w:pPr>
      <w:r w:rsidRPr="00630967">
        <w:lastRenderedPageBreak/>
        <w:t>В период работы фонтанов очистка водной поверхности от мусора производится ежедневно. Собственник, владелец обязан содержать фонтаны в чистоте и в период их отключения.</w:t>
      </w:r>
    </w:p>
    <w:p w:rsidR="008E4DB3" w:rsidRPr="00630967" w:rsidRDefault="008E4DB3" w:rsidP="008E4DB3">
      <w:pPr>
        <w:pStyle w:val="ConsPlusNormal"/>
        <w:ind w:firstLine="709"/>
        <w:jc w:val="both"/>
      </w:pPr>
    </w:p>
    <w:p w:rsidR="008E4DB3" w:rsidRPr="00630967" w:rsidRDefault="008E4DB3" w:rsidP="008E4DB3">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21. Установка памятников, памятных досок, произведений монументально-декоративного искусства</w:t>
      </w:r>
    </w:p>
    <w:p w:rsidR="008E4DB3" w:rsidRPr="00630967" w:rsidRDefault="008E4DB3" w:rsidP="008E4DB3">
      <w:pPr>
        <w:pStyle w:val="ConsPlusNormal"/>
        <w:ind w:firstLine="709"/>
        <w:jc w:val="both"/>
      </w:pPr>
    </w:p>
    <w:p w:rsidR="008E4DB3" w:rsidRPr="00630967" w:rsidRDefault="008E4DB3" w:rsidP="008E4DB3">
      <w:pPr>
        <w:pStyle w:val="ConsPlusNormal"/>
        <w:ind w:firstLine="709"/>
        <w:jc w:val="both"/>
      </w:pPr>
      <w:r w:rsidRPr="00630967">
        <w:t>Памятники (обелиски, стелы, монументальные скульптуры), памятные доски, посвященные историческим событиям, выдающимся людям, уста</w:t>
      </w:r>
      <w:r>
        <w:t xml:space="preserve">навливаются на территории поселения </w:t>
      </w:r>
      <w:r w:rsidRPr="00630967">
        <w:t>в соответствии с</w:t>
      </w:r>
      <w:r>
        <w:t xml:space="preserve"> решением Администрации Кемского муниципального района </w:t>
      </w:r>
      <w:r w:rsidRPr="00630967">
        <w:t>в порядке, установленно</w:t>
      </w:r>
      <w:r>
        <w:t>м постановлением Администрации Кемского муниципального района</w:t>
      </w:r>
      <w:r w:rsidRPr="00630967">
        <w:t>.</w:t>
      </w:r>
    </w:p>
    <w:p w:rsidR="008E4DB3" w:rsidRPr="00630967" w:rsidRDefault="008E4DB3" w:rsidP="008E4DB3">
      <w:pPr>
        <w:pStyle w:val="ConsPlusNormal"/>
        <w:ind w:firstLine="709"/>
        <w:jc w:val="both"/>
      </w:pPr>
    </w:p>
    <w:p w:rsidR="008E4DB3" w:rsidRPr="00630967" w:rsidRDefault="008E4DB3" w:rsidP="008E4DB3">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22. Размещение и благоустройство автостоянок</w:t>
      </w:r>
    </w:p>
    <w:p w:rsidR="008E4DB3" w:rsidRPr="00630967" w:rsidRDefault="008E4DB3" w:rsidP="008E4DB3">
      <w:pPr>
        <w:pStyle w:val="ConsPlusNormal"/>
        <w:ind w:firstLine="709"/>
        <w:jc w:val="both"/>
      </w:pPr>
    </w:p>
    <w:p w:rsidR="008E4DB3" w:rsidRPr="00630967" w:rsidRDefault="008E4DB3" w:rsidP="008E4DB3">
      <w:pPr>
        <w:pStyle w:val="ConsPlusNormal"/>
        <w:ind w:firstLine="709"/>
        <w:jc w:val="both"/>
      </w:pPr>
      <w:r w:rsidRPr="00630967">
        <w:t>1. Стоянки легкового автотранспорта необходимо размещать, обеспечивая разрывы до жилой и общественной застройки согласно санитарным нормам и правилам.</w:t>
      </w:r>
    </w:p>
    <w:p w:rsidR="008E4DB3" w:rsidRPr="00630967" w:rsidRDefault="008E4DB3" w:rsidP="008E4DB3">
      <w:pPr>
        <w:pStyle w:val="ConsPlusNormal"/>
        <w:ind w:firstLine="709"/>
        <w:jc w:val="both"/>
      </w:pPr>
      <w:r w:rsidRPr="00630967">
        <w:t>2. Не допускается проектировать размещение площадок автостоянок в зоне остановок общественного пассажирского транспорта.</w:t>
      </w:r>
    </w:p>
    <w:p w:rsidR="008E4DB3" w:rsidRPr="00630967" w:rsidRDefault="008E4DB3" w:rsidP="008E4DB3">
      <w:pPr>
        <w:pStyle w:val="ConsPlusNormal"/>
        <w:ind w:firstLine="709"/>
        <w:jc w:val="both"/>
      </w:pPr>
    </w:p>
    <w:p w:rsidR="008E4DB3" w:rsidRPr="00630967" w:rsidRDefault="008E4DB3" w:rsidP="008E4DB3">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23. Внешнее обустройство и оформление строительных площадок</w:t>
      </w:r>
    </w:p>
    <w:p w:rsidR="008E4DB3" w:rsidRPr="00630967" w:rsidRDefault="008E4DB3" w:rsidP="008E4DB3">
      <w:pPr>
        <w:pStyle w:val="ConsPlusNormal"/>
        <w:ind w:firstLine="709"/>
        <w:jc w:val="both"/>
      </w:pPr>
    </w:p>
    <w:p w:rsidR="008E4DB3" w:rsidRPr="00630967" w:rsidRDefault="008E4DB3" w:rsidP="008E4DB3">
      <w:pPr>
        <w:pStyle w:val="ConsPlusNormal"/>
        <w:ind w:firstLine="709"/>
        <w:jc w:val="both"/>
      </w:pPr>
      <w:r w:rsidRPr="00630967">
        <w:t>1. До начала производства строительных работ застройщик обязан:</w:t>
      </w:r>
    </w:p>
    <w:p w:rsidR="008E4DB3" w:rsidRPr="00630967" w:rsidRDefault="008E4DB3" w:rsidP="008E4DB3">
      <w:pPr>
        <w:pStyle w:val="ConsPlusNormal"/>
        <w:ind w:firstLine="709"/>
        <w:jc w:val="both"/>
      </w:pPr>
      <w:r w:rsidRPr="00630967">
        <w:t>а) установить ограждение строительной площадки (по границам отведенного земельного участка в соответствии со строительным генеральным планом) и опасных зон работ за ее пределами в соответствии с требованиями строительных норм и правил;</w:t>
      </w:r>
    </w:p>
    <w:p w:rsidR="008E4DB3" w:rsidRPr="00630967" w:rsidRDefault="008E4DB3" w:rsidP="008E4DB3">
      <w:pPr>
        <w:pStyle w:val="ConsPlusNormal"/>
        <w:ind w:firstLine="709"/>
        <w:jc w:val="both"/>
      </w:pPr>
      <w:r w:rsidRPr="00630967">
        <w:t>б) обозначить въезды на строительную площадку специальными знаками или указателями;</w:t>
      </w:r>
    </w:p>
    <w:p w:rsidR="008E4DB3" w:rsidRPr="00630967" w:rsidRDefault="008E4DB3" w:rsidP="008E4DB3">
      <w:pPr>
        <w:pStyle w:val="ConsPlusNormal"/>
        <w:ind w:firstLine="709"/>
        <w:jc w:val="both"/>
      </w:pPr>
      <w:r w:rsidRPr="00630967">
        <w:t>в) обеспечить наружное освещение по периметру строительной площадки, а также временных проездов и проходов;</w:t>
      </w:r>
    </w:p>
    <w:p w:rsidR="008E4DB3" w:rsidRPr="00630967" w:rsidRDefault="008E4DB3" w:rsidP="008E4DB3">
      <w:pPr>
        <w:pStyle w:val="ConsPlusNormal"/>
        <w:ind w:firstLine="709"/>
        <w:jc w:val="both"/>
      </w:pPr>
      <w:r w:rsidRPr="00630967">
        <w:t xml:space="preserve">г) установить мусоросборники для ТКО, бункер для складирования КГО, </w:t>
      </w:r>
      <w:proofErr w:type="spellStart"/>
      <w:r w:rsidRPr="00630967">
        <w:t>биотуалеты</w:t>
      </w:r>
      <w:proofErr w:type="spellEnd"/>
      <w:r w:rsidRPr="00630967">
        <w:t>;</w:t>
      </w:r>
    </w:p>
    <w:p w:rsidR="008E4DB3" w:rsidRPr="00630967" w:rsidRDefault="008E4DB3" w:rsidP="008E4DB3">
      <w:pPr>
        <w:pStyle w:val="ConsPlusNormal"/>
        <w:ind w:firstLine="709"/>
        <w:jc w:val="both"/>
      </w:pPr>
      <w:proofErr w:type="spellStart"/>
      <w:proofErr w:type="gramStart"/>
      <w:r w:rsidRPr="00630967">
        <w:t>д</w:t>
      </w:r>
      <w:proofErr w:type="spellEnd"/>
      <w:r w:rsidRPr="00630967">
        <w:t>) установить информационный щит с наименованием объекта,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 сведений о количестве зеленых насаждений (деревьев, кустарников): 1) подлежащих сносу, 2) подлежащих пересадке, 3) сохраняемых на месте.</w:t>
      </w:r>
      <w:proofErr w:type="gramEnd"/>
    </w:p>
    <w:p w:rsidR="008E4DB3" w:rsidRPr="00630967" w:rsidRDefault="008E4DB3" w:rsidP="008E4DB3">
      <w:pPr>
        <w:pStyle w:val="ConsPlusNormal"/>
        <w:ind w:firstLine="709"/>
        <w:jc w:val="both"/>
      </w:pPr>
      <w:r w:rsidRPr="00630967">
        <w:t>2. Высота, конструкция ограждения должны обеспечивать безопасность движения транспорта и пешеходов на прилегающих к строительной площадке дорогах и тротуарах и выполняться в соответствии с проектной документацией.</w:t>
      </w:r>
    </w:p>
    <w:p w:rsidR="008E4DB3" w:rsidRPr="00630967" w:rsidRDefault="008E4DB3" w:rsidP="008E4DB3">
      <w:pPr>
        <w:pStyle w:val="ConsPlusNormal"/>
        <w:ind w:firstLine="709"/>
        <w:jc w:val="both"/>
      </w:pPr>
      <w:r w:rsidRPr="00630967">
        <w:t>3. Производство работ, связанных с временным нарушением или изменением существующего благоустройства, допускается только по</w:t>
      </w:r>
      <w:r>
        <w:t xml:space="preserve"> согласованию с Администрацией Кемского муниципального района</w:t>
      </w:r>
      <w:r w:rsidRPr="00630967">
        <w:t xml:space="preserve"> в соответствии с </w:t>
      </w:r>
      <w:hyperlink w:anchor="P502" w:history="1">
        <w:r w:rsidRPr="00545152">
          <w:t>разделом 5</w:t>
        </w:r>
      </w:hyperlink>
      <w:r w:rsidRPr="00545152">
        <w:t xml:space="preserve"> П</w:t>
      </w:r>
      <w:r w:rsidRPr="00630967">
        <w:t>равил.</w:t>
      </w:r>
    </w:p>
    <w:p w:rsidR="008E4DB3" w:rsidRPr="00630967" w:rsidRDefault="008E4DB3" w:rsidP="008E4DB3">
      <w:pPr>
        <w:pStyle w:val="ConsPlusNormal"/>
        <w:ind w:firstLine="709"/>
        <w:jc w:val="both"/>
      </w:pPr>
      <w:r w:rsidRPr="00630967">
        <w:t>4. После завершения работ застройщик в сроки, установленные в ордере на производство земляных работ, обязан восстановить за свой счет нарушенные при производстве строительных работ благоустройство и озеленение; на нем же лежит ответственность за качество выполненных работ по озеленению территорий в установленном для общестроительных работ порядке.</w:t>
      </w:r>
    </w:p>
    <w:p w:rsidR="008E4DB3" w:rsidRPr="00630967" w:rsidRDefault="008E4DB3" w:rsidP="008E4DB3">
      <w:pPr>
        <w:pStyle w:val="ConsPlusNormal"/>
        <w:ind w:firstLine="709"/>
        <w:jc w:val="both"/>
      </w:pPr>
      <w:r w:rsidRPr="00630967">
        <w:t>5. Содержание территорий, прилегающих к строительной площадке, производится силами и средствами застройщика.</w:t>
      </w:r>
    </w:p>
    <w:p w:rsidR="008E4DB3" w:rsidRPr="00630967" w:rsidRDefault="008E4DB3" w:rsidP="008E4DB3">
      <w:pPr>
        <w:pStyle w:val="ConsPlusNormal"/>
        <w:ind w:firstLine="709"/>
        <w:jc w:val="both"/>
      </w:pPr>
      <w:r w:rsidRPr="00630967">
        <w:t>6. Застройщик:</w:t>
      </w:r>
    </w:p>
    <w:p w:rsidR="008E4DB3" w:rsidRPr="00630967" w:rsidRDefault="008E4DB3" w:rsidP="008E4DB3">
      <w:pPr>
        <w:pStyle w:val="ConsPlusNormal"/>
        <w:ind w:firstLine="709"/>
        <w:jc w:val="both"/>
      </w:pPr>
      <w:r w:rsidRPr="00630967">
        <w:t>а) обеспечивает уборку строительной площадки и прилегающей к ней территории, а также вывоз снега, отходов, мусора в специально отведенные места;</w:t>
      </w:r>
    </w:p>
    <w:p w:rsidR="008E4DB3" w:rsidRPr="00630967" w:rsidRDefault="008E4DB3" w:rsidP="008E4DB3">
      <w:pPr>
        <w:pStyle w:val="ConsPlusNormal"/>
        <w:ind w:firstLine="709"/>
        <w:jc w:val="both"/>
      </w:pPr>
      <w:proofErr w:type="gramStart"/>
      <w:r w:rsidRPr="00630967">
        <w:t xml:space="preserve">б) не допускает несанкционированный снос древесно-кустарниковой растительности и обеспечивает сохранение всех растений (деревьев, кустарников), отмеченных в проектной </w:t>
      </w:r>
      <w:r w:rsidRPr="00630967">
        <w:lastRenderedPageBreak/>
        <w:t>документации, как сохраняемые.</w:t>
      </w:r>
      <w:proofErr w:type="gramEnd"/>
      <w:r w:rsidRPr="00630967">
        <w:t xml:space="preserve"> Зеленые насаждения, не подлежащие вырубке или пересадке, следует оградить общей оградой, без повреждения стволов, ветвей и корневых систем. Стволы отдельно стоящих деревьев, попадающих в зону производства работ, следует предохранять от возможных повреждений, путем создания охранных конструкций (ограждений), в том числе облицовывая их отходами пиломатериалов или другим способом. Деревья и кустарники, попадающие в зону производства работ и подлежащие пересадке, должны быть пересажены в специально отведенную охранную зону;</w:t>
      </w:r>
    </w:p>
    <w:p w:rsidR="008E4DB3" w:rsidRPr="00630967" w:rsidRDefault="008E4DB3" w:rsidP="008E4DB3">
      <w:pPr>
        <w:pStyle w:val="ConsPlusNormal"/>
        <w:ind w:firstLine="709"/>
        <w:jc w:val="both"/>
      </w:pPr>
      <w:r w:rsidRPr="00630967">
        <w:t>в) выполняет обезвреживание и организацию производственных и бытовых стоков.</w:t>
      </w:r>
    </w:p>
    <w:p w:rsidR="008E4DB3" w:rsidRPr="00630967" w:rsidRDefault="008E4DB3" w:rsidP="008E4DB3">
      <w:pPr>
        <w:pStyle w:val="ConsPlusNormal"/>
        <w:ind w:firstLine="709"/>
        <w:jc w:val="both"/>
      </w:pPr>
      <w:r w:rsidRPr="00630967">
        <w:t>7. Все материалы и грунт размещаются только в пределах огражденного участка. Складирование и хранение материалов и изделий должно обеспечиваться в соответствии с требованиями стандартов и технических условий на эти материалы и изделия.</w:t>
      </w:r>
    </w:p>
    <w:p w:rsidR="008E4DB3" w:rsidRPr="00FB75BB" w:rsidRDefault="008E4DB3" w:rsidP="008E4DB3">
      <w:pPr>
        <w:pStyle w:val="ConsPlusNormal"/>
        <w:ind w:firstLine="709"/>
        <w:jc w:val="both"/>
      </w:pPr>
      <w:r w:rsidRPr="00FB75BB">
        <w:t>На строительной площадке не допускается образование завалов грунтом, строительными отходами, сжигание строительных и других отходов. Излишки грунта временно размещаются в мест</w:t>
      </w:r>
      <w:r>
        <w:t>ах, согласованных с Администрацией Кемского муниципального района</w:t>
      </w:r>
      <w:r w:rsidRPr="00FB75BB">
        <w:t>.</w:t>
      </w:r>
    </w:p>
    <w:p w:rsidR="008E4DB3" w:rsidRPr="00FB75BB" w:rsidRDefault="008E4DB3" w:rsidP="008E4DB3">
      <w:pPr>
        <w:pStyle w:val="ConsPlusNormal"/>
        <w:ind w:firstLine="709"/>
        <w:jc w:val="both"/>
      </w:pPr>
      <w:r w:rsidRPr="00FB75BB">
        <w:t>8. Выезды автотранспорта и техники со строительной площадки должны устраиваться так, чтобы не допускать разноса грязи со стройплощ</w:t>
      </w:r>
      <w:r>
        <w:t>адки на дороги и тротуары поселения</w:t>
      </w:r>
      <w:r w:rsidRPr="00FB75BB">
        <w:t xml:space="preserve"> путем оборудования пунктами очистки или мойки колес автотранспортных средств и техники. В случае загрязнения проезжей части дорог, а также тротуаров, озелененных территорий уборка производится силами строительных организаций или уполномоченными ими лицам.</w:t>
      </w:r>
    </w:p>
    <w:p w:rsidR="008E4DB3" w:rsidRPr="00FB75BB" w:rsidRDefault="008E4DB3" w:rsidP="008E4DB3">
      <w:pPr>
        <w:pStyle w:val="ConsPlusNormal"/>
        <w:ind w:firstLine="709"/>
        <w:jc w:val="both"/>
      </w:pPr>
      <w:r w:rsidRPr="00FB75BB">
        <w:t>9. Производство строительных работ вблизи подземных коммуникаций должно быть согласовано с собственниками, владельцами коммуникаций.</w:t>
      </w:r>
    </w:p>
    <w:p w:rsidR="008E4DB3" w:rsidRPr="00FB75BB" w:rsidRDefault="008E4DB3" w:rsidP="008E4DB3">
      <w:pPr>
        <w:pStyle w:val="ConsPlusNormal"/>
        <w:ind w:firstLine="709"/>
        <w:jc w:val="both"/>
      </w:pPr>
    </w:p>
    <w:p w:rsidR="008E4DB3" w:rsidRPr="00FB75BB" w:rsidRDefault="008E4DB3" w:rsidP="008E4DB3">
      <w:pPr>
        <w:pStyle w:val="ConsPlusTitle"/>
        <w:ind w:firstLine="709"/>
        <w:jc w:val="both"/>
        <w:outlineLvl w:val="2"/>
        <w:rPr>
          <w:rFonts w:ascii="Times New Roman" w:hAnsi="Times New Roman" w:cs="Times New Roman"/>
          <w:sz w:val="24"/>
          <w:szCs w:val="24"/>
        </w:rPr>
      </w:pPr>
      <w:r w:rsidRPr="00FB75BB">
        <w:rPr>
          <w:rFonts w:ascii="Times New Roman" w:hAnsi="Times New Roman" w:cs="Times New Roman"/>
          <w:sz w:val="24"/>
          <w:szCs w:val="24"/>
        </w:rPr>
        <w:t>Статья 24. Благоустройство жилых кварталов, микрорайонов домовладений</w:t>
      </w:r>
    </w:p>
    <w:p w:rsidR="008E4DB3" w:rsidRPr="00FB75BB" w:rsidRDefault="008E4DB3" w:rsidP="008E4DB3">
      <w:pPr>
        <w:pStyle w:val="ConsPlusNormal"/>
        <w:ind w:firstLine="709"/>
        <w:jc w:val="both"/>
      </w:pPr>
    </w:p>
    <w:p w:rsidR="008E4DB3" w:rsidRPr="00FB75BB" w:rsidRDefault="008E4DB3" w:rsidP="008E4DB3">
      <w:pPr>
        <w:pStyle w:val="ConsPlusNormal"/>
        <w:ind w:firstLine="709"/>
        <w:jc w:val="both"/>
      </w:pPr>
      <w:r w:rsidRPr="00FB75BB">
        <w:t xml:space="preserve">1. </w:t>
      </w:r>
      <w:proofErr w:type="gramStart"/>
      <w:r w:rsidRPr="00FB75BB">
        <w:t>Придомовые территории многоквартирных домов оборудуются, как правило, хозяйственными площадками, на которых должны быть столбы с устройствами для сушки белья, штанги для сушки одежды, ящики с песком, урна, стол со скамейками, площадками для отдыха взрослых, детскими игровыми и спортивными площадками с озеленением и необходимым оборудованием малых архитектурных форм для летнего и зимнего отдыха детей.</w:t>
      </w:r>
      <w:proofErr w:type="gramEnd"/>
      <w:r w:rsidRPr="00FB75BB">
        <w:t xml:space="preserve"> Организация, осуществляющая управление многоквартирным домом, должна содержать в исправном состоянии оборудование спортивных, игровых, детских и хозяйственных площадок, ограждения и изгороди, поддерживать их опрятный внешний вид.</w:t>
      </w:r>
    </w:p>
    <w:p w:rsidR="008E4DB3" w:rsidRPr="00FB75BB" w:rsidRDefault="008E4DB3" w:rsidP="008E4DB3">
      <w:pPr>
        <w:pStyle w:val="ConsPlusNormal"/>
        <w:ind w:firstLine="709"/>
        <w:jc w:val="both"/>
      </w:pPr>
      <w:r w:rsidRPr="00FB75BB">
        <w:t>Количество, размещение и оборудование площадок должно соответствовать действующим строительным и санитарным нормам.</w:t>
      </w:r>
    </w:p>
    <w:p w:rsidR="008E4DB3" w:rsidRPr="00FB75BB" w:rsidRDefault="008E4DB3" w:rsidP="008E4DB3">
      <w:pPr>
        <w:pStyle w:val="ConsPlusNormal"/>
        <w:ind w:firstLine="709"/>
        <w:jc w:val="both"/>
      </w:pPr>
      <w:r w:rsidRPr="00FB75BB">
        <w:t>2. На фасадах многоквартирных и индивидуальных жилых домов, зданий их собственниками, организациями, осуществляющими управление многоквартирными домами, по форме и в порядке,</w:t>
      </w:r>
      <w:r>
        <w:t xml:space="preserve"> установленными Администрацией Кемского муниципального района</w:t>
      </w:r>
      <w:proofErr w:type="gramStart"/>
      <w:r>
        <w:t xml:space="preserve"> </w:t>
      </w:r>
      <w:r w:rsidRPr="00FB75BB">
        <w:t>,</w:t>
      </w:r>
      <w:proofErr w:type="gramEnd"/>
      <w:r w:rsidRPr="00FB75BB">
        <w:t xml:space="preserve"> размещаются:</w:t>
      </w:r>
    </w:p>
    <w:p w:rsidR="008E4DB3" w:rsidRPr="00FB75BB" w:rsidRDefault="008E4DB3" w:rsidP="008E4DB3">
      <w:pPr>
        <w:pStyle w:val="ConsPlusNormal"/>
        <w:ind w:firstLine="709"/>
        <w:jc w:val="both"/>
      </w:pPr>
      <w:r w:rsidRPr="00FB75BB">
        <w:t>а) указатели наименования улицы, переулка, площади и пр.;</w:t>
      </w:r>
    </w:p>
    <w:p w:rsidR="008E4DB3" w:rsidRPr="00FB75BB" w:rsidRDefault="008E4DB3" w:rsidP="008E4DB3">
      <w:pPr>
        <w:pStyle w:val="ConsPlusNormal"/>
        <w:ind w:firstLine="709"/>
        <w:jc w:val="both"/>
      </w:pPr>
      <w:r w:rsidRPr="00FB75BB">
        <w:t>б) номерные знаки, соответствующие номеру строения.</w:t>
      </w:r>
    </w:p>
    <w:p w:rsidR="008E4DB3" w:rsidRPr="00FB75BB" w:rsidRDefault="008E4DB3" w:rsidP="008E4DB3">
      <w:pPr>
        <w:pStyle w:val="ConsPlusNormal"/>
        <w:ind w:firstLine="709"/>
        <w:jc w:val="both"/>
      </w:pPr>
      <w:r w:rsidRPr="00FB75BB">
        <w:t>Указатели должны быть читаемы, не закрыты деревьями и кустарниками.</w:t>
      </w:r>
    </w:p>
    <w:p w:rsidR="008E4DB3" w:rsidRPr="00FB75BB" w:rsidRDefault="008E4DB3" w:rsidP="008E4DB3">
      <w:pPr>
        <w:pStyle w:val="ConsPlusNormal"/>
        <w:ind w:firstLine="709"/>
        <w:jc w:val="both"/>
      </w:pPr>
      <w:r w:rsidRPr="00FB75BB">
        <w:t>3.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организацией, осуществляющей управление многоквартирным домом.</w:t>
      </w:r>
    </w:p>
    <w:p w:rsidR="008E4DB3" w:rsidRPr="00FB75BB" w:rsidRDefault="008E4DB3" w:rsidP="008E4DB3">
      <w:pPr>
        <w:pStyle w:val="ConsPlusNormal"/>
        <w:ind w:firstLine="709"/>
        <w:jc w:val="both"/>
      </w:pPr>
      <w:r w:rsidRPr="00FB75BB">
        <w:t>Указатели и таблички должны быть размещены однотипно в каждом подъезде, доме, микрорайоне.</w:t>
      </w:r>
    </w:p>
    <w:p w:rsidR="008E4DB3" w:rsidRPr="00FB75BB" w:rsidRDefault="008E4DB3" w:rsidP="008E4DB3">
      <w:pPr>
        <w:pStyle w:val="ConsPlusNormal"/>
        <w:ind w:firstLine="709"/>
        <w:jc w:val="both"/>
      </w:pPr>
      <w:r w:rsidRPr="00FB75BB">
        <w:t>4. Таблички с номерами квартир должны быть установлены на двери каждой квартиры (при этом следует принимать сложившуюся для данного домовладения нумерацию квартир) собственниками (нанимателями) жилых помещений.</w:t>
      </w:r>
    </w:p>
    <w:p w:rsidR="008E4DB3" w:rsidRPr="00FB75BB" w:rsidRDefault="008E4DB3" w:rsidP="008E4DB3">
      <w:pPr>
        <w:pStyle w:val="ConsPlusNormal"/>
        <w:ind w:firstLine="709"/>
        <w:jc w:val="both"/>
      </w:pPr>
      <w:r w:rsidRPr="00FB75BB">
        <w:lastRenderedPageBreak/>
        <w:t xml:space="preserve">5. </w:t>
      </w:r>
      <w:proofErr w:type="gramStart"/>
      <w:r w:rsidRPr="00FB75BB">
        <w:t>Организация, осуществляющая управление многоквартирным домом, собственник жилого дома обязаны обеспечить свободный проезд (подъезд) технических средств специальных служб (пожарная, спасательная, санитарная и другая техника).</w:t>
      </w:r>
      <w:proofErr w:type="gramEnd"/>
    </w:p>
    <w:p w:rsidR="008E4DB3" w:rsidRPr="00FB75BB" w:rsidRDefault="008E4DB3" w:rsidP="008E4DB3">
      <w:pPr>
        <w:pStyle w:val="ConsPlusNormal"/>
        <w:ind w:firstLine="709"/>
        <w:jc w:val="both"/>
      </w:pPr>
    </w:p>
    <w:p w:rsidR="008E4DB3" w:rsidRPr="00FB75BB" w:rsidRDefault="008E4DB3" w:rsidP="008E4DB3">
      <w:pPr>
        <w:pStyle w:val="ConsPlusTitle"/>
        <w:ind w:firstLine="709"/>
        <w:jc w:val="both"/>
        <w:outlineLvl w:val="2"/>
        <w:rPr>
          <w:rFonts w:ascii="Times New Roman" w:hAnsi="Times New Roman" w:cs="Times New Roman"/>
          <w:sz w:val="24"/>
          <w:szCs w:val="24"/>
        </w:rPr>
      </w:pPr>
      <w:r w:rsidRPr="00FB75BB">
        <w:rPr>
          <w:rFonts w:ascii="Times New Roman" w:hAnsi="Times New Roman" w:cs="Times New Roman"/>
          <w:sz w:val="24"/>
          <w:szCs w:val="24"/>
        </w:rPr>
        <w:t>Статья 25. Содержание акваторий водных объектов</w:t>
      </w:r>
    </w:p>
    <w:p w:rsidR="008E4DB3" w:rsidRPr="00FB75BB" w:rsidRDefault="008E4DB3" w:rsidP="008E4DB3">
      <w:pPr>
        <w:pStyle w:val="ConsPlusNormal"/>
        <w:ind w:firstLine="709"/>
        <w:jc w:val="both"/>
      </w:pPr>
    </w:p>
    <w:p w:rsidR="008E4DB3" w:rsidRPr="00FB75BB" w:rsidRDefault="008E4DB3" w:rsidP="008E4DB3">
      <w:pPr>
        <w:pStyle w:val="ConsPlusNormal"/>
        <w:ind w:firstLine="709"/>
        <w:jc w:val="both"/>
      </w:pPr>
      <w:r w:rsidRPr="00FB75BB">
        <w:t>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запрещается.</w:t>
      </w:r>
    </w:p>
    <w:p w:rsidR="008E4DB3" w:rsidRPr="00FB75BB" w:rsidRDefault="008E4DB3" w:rsidP="008E4DB3">
      <w:pPr>
        <w:pStyle w:val="ConsPlusNormal"/>
        <w:ind w:firstLine="709"/>
        <w:jc w:val="both"/>
      </w:pPr>
      <w:r w:rsidRPr="00FB75BB">
        <w:t>2. Уборка мусора, попавшего в водные объекты, ра</w:t>
      </w:r>
      <w:r>
        <w:t>сположенные на территории поселения</w:t>
      </w:r>
      <w:r w:rsidRPr="00FB75BB">
        <w:t>, осуществляется организациями, осуществляющими пользование водными объектами.</w:t>
      </w:r>
    </w:p>
    <w:p w:rsidR="008E4DB3" w:rsidRPr="00FB75BB" w:rsidRDefault="008E4DB3" w:rsidP="008E4DB3">
      <w:pPr>
        <w:pStyle w:val="ConsPlusNormal"/>
        <w:ind w:firstLine="709"/>
        <w:jc w:val="both"/>
      </w:pPr>
      <w:r w:rsidRPr="00FB75BB">
        <w:t xml:space="preserve">3. Правила использования водных объектов общего пользования, расположенных на </w:t>
      </w:r>
      <w:r>
        <w:t>территории поселения</w:t>
      </w:r>
      <w:r w:rsidRPr="00FB75BB">
        <w:t>, для личных и быто</w:t>
      </w:r>
      <w:r>
        <w:t>вых нужд утверждаются Решением Совета Кемского городского поселения</w:t>
      </w:r>
      <w:r w:rsidRPr="00FB75BB">
        <w:t>.</w:t>
      </w:r>
    </w:p>
    <w:p w:rsidR="008E4DB3" w:rsidRPr="00FB75BB" w:rsidRDefault="008E4DB3" w:rsidP="008E4DB3">
      <w:pPr>
        <w:pStyle w:val="ConsPlusNormal"/>
        <w:ind w:firstLine="709"/>
        <w:jc w:val="both"/>
      </w:pPr>
    </w:p>
    <w:p w:rsidR="008E4DB3" w:rsidRPr="00FB75BB" w:rsidRDefault="008E4DB3" w:rsidP="008E4DB3">
      <w:pPr>
        <w:pStyle w:val="ConsPlusTitle"/>
        <w:ind w:firstLine="709"/>
        <w:jc w:val="both"/>
        <w:outlineLvl w:val="2"/>
        <w:rPr>
          <w:rFonts w:ascii="Times New Roman" w:hAnsi="Times New Roman" w:cs="Times New Roman"/>
          <w:sz w:val="24"/>
          <w:szCs w:val="24"/>
        </w:rPr>
      </w:pPr>
      <w:r w:rsidRPr="00FB75BB">
        <w:rPr>
          <w:rFonts w:ascii="Times New Roman" w:hAnsi="Times New Roman" w:cs="Times New Roman"/>
          <w:sz w:val="24"/>
          <w:szCs w:val="24"/>
        </w:rPr>
        <w:t>Статья 26. Требования к внешнему виду и содержанию фасадов зданий, строений и сооружений</w:t>
      </w:r>
    </w:p>
    <w:p w:rsidR="008E4DB3" w:rsidRPr="00FB75BB" w:rsidRDefault="008E4DB3" w:rsidP="008E4DB3">
      <w:pPr>
        <w:pStyle w:val="ConsPlusNormal"/>
        <w:ind w:firstLine="709"/>
        <w:jc w:val="both"/>
      </w:pPr>
    </w:p>
    <w:p w:rsidR="008E4DB3" w:rsidRPr="007E547D" w:rsidRDefault="008E4DB3" w:rsidP="008E4DB3">
      <w:pPr>
        <w:pStyle w:val="ConsPlusNormal"/>
        <w:ind w:firstLine="709"/>
        <w:jc w:val="both"/>
      </w:pPr>
      <w:r w:rsidRPr="007E547D">
        <w:t>1. Все виды внешнего архитектурного облика зданий и сооружений, расположенных на терр</w:t>
      </w:r>
      <w:r>
        <w:t>итории</w:t>
      </w:r>
      <w:r w:rsidRPr="007E547D">
        <w:t xml:space="preserve"> поселения, подлежат обязательн</w:t>
      </w:r>
      <w:r>
        <w:t>ому письменному согласованию с А</w:t>
      </w:r>
      <w:r w:rsidRPr="007E547D">
        <w:t>дминистрацией Кемского муниципального района. Запрещается изменение архитектурного облика зданий и сооружений, расположенных на терр</w:t>
      </w:r>
      <w:r>
        <w:t xml:space="preserve">итории </w:t>
      </w:r>
      <w:r w:rsidRPr="007E547D">
        <w:t>поселения без письмен</w:t>
      </w:r>
      <w:r>
        <w:t>ного согласования (разрешения) А</w:t>
      </w:r>
      <w:r w:rsidRPr="007E547D">
        <w:t>дминистрации Кемского муниципального района. Требования к содержанию, ремонту и реставра</w:t>
      </w:r>
      <w:r>
        <w:t>ции фасадов зданий и сооружений</w:t>
      </w:r>
      <w:r w:rsidRPr="007E547D">
        <w:t xml:space="preserve">, включая требования, предъявляемые при окраске фасадов зданий и сооружений, устройстве и эксплуатации входных групп (входов), а также требования, предъявляемые к устройству и оборудованию вывесок, указателей, не содержащих сведения рекламного характера, правила размещения рекламных конструкций </w:t>
      </w:r>
      <w:r>
        <w:t>устанавливаются постановлением А</w:t>
      </w:r>
      <w:r w:rsidRPr="007E547D">
        <w:t>дминистрации Кемского муниципального района.</w:t>
      </w:r>
    </w:p>
    <w:p w:rsidR="008E4DB3" w:rsidRDefault="008E4DB3" w:rsidP="008E4DB3">
      <w:pPr>
        <w:pStyle w:val="ConsPlusNormal"/>
        <w:ind w:firstLine="709"/>
        <w:jc w:val="both"/>
      </w:pPr>
      <w:r w:rsidRPr="007E547D">
        <w:t xml:space="preserve">2. </w:t>
      </w:r>
      <w:proofErr w:type="gramStart"/>
      <w:r w:rsidRPr="007E547D">
        <w:t>Руководители организаций, в ведении которых находятся здания и сооружения, граждане, владеющие домами на праве частной собственности, обязаны эксплуатировать данные объекты и производить их ремонт в соответствии с установленными правилами и нормами технической эксплуатации, следить за состоянием и установкой всех видов внешнего благоустройства, освещения в пределах отведенной территории, исправным содержанием зданий, фасадов, вывесок на зданиях, балконов, лоджий и водосточных труб, поддерживать</w:t>
      </w:r>
      <w:proofErr w:type="gramEnd"/>
      <w:r w:rsidRPr="007E547D">
        <w:t xml:space="preserve"> в чистоте и исправном состоянии домовые номерные знаки, а также соблюдать требования по отступам от красных линий, установленных муниципальными правовыми актами.</w:t>
      </w:r>
    </w:p>
    <w:p w:rsidR="008E4DB3" w:rsidRPr="007E547D" w:rsidRDefault="008E4DB3" w:rsidP="008E4DB3">
      <w:pPr>
        <w:pStyle w:val="ConsPlusNormal"/>
        <w:ind w:firstLine="709"/>
        <w:jc w:val="both"/>
      </w:pPr>
      <w:r w:rsidRPr="007E547D">
        <w:t xml:space="preserve">3. Эксплуатацию зданий и сооружений, их ремонт следует производить в соответствии с установленными правилами и нормами технической эксплуатации. </w:t>
      </w:r>
    </w:p>
    <w:p w:rsidR="008E4DB3" w:rsidRPr="007E547D" w:rsidRDefault="008E4DB3" w:rsidP="008E4DB3">
      <w:pPr>
        <w:pStyle w:val="ConsPlusNormal"/>
        <w:ind w:firstLine="709"/>
        <w:jc w:val="both"/>
      </w:pPr>
      <w:r w:rsidRPr="007E547D">
        <w:t xml:space="preserve">4. Текущий и капитальный ремонт, окраску фасадов зданий и сооружений следует производить в зависимости от их технического состояния собственниками зданий и сооружений либо по соглашению с собственником иными лицами. </w:t>
      </w:r>
    </w:p>
    <w:p w:rsidR="008E4DB3" w:rsidRDefault="008E4DB3" w:rsidP="008E4DB3">
      <w:pPr>
        <w:pStyle w:val="ConsPlusNormal"/>
        <w:ind w:firstLine="709"/>
        <w:jc w:val="both"/>
      </w:pPr>
      <w:r w:rsidRPr="007E547D">
        <w:t>5. Переоборудование фасадов зданий и их конструктивных элементов проводится в соответствии с требованиями градостроительного, жилищного законодательства.</w:t>
      </w:r>
    </w:p>
    <w:p w:rsidR="008E4DB3" w:rsidRPr="007E547D" w:rsidRDefault="008E4DB3" w:rsidP="008E4DB3">
      <w:pPr>
        <w:pStyle w:val="ConsPlusNormal"/>
        <w:ind w:firstLine="709"/>
        <w:jc w:val="both"/>
      </w:pPr>
      <w:r w:rsidRPr="007E547D">
        <w:t>6.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Кемского муниципального района.</w:t>
      </w:r>
      <w:r>
        <w:t xml:space="preserve"> </w:t>
      </w:r>
    </w:p>
    <w:p w:rsidR="008E4DB3" w:rsidRDefault="008E4DB3" w:rsidP="008E4DB3">
      <w:pPr>
        <w:pStyle w:val="ConsPlusNormal"/>
        <w:ind w:firstLine="709"/>
        <w:jc w:val="both"/>
      </w:pPr>
      <w:r w:rsidRPr="007E547D">
        <w:t>7. Фасады зданий и сооружений в эксплуатационный период не должны иметь видимых повреждений (разрушения ограждающих конструкций, отделочного слоя, водосточных труб, воронок или выпусков; изменения цвето</w:t>
      </w:r>
      <w:r>
        <w:t>вого тона, надписей, граффити).</w:t>
      </w:r>
    </w:p>
    <w:p w:rsidR="008E4DB3" w:rsidRPr="00FB75BB" w:rsidRDefault="008E4DB3" w:rsidP="008E4DB3">
      <w:pPr>
        <w:pStyle w:val="ConsPlusNormal"/>
        <w:ind w:firstLine="709"/>
        <w:jc w:val="both"/>
      </w:pPr>
      <w:bookmarkStart w:id="7" w:name="P479"/>
      <w:bookmarkEnd w:id="7"/>
    </w:p>
    <w:p w:rsidR="008E4DB3" w:rsidRPr="00FB75BB" w:rsidRDefault="008E4DB3" w:rsidP="008E4DB3">
      <w:pPr>
        <w:pStyle w:val="ConsPlusTitle"/>
        <w:ind w:firstLine="709"/>
        <w:jc w:val="both"/>
        <w:outlineLvl w:val="2"/>
        <w:rPr>
          <w:rFonts w:ascii="Times New Roman" w:hAnsi="Times New Roman" w:cs="Times New Roman"/>
          <w:sz w:val="24"/>
          <w:szCs w:val="24"/>
        </w:rPr>
      </w:pPr>
      <w:r w:rsidRPr="00FB75BB">
        <w:rPr>
          <w:rFonts w:ascii="Times New Roman" w:hAnsi="Times New Roman" w:cs="Times New Roman"/>
          <w:sz w:val="24"/>
          <w:szCs w:val="24"/>
        </w:rPr>
        <w:lastRenderedPageBreak/>
        <w:t>Статья 27. Содержание наружного освещения</w:t>
      </w:r>
    </w:p>
    <w:p w:rsidR="008E4DB3" w:rsidRPr="00FB75BB" w:rsidRDefault="008E4DB3" w:rsidP="008E4DB3">
      <w:pPr>
        <w:pStyle w:val="ConsPlusNormal"/>
        <w:ind w:firstLine="709"/>
        <w:jc w:val="both"/>
      </w:pPr>
    </w:p>
    <w:p w:rsidR="008E4DB3" w:rsidRPr="00FB75BB" w:rsidRDefault="008E4DB3" w:rsidP="008E4DB3">
      <w:pPr>
        <w:pStyle w:val="ConsPlusNormal"/>
        <w:ind w:firstLine="709"/>
        <w:jc w:val="both"/>
      </w:pPr>
      <w:r w:rsidRPr="00FB75BB">
        <w:t>1. Включение наружных осветительных установок дорог, территорий микрорайонов и других освещаемых объектов производится организациями, в ведении которых находятся электрические сети, при снижении уровня естественной освещенности в вечерние сумерки до 20 люкс, а отключение - в утренние сумерки при ее повышении - до 10 люкс, по графику</w:t>
      </w:r>
      <w:r>
        <w:t xml:space="preserve">, утвержденному Администрацией Кемского муниципального района </w:t>
      </w:r>
      <w:r w:rsidRPr="00FB75BB">
        <w:t>.</w:t>
      </w:r>
    </w:p>
    <w:p w:rsidR="008E4DB3" w:rsidRPr="00FB75BB" w:rsidRDefault="008E4DB3" w:rsidP="008E4DB3">
      <w:pPr>
        <w:pStyle w:val="ConsPlusNormal"/>
        <w:ind w:firstLine="709"/>
        <w:jc w:val="both"/>
      </w:pPr>
      <w:r w:rsidRPr="00FB75BB">
        <w:t>2. 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w:t>
      </w:r>
    </w:p>
    <w:p w:rsidR="008E4DB3" w:rsidRPr="00FB75BB" w:rsidRDefault="008E4DB3" w:rsidP="008E4DB3">
      <w:pPr>
        <w:pStyle w:val="ConsPlusNormal"/>
        <w:ind w:firstLine="709"/>
        <w:jc w:val="both"/>
      </w:pPr>
      <w:r w:rsidRPr="00FB75BB">
        <w:t>3. Доля действующих светильников, работающих в вечернем и ночном режимах, должна составлять не менее 95%. При этом не допускается расположение неработающих светильников подряд, один за другим.</w:t>
      </w:r>
    </w:p>
    <w:p w:rsidR="008E4DB3" w:rsidRPr="00FB75BB" w:rsidRDefault="008E4DB3" w:rsidP="008E4DB3">
      <w:pPr>
        <w:pStyle w:val="ConsPlusNormal"/>
        <w:ind w:firstLine="709"/>
        <w:jc w:val="both"/>
      </w:pPr>
      <w:r w:rsidRPr="00FB75BB">
        <w:t>Допускается частичное (до 50%) отключение наружного освещения в ночное время в случае, когда интенсивность движения пешеходов менее 40 чел./час</w:t>
      </w:r>
      <w:proofErr w:type="gramStart"/>
      <w:r w:rsidRPr="00FB75BB">
        <w:t>.</w:t>
      </w:r>
      <w:proofErr w:type="gramEnd"/>
      <w:r w:rsidRPr="00FB75BB">
        <w:t xml:space="preserve"> </w:t>
      </w:r>
      <w:proofErr w:type="gramStart"/>
      <w:r w:rsidRPr="00FB75BB">
        <w:t>и</w:t>
      </w:r>
      <w:proofErr w:type="gramEnd"/>
      <w:r w:rsidRPr="00FB75BB">
        <w:t xml:space="preserve"> транспортных средств в обоих направлениях - менее 50 ед./час.</w:t>
      </w:r>
    </w:p>
    <w:p w:rsidR="008E4DB3" w:rsidRPr="00FB75BB" w:rsidRDefault="008E4DB3" w:rsidP="008E4DB3">
      <w:pPr>
        <w:pStyle w:val="ConsPlusNormal"/>
        <w:ind w:firstLine="709"/>
        <w:jc w:val="both"/>
      </w:pPr>
      <w:r w:rsidRPr="00FB75BB">
        <w:t>4.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владельцами по мере необходимости.</w:t>
      </w:r>
    </w:p>
    <w:p w:rsidR="008E4DB3" w:rsidRPr="00FB75BB" w:rsidRDefault="008E4DB3" w:rsidP="008E4DB3">
      <w:pPr>
        <w:pStyle w:val="ConsPlusNormal"/>
        <w:ind w:firstLine="709"/>
        <w:jc w:val="both"/>
      </w:pPr>
      <w:r w:rsidRPr="00FB75BB">
        <w:t>5. Хранение и транспортировка отработанных ртутьсодержащих ламп производится в соответствии с установленными федеральным законодательством требованиями. Запрещается относить или вывозить указанные типы ламп на контейнерные площадки, свалки, мусоросжигательные и мусороперерабатывающие заводы.</w:t>
      </w:r>
    </w:p>
    <w:p w:rsidR="008E4DB3" w:rsidRPr="00FB75BB" w:rsidRDefault="008E4DB3" w:rsidP="008E4DB3">
      <w:pPr>
        <w:pStyle w:val="ConsPlusNormal"/>
        <w:ind w:firstLine="709"/>
        <w:jc w:val="both"/>
      </w:pPr>
      <w:r w:rsidRPr="00FB75BB">
        <w:t>Место первичного сбора и размещения отработанных ртутьсодержащих ламп опр</w:t>
      </w:r>
      <w:r>
        <w:t>еделяется Администрацией Кемского муниципального района</w:t>
      </w:r>
      <w:r w:rsidRPr="00FB75BB">
        <w:t>.</w:t>
      </w:r>
    </w:p>
    <w:p w:rsidR="008E4DB3" w:rsidRPr="00FB75BB" w:rsidRDefault="008E4DB3" w:rsidP="008E4DB3">
      <w:pPr>
        <w:pStyle w:val="ConsPlusNormal"/>
        <w:ind w:firstLine="709"/>
        <w:jc w:val="both"/>
      </w:pPr>
      <w:r w:rsidRPr="00FB75BB">
        <w:t xml:space="preserve">6. Вывоз сбитых </w:t>
      </w:r>
      <w:r>
        <w:t>опор освещения</w:t>
      </w:r>
      <w:r w:rsidRPr="00FB75BB">
        <w:t xml:space="preserve"> осуществляется владельцем опоры на магистральных дорогах и улицах немедленно после обнаружения; на остальных территориях, а также демонтируемых опор - в течение суток с момента обнаружения (демонтажа).</w:t>
      </w:r>
    </w:p>
    <w:p w:rsidR="008E4DB3" w:rsidRPr="00FB75BB" w:rsidRDefault="008E4DB3" w:rsidP="008E4DB3">
      <w:pPr>
        <w:pStyle w:val="ConsPlusNormal"/>
        <w:ind w:firstLine="709"/>
        <w:jc w:val="both"/>
      </w:pPr>
    </w:p>
    <w:p w:rsidR="008E4DB3" w:rsidRPr="00FB75BB" w:rsidRDefault="008E4DB3" w:rsidP="008E4DB3">
      <w:pPr>
        <w:pStyle w:val="ConsPlusTitle"/>
        <w:ind w:firstLine="709"/>
        <w:jc w:val="both"/>
        <w:outlineLvl w:val="2"/>
        <w:rPr>
          <w:rFonts w:ascii="Times New Roman" w:hAnsi="Times New Roman" w:cs="Times New Roman"/>
          <w:sz w:val="24"/>
          <w:szCs w:val="24"/>
        </w:rPr>
      </w:pPr>
      <w:r w:rsidRPr="00FB75BB">
        <w:rPr>
          <w:rFonts w:ascii="Times New Roman" w:hAnsi="Times New Roman" w:cs="Times New Roman"/>
          <w:sz w:val="24"/>
          <w:szCs w:val="24"/>
        </w:rPr>
        <w:t>Статья 28. Праздничное оформление территории</w:t>
      </w:r>
    </w:p>
    <w:p w:rsidR="008E4DB3" w:rsidRPr="00FB75BB" w:rsidRDefault="008E4DB3" w:rsidP="008E4DB3">
      <w:pPr>
        <w:pStyle w:val="ConsPlusNormal"/>
        <w:ind w:firstLine="709"/>
        <w:jc w:val="both"/>
      </w:pPr>
    </w:p>
    <w:p w:rsidR="008E4DB3" w:rsidRPr="00FB75BB" w:rsidRDefault="008E4DB3" w:rsidP="008E4DB3">
      <w:pPr>
        <w:pStyle w:val="ConsPlusNormal"/>
        <w:ind w:firstLine="709"/>
        <w:jc w:val="both"/>
      </w:pPr>
      <w:r w:rsidRPr="00FB75BB">
        <w:t>1. Концепция праздничного оформления определяется программой мероприятий и схемой размещения объектов и элементов праздничного оформления</w:t>
      </w:r>
      <w:r>
        <w:t xml:space="preserve">, </w:t>
      </w:r>
      <w:proofErr w:type="gramStart"/>
      <w:r>
        <w:t>утверждаемыми</w:t>
      </w:r>
      <w:proofErr w:type="gramEnd"/>
      <w:r>
        <w:t xml:space="preserve"> Администрацией Кемского муниципального района </w:t>
      </w:r>
      <w:r w:rsidRPr="00FB75BB">
        <w:t>.</w:t>
      </w:r>
    </w:p>
    <w:p w:rsidR="008E4DB3" w:rsidRPr="008428EC" w:rsidRDefault="008E4DB3" w:rsidP="008E4DB3">
      <w:pPr>
        <w:pStyle w:val="ConsPlusNormal"/>
        <w:ind w:firstLine="709"/>
        <w:jc w:val="both"/>
      </w:pPr>
      <w:r w:rsidRPr="008428EC">
        <w:t>2. Оформление зданий, сооружений осуществляется их владельцами в рамках концепции празднич</w:t>
      </w:r>
      <w:r>
        <w:t>ного оформления территории поселения</w:t>
      </w:r>
      <w:r w:rsidRPr="008428EC">
        <w:t>.</w:t>
      </w:r>
    </w:p>
    <w:p w:rsidR="008E4DB3" w:rsidRPr="008428EC" w:rsidRDefault="008E4DB3" w:rsidP="008E4DB3">
      <w:pPr>
        <w:pStyle w:val="ConsPlusNormal"/>
        <w:ind w:firstLine="709"/>
        <w:jc w:val="both"/>
      </w:pPr>
      <w:r w:rsidRPr="008428EC">
        <w:t>3. 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w:t>
      </w:r>
      <w:r>
        <w:t xml:space="preserve"> по договорам с Администрацией Кемского муниципального района </w:t>
      </w:r>
      <w:r w:rsidRPr="008428EC">
        <w:t xml:space="preserve">в пределах средств, предусмотренных на </w:t>
      </w:r>
      <w:r>
        <w:t>эти цели в бюджете Кемского городского поселения</w:t>
      </w:r>
      <w:r w:rsidRPr="008428EC">
        <w:t>.</w:t>
      </w:r>
    </w:p>
    <w:p w:rsidR="008E4DB3" w:rsidRPr="008428EC" w:rsidRDefault="008E4DB3" w:rsidP="008E4DB3">
      <w:pPr>
        <w:pStyle w:val="ConsPlusNormal"/>
        <w:ind w:firstLine="709"/>
        <w:jc w:val="both"/>
      </w:pPr>
      <w:proofErr w:type="gramStart"/>
      <w:r w:rsidRPr="008428EC">
        <w:t>Праздничное оформление включает: вывеску национальных флагов, лозунгов, гирлянд, панно, установку декоративных элементов и композиций, стендов, трибун, эстрад, а также устройство праздничной иллюминации.</w:t>
      </w:r>
      <w:proofErr w:type="gramEnd"/>
    </w:p>
    <w:p w:rsidR="008E4DB3" w:rsidRPr="008428EC" w:rsidRDefault="008E4DB3" w:rsidP="008E4DB3">
      <w:pPr>
        <w:pStyle w:val="ConsPlusNormal"/>
        <w:ind w:firstLine="709"/>
        <w:jc w:val="both"/>
      </w:pPr>
      <w:r w:rsidRPr="008428EC">
        <w:t>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8E4DB3" w:rsidRPr="008428EC" w:rsidRDefault="008E4DB3" w:rsidP="008E4DB3">
      <w:pPr>
        <w:pStyle w:val="ConsPlusNormal"/>
        <w:jc w:val="both"/>
      </w:pPr>
    </w:p>
    <w:p w:rsidR="008E4DB3" w:rsidRPr="008428EC" w:rsidRDefault="008E4DB3" w:rsidP="008E4DB3">
      <w:pPr>
        <w:pStyle w:val="ConsPlusTitle"/>
        <w:outlineLvl w:val="1"/>
        <w:rPr>
          <w:rFonts w:ascii="Times New Roman" w:hAnsi="Times New Roman" w:cs="Times New Roman"/>
          <w:sz w:val="24"/>
          <w:szCs w:val="24"/>
        </w:rPr>
      </w:pPr>
      <w:bookmarkStart w:id="8" w:name="P502"/>
      <w:bookmarkEnd w:id="8"/>
      <w:r w:rsidRPr="008428EC">
        <w:rPr>
          <w:rFonts w:ascii="Times New Roman" w:hAnsi="Times New Roman" w:cs="Times New Roman"/>
          <w:sz w:val="24"/>
          <w:szCs w:val="24"/>
        </w:rPr>
        <w:t>Раздел 5. ПРАВИЛА ПРОВЕДЕНИЯ ЗЕМЛЯНЫХ РАБОТ</w:t>
      </w:r>
    </w:p>
    <w:p w:rsidR="008E4DB3" w:rsidRPr="008428EC" w:rsidRDefault="008E4DB3" w:rsidP="008E4DB3">
      <w:pPr>
        <w:pStyle w:val="ConsPlusNormal"/>
        <w:jc w:val="both"/>
      </w:pPr>
    </w:p>
    <w:p w:rsidR="008E4DB3" w:rsidRPr="008428EC" w:rsidRDefault="008E4DB3" w:rsidP="008E4DB3">
      <w:pPr>
        <w:pStyle w:val="ConsPlusTitle"/>
        <w:ind w:firstLine="709"/>
        <w:jc w:val="both"/>
        <w:outlineLvl w:val="2"/>
        <w:rPr>
          <w:rFonts w:ascii="Times New Roman" w:hAnsi="Times New Roman" w:cs="Times New Roman"/>
          <w:sz w:val="24"/>
          <w:szCs w:val="24"/>
        </w:rPr>
      </w:pPr>
      <w:r w:rsidRPr="008428EC">
        <w:rPr>
          <w:rFonts w:ascii="Times New Roman" w:hAnsi="Times New Roman" w:cs="Times New Roman"/>
          <w:sz w:val="24"/>
          <w:szCs w:val="24"/>
        </w:rPr>
        <w:t>Статья 29. Общие требования к организации земляных работ</w:t>
      </w:r>
    </w:p>
    <w:p w:rsidR="008E4DB3" w:rsidRPr="008428EC" w:rsidRDefault="008E4DB3" w:rsidP="008E4DB3">
      <w:pPr>
        <w:pStyle w:val="ConsPlusNormal"/>
        <w:ind w:firstLine="709"/>
        <w:jc w:val="both"/>
      </w:pPr>
    </w:p>
    <w:p w:rsidR="008E4DB3" w:rsidRPr="008428EC" w:rsidRDefault="008E4DB3" w:rsidP="008E4DB3">
      <w:pPr>
        <w:pStyle w:val="ConsPlusNormal"/>
        <w:ind w:firstLine="709"/>
        <w:jc w:val="both"/>
      </w:pPr>
      <w:r w:rsidRPr="008428EC">
        <w:lastRenderedPageBreak/>
        <w:t>1. Объекты благоустройства являются неотъемлемой частью жилой среды и подлежат охране. Производство земляных работ за пределами земельного участка, предоставленного для целей строительства объектов капитального строительства, не должно приводить к разрушению объектов благоустройства.</w:t>
      </w:r>
    </w:p>
    <w:p w:rsidR="008E4DB3" w:rsidRPr="008428EC" w:rsidRDefault="008E4DB3" w:rsidP="008E4DB3">
      <w:pPr>
        <w:pStyle w:val="ConsPlusNormal"/>
        <w:ind w:firstLine="709"/>
        <w:jc w:val="both"/>
      </w:pPr>
      <w:r w:rsidRPr="008428EC">
        <w:t>2. Порядок производства земляных работ при строительстве, реконструкции и ремонте сетей инженерно-технического обеспечения, дорог, элементов их обустройства, тротуаро</w:t>
      </w:r>
      <w:r>
        <w:t>в, иных объектов на территории Кемского городского поселения</w:t>
      </w:r>
      <w:r w:rsidRPr="008428EC">
        <w:t xml:space="preserve"> (далее - Порядок производства земляных работ) определяетс</w:t>
      </w:r>
      <w:r>
        <w:t>я постановлением Администрации Кемского муниципального района</w:t>
      </w:r>
      <w:r w:rsidRPr="008428EC">
        <w:t>.</w:t>
      </w:r>
    </w:p>
    <w:p w:rsidR="008E4DB3" w:rsidRPr="008428EC" w:rsidRDefault="008E4DB3" w:rsidP="008E4DB3">
      <w:pPr>
        <w:pStyle w:val="ConsPlusNormal"/>
        <w:ind w:firstLine="709"/>
        <w:jc w:val="both"/>
      </w:pPr>
      <w:r w:rsidRPr="008428EC">
        <w:t>Производство земляных работ осуществляется на основании ордера на производство зем</w:t>
      </w:r>
      <w:r>
        <w:t>ляных работ на территории поселения</w:t>
      </w:r>
      <w:r w:rsidRPr="008428EC">
        <w:t>, выдаваемого Администра</w:t>
      </w:r>
      <w:r>
        <w:t>цией Кемского муниципального района</w:t>
      </w:r>
      <w:r w:rsidRPr="008428EC">
        <w:t>, за исключением осуществления таких работ на земельных участках, предоставленных в целях строительства, реконструкции и капитального ремонта объектов капитального строительства, а также на земельных участках, находящихся в собственности организаций и физических лиц.</w:t>
      </w:r>
    </w:p>
    <w:p w:rsidR="008E4DB3" w:rsidRPr="008428EC" w:rsidRDefault="008E4DB3" w:rsidP="008E4DB3">
      <w:pPr>
        <w:pStyle w:val="ConsPlusNormal"/>
        <w:ind w:firstLine="709"/>
        <w:jc w:val="both"/>
      </w:pPr>
      <w:r w:rsidRPr="008428EC">
        <w:t>В случае производства земляных работ на земельных участках, принадлежащих организациям и физическим лицам на праве собственности, указанные организации и физические лица, а также лица, ответственные за производство земляных работ на участках, предоставленных в целях строительства, реконструкции и капитального ремонта объектов капитального строительства, о</w:t>
      </w:r>
      <w:r>
        <w:t>бязаны уведомить Администрацию Кемского муниципального района</w:t>
      </w:r>
      <w:r w:rsidRPr="008428EC">
        <w:t xml:space="preserve"> о производстве таких работ не </w:t>
      </w:r>
      <w:proofErr w:type="gramStart"/>
      <w:r w:rsidRPr="008428EC">
        <w:t>позднее</w:t>
      </w:r>
      <w:proofErr w:type="gramEnd"/>
      <w:r w:rsidRPr="008428EC">
        <w:t xml:space="preserve"> чем за три календарных дня до начала работ, за исключением производства земляных работ на земельных участках, предоставленных для строительства (реконструкции) объекта индивидуального жилищного строительства, и при проведении аварийных работ.</w:t>
      </w:r>
    </w:p>
    <w:p w:rsidR="008E4DB3" w:rsidRPr="008428EC" w:rsidRDefault="008E4DB3" w:rsidP="008E4DB3">
      <w:pPr>
        <w:pStyle w:val="ConsPlusNormal"/>
        <w:ind w:firstLine="709"/>
        <w:jc w:val="both"/>
      </w:pPr>
      <w:r w:rsidRPr="008428EC">
        <w:t>3. Порядок предоставления муниципальной услуги по выдаче ордера на производство зем</w:t>
      </w:r>
      <w:r>
        <w:t>ляных работ на территории полселения</w:t>
      </w:r>
      <w:r w:rsidRPr="008428EC">
        <w:t xml:space="preserve"> утверждаетс</w:t>
      </w:r>
      <w:r>
        <w:t>я постановлением Администрации Кемского муниципального района</w:t>
      </w:r>
      <w:r w:rsidRPr="008428EC">
        <w:t>.</w:t>
      </w:r>
    </w:p>
    <w:p w:rsidR="008E4DB3" w:rsidRPr="008428EC" w:rsidRDefault="008E4DB3" w:rsidP="008E4DB3">
      <w:pPr>
        <w:pStyle w:val="ConsPlusNormal"/>
        <w:ind w:firstLine="709"/>
        <w:jc w:val="both"/>
      </w:pPr>
      <w:r w:rsidRPr="008428EC">
        <w:t>4. Собственники земельных участков (либо уполномоченные ими лица, в том числе организация, осуществляющая управление многоква</w:t>
      </w:r>
      <w:r>
        <w:t>ртирным домом) и Администрация Кемского муниципального района</w:t>
      </w:r>
      <w:r w:rsidRPr="008428EC">
        <w:t>, разрешившие производство земляных работ, осуществляют контроль над сохранностью объектов благоустройства, восстановлением разрушенных при производстве земляных работ объектов.</w:t>
      </w:r>
    </w:p>
    <w:p w:rsidR="008E4DB3" w:rsidRPr="008428EC" w:rsidRDefault="008E4DB3" w:rsidP="008E4DB3">
      <w:pPr>
        <w:pStyle w:val="ConsPlusNormal"/>
        <w:ind w:firstLine="709"/>
        <w:jc w:val="both"/>
      </w:pPr>
    </w:p>
    <w:p w:rsidR="008E4DB3" w:rsidRPr="008428EC" w:rsidRDefault="008E4DB3" w:rsidP="008E4DB3">
      <w:pPr>
        <w:pStyle w:val="ConsPlusTitle"/>
        <w:ind w:firstLine="709"/>
        <w:jc w:val="both"/>
        <w:outlineLvl w:val="2"/>
        <w:rPr>
          <w:rFonts w:ascii="Times New Roman" w:hAnsi="Times New Roman" w:cs="Times New Roman"/>
          <w:sz w:val="24"/>
          <w:szCs w:val="24"/>
        </w:rPr>
      </w:pPr>
      <w:r w:rsidRPr="008428EC">
        <w:rPr>
          <w:rFonts w:ascii="Times New Roman" w:hAnsi="Times New Roman" w:cs="Times New Roman"/>
          <w:sz w:val="24"/>
          <w:szCs w:val="24"/>
        </w:rPr>
        <w:t>Статья 30. Особенности проведения земляных работ, связанных с устранением последствий аварий</w:t>
      </w:r>
    </w:p>
    <w:p w:rsidR="008E4DB3" w:rsidRPr="008428EC" w:rsidRDefault="008E4DB3" w:rsidP="008E4DB3">
      <w:pPr>
        <w:pStyle w:val="ConsPlusNormal"/>
        <w:ind w:firstLine="709"/>
        <w:jc w:val="both"/>
      </w:pPr>
    </w:p>
    <w:p w:rsidR="008E4DB3" w:rsidRPr="008428EC" w:rsidRDefault="008E4DB3" w:rsidP="008E4DB3">
      <w:pPr>
        <w:pStyle w:val="ConsPlusNormal"/>
        <w:ind w:firstLine="709"/>
        <w:jc w:val="both"/>
      </w:pPr>
      <w:r w:rsidRPr="008428EC">
        <w:t xml:space="preserve">1. </w:t>
      </w:r>
      <w:proofErr w:type="gramStart"/>
      <w:r w:rsidRPr="008428EC">
        <w:t>При проведении земляных работ, связанных с устранением последствий аварии, необходимо в срок не позднее трех календарных дней со дня начала работ по ликвидации ава</w:t>
      </w:r>
      <w:r>
        <w:t xml:space="preserve">рии, направить в Администрацию Кемского муниципального района </w:t>
      </w:r>
      <w:r w:rsidRPr="008428EC">
        <w:t>документы для оформления ордера на производство земляных работ, за исключением осуществления таких работ на земельных участках, предоставленных в целях строительства, реконструкции и капитального ремонта объектов капитального строительства, а также на</w:t>
      </w:r>
      <w:proofErr w:type="gramEnd"/>
      <w:r w:rsidRPr="008428EC">
        <w:t xml:space="preserve"> земельных </w:t>
      </w:r>
      <w:proofErr w:type="gramStart"/>
      <w:r w:rsidRPr="008428EC">
        <w:t>участках</w:t>
      </w:r>
      <w:proofErr w:type="gramEnd"/>
      <w:r w:rsidRPr="008428EC">
        <w:t>, находящихся в собственности организаций и физических лиц. Выдача ордера на производство земляных работ осуществляется в соответствии с Порядком производства земляных работ. В противном случае раскопка считается несанкционированной, и организация может быть привлечена к ответственности в соответствии с действующим законодательством.</w:t>
      </w:r>
    </w:p>
    <w:p w:rsidR="008E4DB3" w:rsidRPr="008428EC" w:rsidRDefault="008E4DB3" w:rsidP="008E4DB3">
      <w:pPr>
        <w:pStyle w:val="ConsPlusNormal"/>
        <w:ind w:firstLine="709"/>
        <w:jc w:val="both"/>
      </w:pPr>
      <w:r w:rsidRPr="008428EC">
        <w:t xml:space="preserve">2. </w:t>
      </w:r>
      <w:proofErr w:type="gramStart"/>
      <w:r w:rsidRPr="008428EC">
        <w:t>При проведении земляных работ, связанных с устранением последствий аварии, на земельных участках, принадлежащих организациям и физическим лицам на праве собственности, указанные организации и физические лица, а также лица, ответственные за производство земляных работ на участках, предоставленных в целях строительства, реконструкции и капитального ремонта объектов капитального строительства, о</w:t>
      </w:r>
      <w:r>
        <w:t xml:space="preserve">бязаны уведомить Администрацию Кемского муниципального района </w:t>
      </w:r>
      <w:r w:rsidRPr="008428EC">
        <w:t>о производстве таких работ в течение трех календарных</w:t>
      </w:r>
      <w:proofErr w:type="gramEnd"/>
      <w:r w:rsidRPr="008428EC">
        <w:t xml:space="preserve"> дней со </w:t>
      </w:r>
      <w:r w:rsidRPr="008428EC">
        <w:lastRenderedPageBreak/>
        <w:t>дня начала работ по ликвидации аварии, за исключением производства земляных работ на земельных участках, предоставленных для строительства (реконструкции) объекта индивидуального жилищного строительства.</w:t>
      </w:r>
    </w:p>
    <w:p w:rsidR="008E4DB3" w:rsidRPr="008428EC" w:rsidRDefault="008E4DB3" w:rsidP="008E4DB3">
      <w:pPr>
        <w:pStyle w:val="ConsPlusNormal"/>
        <w:ind w:firstLine="709"/>
        <w:jc w:val="both"/>
      </w:pPr>
      <w:r w:rsidRPr="008428EC">
        <w:t>3. Обустройство участка производства аварийных работ (установка ограждающих конструкций, освещения до начала производства работ и на период производства работ), содержание участка производства земляных работ и прилегающей к нему территории осуществляются в соответствии с Порядком производства земляных работ.</w:t>
      </w:r>
    </w:p>
    <w:p w:rsidR="008E4DB3" w:rsidRPr="008428EC" w:rsidRDefault="008E4DB3" w:rsidP="008E4DB3">
      <w:pPr>
        <w:pStyle w:val="ConsPlusNormal"/>
        <w:ind w:firstLine="709"/>
        <w:jc w:val="both"/>
      </w:pPr>
      <w:r w:rsidRPr="008428EC">
        <w:t>4. Восстановление нарушенных дорожных покрытий и других элементов благоустройства, включая озеленение, осуществляется в соответствии с Правилами, Порядком производства земляных работ.</w:t>
      </w:r>
    </w:p>
    <w:p w:rsidR="008E4DB3" w:rsidRPr="008428EC" w:rsidRDefault="008E4DB3" w:rsidP="008E4DB3">
      <w:pPr>
        <w:pStyle w:val="ConsPlusNormal"/>
        <w:ind w:firstLine="709"/>
        <w:jc w:val="both"/>
      </w:pPr>
      <w:r w:rsidRPr="008428EC">
        <w:t>5. Производство плановых земляных работ, под предлогом проведения аварийных, категорически запрещается.</w:t>
      </w:r>
    </w:p>
    <w:p w:rsidR="008E4DB3" w:rsidRPr="008428EC" w:rsidRDefault="008E4DB3" w:rsidP="008E4DB3">
      <w:pPr>
        <w:pStyle w:val="ConsPlusNormal"/>
        <w:jc w:val="both"/>
      </w:pPr>
    </w:p>
    <w:p w:rsidR="008E4DB3" w:rsidRPr="008428EC" w:rsidRDefault="008E4DB3" w:rsidP="008E4DB3">
      <w:pPr>
        <w:pStyle w:val="ConsPlusTitle"/>
        <w:outlineLvl w:val="1"/>
        <w:rPr>
          <w:rFonts w:ascii="Times New Roman" w:hAnsi="Times New Roman" w:cs="Times New Roman"/>
          <w:sz w:val="24"/>
          <w:szCs w:val="24"/>
        </w:rPr>
      </w:pPr>
      <w:r w:rsidRPr="008428EC">
        <w:rPr>
          <w:rFonts w:ascii="Times New Roman" w:hAnsi="Times New Roman" w:cs="Times New Roman"/>
          <w:sz w:val="24"/>
          <w:szCs w:val="24"/>
        </w:rPr>
        <w:t>Раздел 6. ПРАВ</w:t>
      </w:r>
      <w:r>
        <w:rPr>
          <w:rFonts w:ascii="Times New Roman" w:hAnsi="Times New Roman" w:cs="Times New Roman"/>
          <w:sz w:val="24"/>
          <w:szCs w:val="24"/>
        </w:rPr>
        <w:t>ИЛА ОЗЕЛЕНЕНИЯ ТЕРРИТОРИЙ ПОСЕЛЕНИЯ</w:t>
      </w:r>
    </w:p>
    <w:p w:rsidR="008E4DB3" w:rsidRPr="008428EC" w:rsidRDefault="008E4DB3" w:rsidP="008E4DB3">
      <w:pPr>
        <w:pStyle w:val="ConsPlusNormal"/>
        <w:jc w:val="both"/>
      </w:pPr>
    </w:p>
    <w:p w:rsidR="008E4DB3" w:rsidRPr="008428EC" w:rsidRDefault="008E4DB3" w:rsidP="008E4DB3">
      <w:pPr>
        <w:pStyle w:val="ConsPlusTitle"/>
        <w:ind w:firstLine="709"/>
        <w:jc w:val="both"/>
        <w:outlineLvl w:val="2"/>
        <w:rPr>
          <w:rFonts w:ascii="Times New Roman" w:hAnsi="Times New Roman" w:cs="Times New Roman"/>
          <w:sz w:val="24"/>
          <w:szCs w:val="24"/>
        </w:rPr>
      </w:pPr>
      <w:r w:rsidRPr="008428EC">
        <w:rPr>
          <w:rFonts w:ascii="Times New Roman" w:hAnsi="Times New Roman" w:cs="Times New Roman"/>
          <w:sz w:val="24"/>
          <w:szCs w:val="24"/>
        </w:rPr>
        <w:t>Статья 31. Зеленый фонд, учет объектов (участков) зеленых насаждений, ответственность за сохранение и содержание зеленых насаждений, создание и реконструкция зеленых насаждений</w:t>
      </w:r>
    </w:p>
    <w:p w:rsidR="008E4DB3" w:rsidRPr="008428EC" w:rsidRDefault="008E4DB3" w:rsidP="008E4DB3">
      <w:pPr>
        <w:pStyle w:val="ConsPlusNormal"/>
        <w:ind w:firstLine="709"/>
        <w:jc w:val="both"/>
      </w:pPr>
    </w:p>
    <w:p w:rsidR="008E4DB3" w:rsidRPr="008428EC" w:rsidRDefault="008E4DB3" w:rsidP="008E4DB3">
      <w:pPr>
        <w:pStyle w:val="ConsPlusNormal"/>
        <w:ind w:firstLine="709"/>
        <w:jc w:val="both"/>
      </w:pPr>
      <w:r w:rsidRPr="008428EC">
        <w:t xml:space="preserve">1. Зеленые насаждения составляют зеленый </w:t>
      </w:r>
      <w:r>
        <w:t>фонд поселения</w:t>
      </w:r>
      <w:r w:rsidRPr="008428EC">
        <w:t xml:space="preserve"> и подлежат охране.</w:t>
      </w:r>
    </w:p>
    <w:p w:rsidR="008E4DB3" w:rsidRPr="008428EC" w:rsidRDefault="008E4DB3" w:rsidP="008E4DB3">
      <w:pPr>
        <w:pStyle w:val="ConsPlusNormal"/>
        <w:ind w:firstLine="709"/>
        <w:jc w:val="both"/>
      </w:pPr>
      <w:r w:rsidRPr="008428EC">
        <w:t xml:space="preserve">2. В целях сохранения </w:t>
      </w:r>
      <w:r>
        <w:t xml:space="preserve">и развития зеленого фонда поселения </w:t>
      </w:r>
      <w:r w:rsidRPr="008428EC">
        <w:t>ведется Перечень парков, бульваров, лесопарков, заказников, скверо</w:t>
      </w:r>
      <w:r>
        <w:t>в, садов и аллей на территории Кемского городского поселения</w:t>
      </w:r>
      <w:r w:rsidRPr="008428EC">
        <w:t>, который утверждается постановлением Ад</w:t>
      </w:r>
      <w:r>
        <w:t>министрации Кемского муниципального района</w:t>
      </w:r>
      <w:r w:rsidRPr="008428EC">
        <w:t>.</w:t>
      </w:r>
    </w:p>
    <w:p w:rsidR="008E4DB3" w:rsidRPr="008428EC" w:rsidRDefault="008E4DB3" w:rsidP="008E4DB3">
      <w:pPr>
        <w:pStyle w:val="ConsPlusNormal"/>
        <w:ind w:firstLine="709"/>
        <w:jc w:val="both"/>
      </w:pPr>
      <w:r w:rsidRPr="008428EC">
        <w:t>3. Установление статуса, границ озелененных территорий производится в ходе инвентаризации земель.</w:t>
      </w:r>
    </w:p>
    <w:p w:rsidR="008E4DB3" w:rsidRPr="008428EC" w:rsidRDefault="008E4DB3" w:rsidP="008E4DB3">
      <w:pPr>
        <w:pStyle w:val="ConsPlusNormal"/>
        <w:ind w:firstLine="709"/>
        <w:jc w:val="both"/>
      </w:pPr>
      <w:r w:rsidRPr="008428EC">
        <w:t xml:space="preserve">4. </w:t>
      </w:r>
      <w:proofErr w:type="gramStart"/>
      <w:r w:rsidRPr="008428EC">
        <w:t>Ответственность за сохранение и состояние зеленых насаждений, являющихся элементами озеленения на земельных участках из состава земель, государственная собственность на которые не разграничена, или находящихся в собственности муниципального образования, а также за выявление на указанных земельных участках зеленых насаждений, представляющих угрозу безопасности и санитарно-эпидемиологическому благополучию населения</w:t>
      </w:r>
      <w:r>
        <w:t>, возлагается на Администрацию Кемского муниципального района</w:t>
      </w:r>
      <w:r w:rsidRPr="008428EC">
        <w:t>.</w:t>
      </w:r>
      <w:proofErr w:type="gramEnd"/>
    </w:p>
    <w:p w:rsidR="008E4DB3" w:rsidRPr="008428EC" w:rsidRDefault="008E4DB3" w:rsidP="008E4DB3">
      <w:pPr>
        <w:pStyle w:val="ConsPlusNormal"/>
        <w:ind w:firstLine="709"/>
        <w:jc w:val="both"/>
      </w:pPr>
      <w:r w:rsidRPr="008428EC">
        <w:t>5. Создание новых объектов озеленения, подсадка деревьев и кустарников, реконструкция существующих городских зеленых насаждений на территориях общего пользования, в том числе в парках, скверах, набережных, осуществляются на основе проектной и рабочей документации, проектов благоустройства и озеленения территорий, согласованных в установленном порядке.</w:t>
      </w:r>
    </w:p>
    <w:p w:rsidR="008E4DB3" w:rsidRPr="008428EC" w:rsidRDefault="008E4DB3" w:rsidP="008E4DB3">
      <w:pPr>
        <w:pStyle w:val="ConsPlusNormal"/>
        <w:ind w:firstLine="709"/>
        <w:jc w:val="both"/>
      </w:pPr>
    </w:p>
    <w:p w:rsidR="008E4DB3" w:rsidRPr="008428EC" w:rsidRDefault="008E4DB3" w:rsidP="008E4DB3">
      <w:pPr>
        <w:pStyle w:val="ConsPlusTitle"/>
        <w:ind w:firstLine="709"/>
        <w:jc w:val="both"/>
        <w:outlineLvl w:val="2"/>
        <w:rPr>
          <w:rFonts w:ascii="Times New Roman" w:hAnsi="Times New Roman" w:cs="Times New Roman"/>
          <w:sz w:val="24"/>
          <w:szCs w:val="24"/>
        </w:rPr>
      </w:pPr>
      <w:bookmarkStart w:id="9" w:name="P531"/>
      <w:bookmarkEnd w:id="9"/>
      <w:r w:rsidRPr="008428EC">
        <w:rPr>
          <w:rFonts w:ascii="Times New Roman" w:hAnsi="Times New Roman" w:cs="Times New Roman"/>
          <w:sz w:val="24"/>
          <w:szCs w:val="24"/>
        </w:rPr>
        <w:t>Статья 32. Общие требования к содержанию зеленых насаждений</w:t>
      </w:r>
    </w:p>
    <w:p w:rsidR="008E4DB3" w:rsidRPr="008428EC" w:rsidRDefault="008E4DB3" w:rsidP="008E4DB3">
      <w:pPr>
        <w:pStyle w:val="ConsPlusNormal"/>
        <w:ind w:firstLine="709"/>
        <w:jc w:val="both"/>
      </w:pPr>
    </w:p>
    <w:p w:rsidR="008E4DB3" w:rsidRPr="005233A0" w:rsidRDefault="008E4DB3" w:rsidP="008E4DB3">
      <w:pPr>
        <w:pStyle w:val="ConsPlusNormal"/>
        <w:ind w:firstLine="709"/>
        <w:jc w:val="both"/>
      </w:pPr>
      <w:r w:rsidRPr="005233A0">
        <w:t>1. На территориях, находящихся в составе зеленого фонда, запрещается хозяйственная или иная деятельность, оказывающая негативное воздействие на территории и препятствующая осуществлению ими функций экологического, санитарно-гигиенического и рекреационного назначения.</w:t>
      </w:r>
    </w:p>
    <w:p w:rsidR="008E4DB3" w:rsidRPr="005233A0" w:rsidRDefault="008E4DB3" w:rsidP="008E4DB3">
      <w:pPr>
        <w:pStyle w:val="ConsPlusNormal"/>
        <w:ind w:firstLine="709"/>
        <w:jc w:val="both"/>
      </w:pPr>
      <w:r w:rsidRPr="005233A0">
        <w:t>2. На озелененных территориях запрещается:</w:t>
      </w:r>
    </w:p>
    <w:p w:rsidR="008E4DB3" w:rsidRPr="005233A0" w:rsidRDefault="008E4DB3" w:rsidP="008E4DB3">
      <w:pPr>
        <w:pStyle w:val="ConsPlusNormal"/>
        <w:ind w:firstLine="709"/>
        <w:jc w:val="both"/>
      </w:pPr>
      <w:r w:rsidRPr="005233A0">
        <w:t xml:space="preserve">2.1. Ходить, сидеть и лежать на газонах (исключая </w:t>
      </w:r>
      <w:proofErr w:type="gramStart"/>
      <w:r w:rsidRPr="005233A0">
        <w:t>луговые</w:t>
      </w:r>
      <w:proofErr w:type="gramEnd"/>
      <w:r w:rsidRPr="005233A0">
        <w:t>), ходить по участкам, занятым зелеными насаждениями, ездить на велосипедах, лошадях вне специально оборудованных дорог и тропинок.</w:t>
      </w:r>
    </w:p>
    <w:p w:rsidR="008E4DB3" w:rsidRPr="005233A0" w:rsidRDefault="008E4DB3" w:rsidP="008E4DB3">
      <w:pPr>
        <w:pStyle w:val="ConsPlusNormal"/>
        <w:ind w:firstLine="709"/>
        <w:jc w:val="both"/>
      </w:pPr>
      <w:r w:rsidRPr="005233A0">
        <w:t>2.2. Разбивать палатки, кроме специально оборудованных для этого мест.</w:t>
      </w:r>
    </w:p>
    <w:p w:rsidR="008E4DB3" w:rsidRPr="005233A0" w:rsidRDefault="008E4DB3" w:rsidP="008E4DB3">
      <w:pPr>
        <w:pStyle w:val="ConsPlusNormal"/>
        <w:ind w:firstLine="709"/>
        <w:jc w:val="both"/>
      </w:pPr>
      <w:r w:rsidRPr="005233A0">
        <w:t>2.3. Ловить и уничтожать диких животных, разорять птичьи гнезда, муравейники.</w:t>
      </w:r>
    </w:p>
    <w:p w:rsidR="008E4DB3" w:rsidRPr="005233A0" w:rsidRDefault="008E4DB3" w:rsidP="008E4DB3">
      <w:pPr>
        <w:pStyle w:val="ConsPlusNormal"/>
        <w:ind w:firstLine="709"/>
        <w:jc w:val="both"/>
      </w:pPr>
      <w:r w:rsidRPr="005233A0">
        <w:t>2.4. Проезжать на механизированных транспортных средствах (мотоциклах, снегоходах, тракторах и автомашинах), за исключением машин специального назначения.</w:t>
      </w:r>
    </w:p>
    <w:p w:rsidR="008E4DB3" w:rsidRPr="005233A0" w:rsidRDefault="008E4DB3" w:rsidP="008E4DB3">
      <w:pPr>
        <w:pStyle w:val="ConsPlusNormal"/>
        <w:ind w:firstLine="709"/>
        <w:jc w:val="both"/>
      </w:pPr>
      <w:r w:rsidRPr="005233A0">
        <w:lastRenderedPageBreak/>
        <w:t>2.5. Мыть автотранспортные средства.</w:t>
      </w:r>
    </w:p>
    <w:p w:rsidR="008E4DB3" w:rsidRPr="005233A0" w:rsidRDefault="008E4DB3" w:rsidP="008E4DB3">
      <w:pPr>
        <w:pStyle w:val="ConsPlusNormal"/>
        <w:ind w:firstLine="709"/>
        <w:jc w:val="both"/>
      </w:pPr>
      <w:r w:rsidRPr="005233A0">
        <w:t>2.6. Пасти скот.</w:t>
      </w:r>
    </w:p>
    <w:p w:rsidR="008E4DB3" w:rsidRPr="005233A0" w:rsidRDefault="008E4DB3" w:rsidP="008E4DB3">
      <w:pPr>
        <w:pStyle w:val="ConsPlusNormal"/>
        <w:ind w:firstLine="709"/>
        <w:jc w:val="both"/>
      </w:pPr>
      <w:r w:rsidRPr="005233A0">
        <w:t>2.7. Добывать растительный грунт (землю), песок и производить другие раскопки без согласования в установленном порядке.</w:t>
      </w:r>
    </w:p>
    <w:p w:rsidR="008E4DB3" w:rsidRPr="005233A0" w:rsidRDefault="008E4DB3" w:rsidP="008E4DB3">
      <w:pPr>
        <w:pStyle w:val="ConsPlusNormal"/>
        <w:ind w:firstLine="709"/>
        <w:jc w:val="both"/>
      </w:pPr>
      <w:r w:rsidRPr="005233A0">
        <w:t>2.8. Складировать любые материалы, в том числе отходы производства и потребления.</w:t>
      </w:r>
    </w:p>
    <w:p w:rsidR="008E4DB3" w:rsidRPr="005233A0" w:rsidRDefault="008E4DB3" w:rsidP="008E4DB3">
      <w:pPr>
        <w:pStyle w:val="ConsPlusNormal"/>
        <w:ind w:firstLine="709"/>
        <w:jc w:val="both"/>
      </w:pPr>
      <w:r w:rsidRPr="005233A0">
        <w:t>2.9. Производить другие действия, способные нанести вред зеленым насаждениям.</w:t>
      </w:r>
    </w:p>
    <w:p w:rsidR="008E4DB3" w:rsidRPr="005233A0" w:rsidRDefault="008E4DB3" w:rsidP="008E4DB3">
      <w:pPr>
        <w:pStyle w:val="ConsPlusNormal"/>
        <w:ind w:firstLine="709"/>
        <w:jc w:val="both"/>
      </w:pPr>
      <w:r w:rsidRPr="005233A0">
        <w:t>3. На озелененных территориях не допускается:</w:t>
      </w:r>
    </w:p>
    <w:p w:rsidR="008E4DB3" w:rsidRPr="005233A0" w:rsidRDefault="008E4DB3" w:rsidP="008E4DB3">
      <w:pPr>
        <w:pStyle w:val="ConsPlusNormal"/>
        <w:ind w:firstLine="709"/>
        <w:jc w:val="both"/>
      </w:pPr>
      <w:r w:rsidRPr="005233A0">
        <w:t xml:space="preserve">3.1. Касание ветвей деревьев </w:t>
      </w:r>
      <w:proofErr w:type="spellStart"/>
      <w:r w:rsidRPr="005233A0">
        <w:t>токонесущих</w:t>
      </w:r>
      <w:proofErr w:type="spellEnd"/>
      <w:r w:rsidRPr="005233A0">
        <w:t xml:space="preserve"> проводов, закрытие ими указателей улиц и номерных знаков домов, знаков дорожного движения.</w:t>
      </w:r>
    </w:p>
    <w:p w:rsidR="008E4DB3" w:rsidRPr="005233A0" w:rsidRDefault="008E4DB3" w:rsidP="008E4DB3">
      <w:pPr>
        <w:pStyle w:val="ConsPlusNormal"/>
        <w:ind w:firstLine="709"/>
        <w:jc w:val="both"/>
      </w:pPr>
      <w:r w:rsidRPr="005233A0">
        <w:t>Своевременную обрезку ветвей деревьев:</w:t>
      </w:r>
    </w:p>
    <w:p w:rsidR="008E4DB3" w:rsidRPr="005233A0" w:rsidRDefault="008E4DB3" w:rsidP="008E4DB3">
      <w:pPr>
        <w:pStyle w:val="ConsPlusNormal"/>
        <w:ind w:firstLine="709"/>
        <w:jc w:val="both"/>
      </w:pPr>
      <w:r w:rsidRPr="005233A0">
        <w:t xml:space="preserve">а) находящихся в непосредственной близости к </w:t>
      </w:r>
      <w:proofErr w:type="spellStart"/>
      <w:r w:rsidRPr="005233A0">
        <w:t>токонесущим</w:t>
      </w:r>
      <w:proofErr w:type="spellEnd"/>
      <w:r w:rsidRPr="005233A0">
        <w:t xml:space="preserve"> проводам, обеспечивают владельцы линий электропередачи;</w:t>
      </w:r>
    </w:p>
    <w:p w:rsidR="008E4DB3" w:rsidRPr="005233A0" w:rsidRDefault="008E4DB3" w:rsidP="008E4DB3">
      <w:pPr>
        <w:pStyle w:val="ConsPlusNormal"/>
        <w:ind w:firstLine="709"/>
        <w:jc w:val="both"/>
      </w:pPr>
      <w:r w:rsidRPr="005233A0">
        <w:t>б) закрывающих указатели улиц и номерные знаки домов - организации, осуществляющие управление многоквартирными домами, и собственники индивидуальных жилых домов;</w:t>
      </w:r>
    </w:p>
    <w:p w:rsidR="008E4DB3" w:rsidRPr="005233A0" w:rsidRDefault="008E4DB3" w:rsidP="008E4DB3">
      <w:pPr>
        <w:pStyle w:val="ConsPlusNormal"/>
        <w:ind w:firstLine="709"/>
        <w:jc w:val="both"/>
      </w:pPr>
      <w:r w:rsidRPr="005233A0">
        <w:t>в) закрывающих знаки дорожного движения - организации, осуществляющие содержание данных территорий, или по договору с ними иные организации.</w:t>
      </w:r>
    </w:p>
    <w:p w:rsidR="008E4DB3" w:rsidRPr="005233A0" w:rsidRDefault="008E4DB3" w:rsidP="008E4DB3">
      <w:pPr>
        <w:pStyle w:val="ConsPlusNormal"/>
        <w:ind w:firstLine="709"/>
        <w:jc w:val="both"/>
      </w:pPr>
      <w:r w:rsidRPr="005233A0">
        <w:t>3.2. Самовольная побелка и покраска стволов деревьев в парках, скверах, на бульварах, улицах и дворовых территориях.</w:t>
      </w:r>
    </w:p>
    <w:p w:rsidR="008E4DB3" w:rsidRPr="005233A0" w:rsidRDefault="008E4DB3" w:rsidP="008E4DB3">
      <w:pPr>
        <w:pStyle w:val="ConsPlusNormal"/>
        <w:ind w:firstLine="709"/>
        <w:jc w:val="both"/>
      </w:pPr>
      <w:r w:rsidRPr="005233A0">
        <w:t>Побелка стволов деревьев гашеной известью или специальными составами для побелки допускается только на отдельных участках и объектах, где предъявляются повышенные санитарные и другие специальные требования (вблизи общественных туалетов, мест сбора мусора, бытовых отходов, производства с особой спецификой работ и т.п.).</w:t>
      </w:r>
    </w:p>
    <w:p w:rsidR="008E4DB3" w:rsidRPr="005233A0" w:rsidRDefault="008E4DB3" w:rsidP="008E4DB3">
      <w:pPr>
        <w:pStyle w:val="ConsPlusNormal"/>
        <w:ind w:firstLine="709"/>
        <w:jc w:val="both"/>
      </w:pPr>
      <w:r w:rsidRPr="005233A0">
        <w:t>4. Стрижка газонов производится организациями, осуществляющими содержание данных территорий, или по договору с ними иными организациями, на высоту до 3-5 сантиметров периодически при достижении травяным покровом высоты 10-15 сантиметров. Скошенная трава должна быть убрана в течение 3 суток.</w:t>
      </w:r>
    </w:p>
    <w:p w:rsidR="008E4DB3" w:rsidRPr="005233A0" w:rsidRDefault="008E4DB3" w:rsidP="008E4DB3">
      <w:pPr>
        <w:pStyle w:val="ConsPlusNormal"/>
        <w:ind w:firstLine="709"/>
        <w:jc w:val="both"/>
      </w:pPr>
      <w:r w:rsidRPr="005233A0">
        <w:t>Скошенную траву следует вывозить на специа</w:t>
      </w:r>
      <w:r>
        <w:t xml:space="preserve">льно отведенные Администрацией Кемского муниципального района </w:t>
      </w:r>
      <w:r w:rsidRPr="005233A0">
        <w:t>участки либо на поля компостирования.</w:t>
      </w:r>
    </w:p>
    <w:p w:rsidR="008E4DB3" w:rsidRPr="005233A0" w:rsidRDefault="008E4DB3" w:rsidP="008E4DB3">
      <w:pPr>
        <w:pStyle w:val="ConsPlusNormal"/>
        <w:ind w:firstLine="709"/>
        <w:jc w:val="both"/>
      </w:pPr>
      <w:r w:rsidRPr="005233A0">
        <w:t>5. Организации, осуществляющие содержание озелененных территорий, или по договору с ними иные организации производят:</w:t>
      </w:r>
    </w:p>
    <w:p w:rsidR="008E4DB3" w:rsidRPr="005233A0" w:rsidRDefault="008E4DB3" w:rsidP="008E4DB3">
      <w:pPr>
        <w:pStyle w:val="ConsPlusNormal"/>
        <w:ind w:firstLine="709"/>
        <w:jc w:val="both"/>
      </w:pPr>
      <w:r w:rsidRPr="005233A0">
        <w:t xml:space="preserve">а) санитарную, омолаживающую, формовочную обрезку крон деревьев, стрижку </w:t>
      </w:r>
      <w:r>
        <w:t>«</w:t>
      </w:r>
      <w:r w:rsidRPr="005233A0">
        <w:t>живой</w:t>
      </w:r>
      <w:r>
        <w:t>»</w:t>
      </w:r>
      <w:r w:rsidRPr="005233A0">
        <w:t xml:space="preserve"> изгороди, снос деревьев, подлежащих санитарной или аварийной вырубке (согласно </w:t>
      </w:r>
      <w:hyperlink w:anchor="P719" w:history="1">
        <w:r w:rsidRPr="00545152">
          <w:t>приложению 1</w:t>
        </w:r>
      </w:hyperlink>
      <w:r w:rsidRPr="005233A0">
        <w:t xml:space="preserve"> к Правилам).</w:t>
      </w:r>
    </w:p>
    <w:p w:rsidR="008E4DB3" w:rsidRPr="005233A0" w:rsidRDefault="008E4DB3" w:rsidP="008E4DB3">
      <w:pPr>
        <w:pStyle w:val="ConsPlusNormal"/>
        <w:ind w:firstLine="709"/>
        <w:jc w:val="both"/>
      </w:pPr>
      <w:proofErr w:type="gramStart"/>
      <w:r w:rsidRPr="005233A0">
        <w:t>Организации, осуществляющие содержание озелененных территорий, земельных участков, не принадлежащих организациям и физическим лицам на праве собственности, или по договору с ними иные организации производят снос, санитарную, омолаживающую, формовочную обрезку крон деревьев и кустарников на основании разрешения Комиссии по обследованию зе</w:t>
      </w:r>
      <w:r>
        <w:t xml:space="preserve">леных насаждений Администрации Кемского муниципального района </w:t>
      </w:r>
      <w:r w:rsidRPr="005233A0">
        <w:t>(далее - Комиссия по обследованию зеленых насаждений) и прилагаемого к нему акта обследования зеленых насаждений;</w:t>
      </w:r>
      <w:proofErr w:type="gramEnd"/>
    </w:p>
    <w:p w:rsidR="008E4DB3" w:rsidRPr="005233A0" w:rsidRDefault="008E4DB3" w:rsidP="008E4DB3">
      <w:pPr>
        <w:pStyle w:val="ConsPlusNormal"/>
        <w:ind w:firstLine="709"/>
        <w:jc w:val="both"/>
      </w:pPr>
      <w:r w:rsidRPr="005233A0">
        <w:t>б) лечение и заделку ран, дупел и механических повреждений на деревьях;</w:t>
      </w:r>
    </w:p>
    <w:p w:rsidR="008E4DB3" w:rsidRPr="005233A0" w:rsidRDefault="008E4DB3" w:rsidP="008E4DB3">
      <w:pPr>
        <w:pStyle w:val="ConsPlusNormal"/>
        <w:ind w:firstLine="709"/>
        <w:jc w:val="both"/>
      </w:pPr>
      <w:r w:rsidRPr="005233A0">
        <w:t>в) утилизацию, вывоз на утилизацию (или в специально отведенные места) порубочных остатков (в том числе веток, пней) и ветровальных деревьев (в том числе ветровальных ветвей).</w:t>
      </w:r>
    </w:p>
    <w:p w:rsidR="008E4DB3" w:rsidRPr="005233A0" w:rsidRDefault="008E4DB3" w:rsidP="008E4DB3">
      <w:pPr>
        <w:pStyle w:val="ConsPlusNormal"/>
        <w:ind w:firstLine="709"/>
        <w:jc w:val="both"/>
      </w:pPr>
      <w:r w:rsidRPr="005233A0">
        <w:t>6. Полив зеленых насаждений на объектах озеленения, дождевание и обмыв крон деревьев производится организациями, осуществляющими содержание данных территорий, или по договору с ними иными организациями, в утреннее время не позднее 8 часов или в вечернее время после 18 часов.</w:t>
      </w:r>
    </w:p>
    <w:p w:rsidR="008E4DB3" w:rsidRPr="005233A0" w:rsidRDefault="008E4DB3" w:rsidP="008E4DB3">
      <w:pPr>
        <w:pStyle w:val="ConsPlusNormal"/>
        <w:ind w:firstLine="709"/>
        <w:jc w:val="both"/>
      </w:pPr>
      <w:r w:rsidRPr="005233A0">
        <w:t>7. Погибшие и потерявшие декоративность цветы в цветниках и вазонах должны сразу удаляться с одновременной подсадкой в период вегетации новых растений.</w:t>
      </w:r>
    </w:p>
    <w:p w:rsidR="008E4DB3" w:rsidRDefault="008E4DB3" w:rsidP="008E4DB3">
      <w:pPr>
        <w:pStyle w:val="ConsPlusNormal"/>
        <w:ind w:firstLine="709"/>
        <w:jc w:val="both"/>
      </w:pPr>
      <w:r w:rsidRPr="005233A0">
        <w:t xml:space="preserve">8. Новые посадки деревьев и кустарников, в том числе на придомовых территориях, должны проводиться по согласованию с Администрацией </w:t>
      </w:r>
      <w:r>
        <w:t>Кемского муниципального района.</w:t>
      </w:r>
    </w:p>
    <w:p w:rsidR="008E4DB3" w:rsidRPr="005233A0" w:rsidRDefault="008E4DB3" w:rsidP="008E4DB3">
      <w:pPr>
        <w:pStyle w:val="ConsPlusNormal"/>
        <w:ind w:firstLine="709"/>
        <w:jc w:val="both"/>
      </w:pPr>
      <w:r w:rsidRPr="005233A0">
        <w:lastRenderedPageBreak/>
        <w:t>9. При организации строительных площадок должны приниматься меры по сбережению всех зеленых насаждений, отмеченных в проекте как сохраняемые: огораживание, частичная обрезка низких и широких крон, охранительная обвязка стволов, связывание кроны кустарников.</w:t>
      </w:r>
    </w:p>
    <w:p w:rsidR="008E4DB3" w:rsidRPr="005233A0" w:rsidRDefault="008E4DB3" w:rsidP="008E4DB3">
      <w:pPr>
        <w:pStyle w:val="ConsPlusNormal"/>
        <w:ind w:firstLine="709"/>
        <w:jc w:val="both"/>
      </w:pPr>
    </w:p>
    <w:p w:rsidR="008E4DB3" w:rsidRPr="005233A0" w:rsidRDefault="008E4DB3" w:rsidP="008E4DB3">
      <w:pPr>
        <w:pStyle w:val="ConsPlusTitle"/>
        <w:ind w:firstLine="709"/>
        <w:jc w:val="both"/>
        <w:outlineLvl w:val="2"/>
        <w:rPr>
          <w:rFonts w:ascii="Times New Roman" w:hAnsi="Times New Roman" w:cs="Times New Roman"/>
          <w:sz w:val="24"/>
          <w:szCs w:val="24"/>
        </w:rPr>
      </w:pPr>
      <w:r w:rsidRPr="005233A0">
        <w:rPr>
          <w:rFonts w:ascii="Times New Roman" w:hAnsi="Times New Roman" w:cs="Times New Roman"/>
          <w:sz w:val="24"/>
          <w:szCs w:val="24"/>
        </w:rPr>
        <w:t>Статья 33. Права и обязанности граждан (физических лиц) и собственников, пользователей и арендаторов озелененных территорий</w:t>
      </w:r>
    </w:p>
    <w:p w:rsidR="008E4DB3" w:rsidRPr="005233A0" w:rsidRDefault="008E4DB3" w:rsidP="008E4DB3">
      <w:pPr>
        <w:pStyle w:val="ConsPlusNormal"/>
        <w:ind w:firstLine="709"/>
        <w:jc w:val="both"/>
      </w:pPr>
    </w:p>
    <w:p w:rsidR="008E4DB3" w:rsidRPr="005233A0" w:rsidRDefault="008E4DB3" w:rsidP="008E4DB3">
      <w:pPr>
        <w:pStyle w:val="ConsPlusNormal"/>
        <w:ind w:firstLine="709"/>
        <w:jc w:val="both"/>
      </w:pPr>
      <w:r w:rsidRPr="005233A0">
        <w:t>1. Физические лица имеют право:</w:t>
      </w:r>
    </w:p>
    <w:p w:rsidR="008E4DB3" w:rsidRPr="005233A0" w:rsidRDefault="008E4DB3" w:rsidP="008E4DB3">
      <w:pPr>
        <w:pStyle w:val="ConsPlusNormal"/>
        <w:ind w:firstLine="709"/>
        <w:jc w:val="both"/>
      </w:pPr>
      <w:r w:rsidRPr="005233A0">
        <w:t>1.1. Свободно пребывать в садах, парках, скверах, посещать мемориальные комплексы и другие территории, занятые зелеными насаждениями, для удовлетворения своих культурно-оздоровительных и эстетических потребностей, совершать прогулки, заниматься спортом.</w:t>
      </w:r>
      <w:r>
        <w:t xml:space="preserve"> Использование населением поселения</w:t>
      </w:r>
      <w:r w:rsidRPr="005233A0">
        <w:t xml:space="preserve"> территорий отдельных участков озелененных территорий специального назначения и особо охраняемых природных территорий может быть частично или полностью ограничено в соответствии с действующим законодательством.</w:t>
      </w:r>
    </w:p>
    <w:p w:rsidR="008E4DB3" w:rsidRPr="005233A0" w:rsidRDefault="008E4DB3" w:rsidP="008E4DB3">
      <w:pPr>
        <w:pStyle w:val="ConsPlusNormal"/>
        <w:ind w:firstLine="709"/>
        <w:jc w:val="both"/>
      </w:pPr>
      <w:r w:rsidRPr="005233A0">
        <w:t>1.2. Получать достоверную информацию о состоянии, мерах охраны и перспектив</w:t>
      </w:r>
      <w:r>
        <w:t>ах развития зеленого фонда поселения</w:t>
      </w:r>
      <w:r w:rsidRPr="005233A0">
        <w:t>.</w:t>
      </w:r>
    </w:p>
    <w:p w:rsidR="008E4DB3" w:rsidRPr="005233A0" w:rsidRDefault="008E4DB3" w:rsidP="008E4DB3">
      <w:pPr>
        <w:pStyle w:val="ConsPlusNormal"/>
        <w:ind w:firstLine="709"/>
        <w:jc w:val="both"/>
      </w:pPr>
      <w:r w:rsidRPr="005233A0">
        <w:t>1.3. Участвовать в обсуждении проектов озеленения, а также в разработке альтернат</w:t>
      </w:r>
      <w:r>
        <w:t>ивных проектов поселения</w:t>
      </w:r>
      <w:r w:rsidRPr="005233A0">
        <w:t>.</w:t>
      </w:r>
    </w:p>
    <w:p w:rsidR="008E4DB3" w:rsidRPr="005233A0" w:rsidRDefault="008E4DB3" w:rsidP="008E4DB3">
      <w:pPr>
        <w:pStyle w:val="ConsPlusNormal"/>
        <w:ind w:firstLine="709"/>
        <w:jc w:val="both"/>
      </w:pPr>
      <w:r w:rsidRPr="005233A0">
        <w:t>1.4. Выступать с инициативой о проведении общественной экологической экспертизы проектной документации, реализация которой может причинить</w:t>
      </w:r>
      <w:r>
        <w:t xml:space="preserve"> вред зеленому фонду поселения</w:t>
      </w:r>
      <w:r w:rsidRPr="005233A0">
        <w:t>.</w:t>
      </w:r>
    </w:p>
    <w:p w:rsidR="008E4DB3" w:rsidRPr="005233A0" w:rsidRDefault="008E4DB3" w:rsidP="008E4DB3">
      <w:pPr>
        <w:pStyle w:val="ConsPlusNormal"/>
        <w:ind w:firstLine="709"/>
        <w:jc w:val="both"/>
      </w:pPr>
      <w:r w:rsidRPr="005233A0">
        <w:t>1.5. Принимать участие в м</w:t>
      </w:r>
      <w:r>
        <w:t>ероприятиях по озеленению территорий поселения</w:t>
      </w:r>
      <w:r w:rsidRPr="005233A0">
        <w:t>, района, двора, санитарной уборке озелененных территорий.</w:t>
      </w:r>
    </w:p>
    <w:p w:rsidR="008E4DB3" w:rsidRPr="005233A0" w:rsidRDefault="008E4DB3" w:rsidP="008E4DB3">
      <w:pPr>
        <w:pStyle w:val="ConsPlusNormal"/>
        <w:ind w:firstLine="709"/>
        <w:jc w:val="both"/>
      </w:pPr>
      <w:r w:rsidRPr="005233A0">
        <w:t xml:space="preserve">2. Физические лица при посещении парков, садов, скверов, бульваров и других озелененных территорий обязаны соблюдать общие требования к содержанию зеленых насаждений, указанные в </w:t>
      </w:r>
      <w:hyperlink w:anchor="P531" w:history="1">
        <w:r w:rsidRPr="00545152">
          <w:t>статье 32</w:t>
        </w:r>
      </w:hyperlink>
      <w:r w:rsidRPr="005233A0">
        <w:t xml:space="preserve"> Правил.</w:t>
      </w:r>
    </w:p>
    <w:p w:rsidR="008E4DB3" w:rsidRPr="005233A0" w:rsidRDefault="008E4DB3" w:rsidP="008E4DB3">
      <w:pPr>
        <w:pStyle w:val="ConsPlusNormal"/>
        <w:ind w:firstLine="709"/>
        <w:jc w:val="both"/>
      </w:pPr>
    </w:p>
    <w:p w:rsidR="008E4DB3" w:rsidRPr="005233A0" w:rsidRDefault="008E4DB3" w:rsidP="008E4DB3">
      <w:pPr>
        <w:pStyle w:val="ConsPlusTitle"/>
        <w:ind w:firstLine="709"/>
        <w:jc w:val="both"/>
        <w:outlineLvl w:val="2"/>
        <w:rPr>
          <w:rFonts w:ascii="Times New Roman" w:hAnsi="Times New Roman" w:cs="Times New Roman"/>
          <w:sz w:val="24"/>
          <w:szCs w:val="24"/>
        </w:rPr>
      </w:pPr>
      <w:bookmarkStart w:id="10" w:name="P574"/>
      <w:bookmarkEnd w:id="10"/>
      <w:r w:rsidRPr="005233A0">
        <w:rPr>
          <w:rFonts w:ascii="Times New Roman" w:hAnsi="Times New Roman" w:cs="Times New Roman"/>
          <w:sz w:val="24"/>
          <w:szCs w:val="24"/>
        </w:rPr>
        <w:t>Статья 34. Снос, омолаживающая, формовочная и санитарная обрезка зеленых насаждений</w:t>
      </w:r>
    </w:p>
    <w:p w:rsidR="008E4DB3" w:rsidRPr="005233A0" w:rsidRDefault="008E4DB3" w:rsidP="008E4DB3">
      <w:pPr>
        <w:pStyle w:val="ConsPlusNormal"/>
        <w:ind w:firstLine="709"/>
        <w:jc w:val="both"/>
      </w:pPr>
    </w:p>
    <w:p w:rsidR="008E4DB3" w:rsidRPr="005233A0" w:rsidRDefault="008E4DB3" w:rsidP="008E4DB3">
      <w:pPr>
        <w:pStyle w:val="ConsPlusNormal"/>
        <w:ind w:firstLine="709"/>
        <w:jc w:val="both"/>
      </w:pPr>
      <w:r w:rsidRPr="005233A0">
        <w:t>1. Под зелеными насаждениями применительно к сносу, омолаживающей, формовочной и санитарной обрезке понимаются зеленые н</w:t>
      </w:r>
      <w:r>
        <w:t>асаждения на землях в границах поселения</w:t>
      </w:r>
      <w:r w:rsidRPr="005233A0">
        <w:t>, за исключением:</w:t>
      </w:r>
    </w:p>
    <w:p w:rsidR="008E4DB3" w:rsidRPr="005233A0" w:rsidRDefault="008E4DB3" w:rsidP="008E4DB3">
      <w:pPr>
        <w:pStyle w:val="ConsPlusNormal"/>
        <w:ind w:firstLine="709"/>
        <w:jc w:val="both"/>
      </w:pPr>
      <w:r w:rsidRPr="005233A0">
        <w:t>а) земель лесного фонда;</w:t>
      </w:r>
    </w:p>
    <w:p w:rsidR="008E4DB3" w:rsidRPr="005233A0" w:rsidRDefault="008E4DB3" w:rsidP="008E4DB3">
      <w:pPr>
        <w:pStyle w:val="ConsPlusNormal"/>
        <w:ind w:firstLine="709"/>
        <w:jc w:val="both"/>
      </w:pPr>
      <w:r w:rsidRPr="005233A0">
        <w:t>б) земель особо охраняемых природных территорий федерального и регионального значения;</w:t>
      </w:r>
    </w:p>
    <w:p w:rsidR="008E4DB3" w:rsidRPr="005233A0" w:rsidRDefault="008E4DB3" w:rsidP="008E4DB3">
      <w:pPr>
        <w:pStyle w:val="ConsPlusNormal"/>
        <w:ind w:firstLine="709"/>
        <w:jc w:val="both"/>
      </w:pPr>
      <w:r w:rsidRPr="005233A0">
        <w:t>в) земельных участков, предоставленных физическим и юридическим лицам в собственность.</w:t>
      </w:r>
    </w:p>
    <w:p w:rsidR="008E4DB3" w:rsidRPr="005233A0" w:rsidRDefault="008E4DB3" w:rsidP="008E4DB3">
      <w:pPr>
        <w:pStyle w:val="ConsPlusNormal"/>
        <w:ind w:firstLine="709"/>
        <w:jc w:val="both"/>
      </w:pPr>
      <w:r w:rsidRPr="005233A0">
        <w:t xml:space="preserve">Снос, омолаживающая, формовочная и санитарная обрезка зеленых насаждений могут быть </w:t>
      </w:r>
      <w:proofErr w:type="gramStart"/>
      <w:r w:rsidRPr="005233A0">
        <w:t>разрешены</w:t>
      </w:r>
      <w:proofErr w:type="gramEnd"/>
      <w:r w:rsidRPr="005233A0">
        <w:t xml:space="preserve"> в случаях:</w:t>
      </w:r>
    </w:p>
    <w:p w:rsidR="008E4DB3" w:rsidRPr="005233A0" w:rsidRDefault="008E4DB3" w:rsidP="008E4DB3">
      <w:pPr>
        <w:pStyle w:val="ConsPlusNormal"/>
        <w:ind w:firstLine="709"/>
        <w:jc w:val="both"/>
      </w:pPr>
      <w:r w:rsidRPr="005233A0">
        <w:t>1.1. Выполнения инженерно-геологических изысканий для подготовки проектной документации по строительству (реконструкции) объектов капитального строительства, линейных объектов.</w:t>
      </w:r>
    </w:p>
    <w:p w:rsidR="008E4DB3" w:rsidRPr="005233A0" w:rsidRDefault="008E4DB3" w:rsidP="008E4DB3">
      <w:pPr>
        <w:pStyle w:val="ConsPlusNormal"/>
        <w:ind w:firstLine="709"/>
        <w:jc w:val="both"/>
      </w:pPr>
      <w:r w:rsidRPr="005233A0">
        <w:t>1.2. Обеспечения условий поэтапного освоения земельного участка, предоставленного для освоения территорий в соответствии с утвержденной и согласованной градостроительной документацией.</w:t>
      </w:r>
    </w:p>
    <w:p w:rsidR="008E4DB3" w:rsidRPr="005233A0" w:rsidRDefault="008E4DB3" w:rsidP="008E4DB3">
      <w:pPr>
        <w:pStyle w:val="ConsPlusNormal"/>
        <w:ind w:firstLine="709"/>
        <w:jc w:val="both"/>
      </w:pPr>
      <w:r w:rsidRPr="005233A0">
        <w:t>1.3. Обеспечения условий для размещения объектов строительства (реконструкции), предусмотренных утвержденной и согласованной градостроительной документацией.</w:t>
      </w:r>
    </w:p>
    <w:p w:rsidR="008E4DB3" w:rsidRPr="005233A0" w:rsidRDefault="008E4DB3" w:rsidP="008E4DB3">
      <w:pPr>
        <w:pStyle w:val="ConsPlusNormal"/>
        <w:ind w:firstLine="709"/>
        <w:jc w:val="both"/>
      </w:pPr>
      <w:r w:rsidRPr="005233A0">
        <w:t>1.4. Обслуживания объектов инженерной инфраструктуры, наземных, надземных и подземных коммуникаций.</w:t>
      </w:r>
    </w:p>
    <w:p w:rsidR="008E4DB3" w:rsidRPr="005233A0" w:rsidRDefault="008E4DB3" w:rsidP="008E4DB3">
      <w:pPr>
        <w:pStyle w:val="ConsPlusNormal"/>
        <w:ind w:firstLine="709"/>
        <w:jc w:val="both"/>
      </w:pPr>
      <w:r w:rsidRPr="005233A0">
        <w:t>1.5. Обеспечения доступа к объектам строительства (реконструкции), предусмотренным утвержденной и согласованной градостроительной документацией.</w:t>
      </w:r>
    </w:p>
    <w:p w:rsidR="008E4DB3" w:rsidRPr="005233A0" w:rsidRDefault="008E4DB3" w:rsidP="008E4DB3">
      <w:pPr>
        <w:pStyle w:val="ConsPlusNormal"/>
        <w:ind w:firstLine="709"/>
        <w:jc w:val="both"/>
      </w:pPr>
      <w:r w:rsidRPr="005233A0">
        <w:lastRenderedPageBreak/>
        <w:t>1.6. Необходимости сноса зеленых насаждений, находящихся на земельных участках, не принадлежащих юридическим и (или) физическим лицам на праве собственности, растущих ближе 5 метров от наружных стен зданий и сооружений, вызывающих повышенное затенение помещений.</w:t>
      </w:r>
    </w:p>
    <w:p w:rsidR="008E4DB3" w:rsidRPr="005233A0" w:rsidRDefault="008E4DB3" w:rsidP="008E4DB3">
      <w:pPr>
        <w:pStyle w:val="ConsPlusNormal"/>
        <w:ind w:firstLine="709"/>
        <w:jc w:val="both"/>
      </w:pPr>
      <w:r w:rsidRPr="005233A0">
        <w:t>1.7. Ликвидации аварийных и чрезвычайных ситуаций, в том числе на объектах инженерной инфраструктуры.</w:t>
      </w:r>
    </w:p>
    <w:p w:rsidR="008E4DB3" w:rsidRPr="005233A0" w:rsidRDefault="008E4DB3" w:rsidP="008E4DB3">
      <w:pPr>
        <w:pStyle w:val="ConsPlusNormal"/>
        <w:ind w:firstLine="709"/>
        <w:jc w:val="both"/>
      </w:pPr>
      <w:r w:rsidRPr="005233A0">
        <w:t>1.8. Необходимости сноса, омолаживающей, формовочной и санитарной обрезки зеленых насаждений, находящихся на земельном участке, предоставленном в аренду организациям и (или) физическим лицам для целей, не связанных со строительством, в соответствии с разрешенным использованием земельного участка.</w:t>
      </w:r>
    </w:p>
    <w:p w:rsidR="008E4DB3" w:rsidRPr="005233A0" w:rsidRDefault="008E4DB3" w:rsidP="008E4DB3">
      <w:pPr>
        <w:pStyle w:val="ConsPlusNormal"/>
        <w:ind w:firstLine="709"/>
        <w:jc w:val="both"/>
      </w:pPr>
      <w:r w:rsidRPr="005233A0">
        <w:t>1.9. Необходимости улучшения качественного и видового состава зеленых насаждений на объекте благоустройства в соответствии с заключением Комиссии по обследованию зеленых насаждений.</w:t>
      </w:r>
    </w:p>
    <w:p w:rsidR="008E4DB3" w:rsidRPr="005233A0" w:rsidRDefault="008E4DB3" w:rsidP="008E4DB3">
      <w:pPr>
        <w:pStyle w:val="ConsPlusNormal"/>
        <w:ind w:firstLine="709"/>
        <w:jc w:val="both"/>
      </w:pPr>
      <w:r w:rsidRPr="005233A0">
        <w:t>2. Снос, омолаживающая, формовочная и санитарная обрезка зеленых насаждений допускаются только по разрешениям установленно</w:t>
      </w:r>
      <w:r>
        <w:t>й формы, выдаваемым</w:t>
      </w:r>
      <w:r w:rsidRPr="005441AF">
        <w:t xml:space="preserve"> Администрацией Кемского муниципального района.</w:t>
      </w:r>
      <w:r>
        <w:t xml:space="preserve"> </w:t>
      </w:r>
    </w:p>
    <w:p w:rsidR="008E4DB3" w:rsidRPr="005233A0" w:rsidRDefault="008E4DB3" w:rsidP="008E4DB3">
      <w:pPr>
        <w:pStyle w:val="ConsPlusNormal"/>
        <w:ind w:firstLine="709"/>
        <w:jc w:val="both"/>
      </w:pPr>
      <w:r w:rsidRPr="005233A0">
        <w:t>Снос, омолаживающая, формовочная и санитарная обрезка зеленых насаждений, находящихся на земельных участках, не принадлежащих организациям и физическим лицам на праве собственности, совершенные без предварительного оформления разрешительных документов, являются несанкционированными.</w:t>
      </w:r>
    </w:p>
    <w:p w:rsidR="008E4DB3" w:rsidRPr="005233A0" w:rsidRDefault="008E4DB3" w:rsidP="008E4DB3">
      <w:pPr>
        <w:pStyle w:val="ConsPlusNormal"/>
        <w:ind w:firstLine="709"/>
        <w:jc w:val="both"/>
      </w:pPr>
      <w:r w:rsidRPr="005233A0">
        <w:t>По факту несанкционированного сноса (порчи - повреждение стволов, корней, скелетных ветвей механическим или ручным способом) зеленых насаждений Комиссией по обследованию зеленых насаждений составляется акт о несанкционированном сносе. Расчет размера возмещения ущерба за несанкционированный снос зеленых насаждений определяется по Методике расчета восстановительной стоимости зеленых насаждений при их повреждении и сносе (</w:t>
      </w:r>
      <w:hyperlink w:anchor="P793" w:history="1">
        <w:r w:rsidRPr="00545152">
          <w:t>приложение 2</w:t>
        </w:r>
      </w:hyperlink>
      <w:r w:rsidRPr="005233A0">
        <w:t xml:space="preserve"> к Правилам).</w:t>
      </w:r>
    </w:p>
    <w:p w:rsidR="008E4DB3" w:rsidRPr="005233A0" w:rsidRDefault="008E4DB3" w:rsidP="008E4DB3">
      <w:pPr>
        <w:pStyle w:val="ConsPlusNormal"/>
        <w:ind w:firstLine="709"/>
        <w:jc w:val="both"/>
      </w:pPr>
      <w:r w:rsidRPr="005233A0">
        <w:t xml:space="preserve">3. </w:t>
      </w:r>
      <w:proofErr w:type="gramStart"/>
      <w:r w:rsidRPr="005233A0">
        <w:t>Снос, омолаживающая, формовочная и санитарная обрезка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w:t>
      </w:r>
      <w:r>
        <w:t xml:space="preserve"> (или) Красную книгу </w:t>
      </w:r>
      <w:r w:rsidRPr="005233A0">
        <w:t>Республики Карелия, а также расположенных на особо охраняемых природных территориях местного значения, запрещены.</w:t>
      </w:r>
      <w:proofErr w:type="gramEnd"/>
      <w:r w:rsidRPr="005233A0">
        <w:t xml:space="preserve"> Все перечисленные насаждения в целях их сохранения в случае необходимости защищаются от падения и иного разрушения путем механической поддержки и защиты деревьев (растяжки, </w:t>
      </w:r>
      <w:proofErr w:type="spellStart"/>
      <w:r w:rsidRPr="005233A0">
        <w:t>каблинг</w:t>
      </w:r>
      <w:proofErr w:type="spellEnd"/>
      <w:r w:rsidRPr="005233A0">
        <w:t>, бандаж).</w:t>
      </w:r>
    </w:p>
    <w:p w:rsidR="008E4DB3" w:rsidRPr="005233A0" w:rsidRDefault="008E4DB3" w:rsidP="008E4DB3">
      <w:pPr>
        <w:pStyle w:val="ConsPlusNormal"/>
        <w:ind w:firstLine="709"/>
        <w:jc w:val="both"/>
      </w:pPr>
      <w:r w:rsidRPr="005233A0">
        <w:t>В чрезвычайных ситуациях, когда снос особо охраняемых насаждений неизбежен, экспертиза целесообразности сноса и оценка экологического ущерба проводится Комиссией по обследованию зеленых насаждений.</w:t>
      </w:r>
    </w:p>
    <w:p w:rsidR="008E4DB3" w:rsidRPr="005233A0" w:rsidRDefault="008E4DB3" w:rsidP="008E4DB3">
      <w:pPr>
        <w:pStyle w:val="ConsPlusNormal"/>
        <w:ind w:firstLine="709"/>
        <w:jc w:val="both"/>
      </w:pPr>
      <w:r w:rsidRPr="005233A0">
        <w:t>4. В чрезвычайных ситуациях, когда падение крупных деревьев может угрожать жизни и здоровью людей, состоянию зданий и сооружений, движению транспорта, функционированию коммуникаций, снос (обрезка) указанных насаждений производится без предварительного оформления разрешений.</w:t>
      </w:r>
    </w:p>
    <w:p w:rsidR="008E4DB3" w:rsidRPr="005233A0" w:rsidRDefault="008E4DB3" w:rsidP="008E4DB3">
      <w:pPr>
        <w:pStyle w:val="ConsPlusNormal"/>
        <w:ind w:firstLine="709"/>
        <w:jc w:val="both"/>
      </w:pPr>
      <w:r w:rsidRPr="005233A0">
        <w:t>При авариях на объектах инженерной инфраструктуры и т.п., требующих безотлагательного проведения ремонтных работ, снос зеленых насаждений производится без предварительного оформления разрешений.</w:t>
      </w:r>
    </w:p>
    <w:p w:rsidR="008E4DB3" w:rsidRPr="005233A0" w:rsidRDefault="008E4DB3" w:rsidP="008E4DB3">
      <w:pPr>
        <w:pStyle w:val="ConsPlusNormal"/>
        <w:ind w:firstLine="709"/>
        <w:jc w:val="both"/>
      </w:pPr>
      <w:r w:rsidRPr="005233A0">
        <w:t xml:space="preserve">По факту каждого случая вынужденного сноса зеленых насаждений организацией, выполняющей ремонтные работы, составляется акт, направляемый в Комиссию по обследованию зеленых насаждений для принятия решения о признании факта сноса </w:t>
      </w:r>
      <w:proofErr w:type="gramStart"/>
      <w:r w:rsidRPr="005233A0">
        <w:t>вынужденным</w:t>
      </w:r>
      <w:proofErr w:type="gramEnd"/>
      <w:r w:rsidRPr="005233A0">
        <w:t xml:space="preserve"> или несанкционированным. Санкционирование вынужденного сноса оформляется в срок не более 7 календарных дней после получения акта путем направления лицу, обратившемуся в Комиссию по обследованию зеленых насаждений, мотивированного решения Комиссии о признании факта сноса вынужденным или несанкционированным.</w:t>
      </w:r>
    </w:p>
    <w:p w:rsidR="008E4DB3" w:rsidRPr="005233A0" w:rsidRDefault="008E4DB3" w:rsidP="008E4DB3">
      <w:pPr>
        <w:pStyle w:val="ConsPlusNormal"/>
        <w:ind w:firstLine="709"/>
        <w:jc w:val="both"/>
      </w:pPr>
      <w:r w:rsidRPr="005233A0">
        <w:lastRenderedPageBreak/>
        <w:t>5. Разрешения на снос, проведение омолаживающей, формовочной и санитарной обрезки деревьев</w:t>
      </w:r>
      <w:r>
        <w:t>,</w:t>
      </w:r>
      <w:r w:rsidRPr="005233A0">
        <w:t xml:space="preserve"> растущих ближе 5 метров от наружных стен зданий и сооружений, вызывающих повышенное затенение </w:t>
      </w:r>
      <w:r>
        <w:t xml:space="preserve">помещений, выдаются </w:t>
      </w:r>
      <w:r w:rsidRPr="00C93A71">
        <w:t>Администрацией</w:t>
      </w:r>
      <w:r>
        <w:t xml:space="preserve"> Кемского муниципального района</w:t>
      </w:r>
      <w:r w:rsidRPr="005233A0">
        <w:t xml:space="preserve"> по заявлениям организаций и физических лиц на основании результатов исследований уровня освещенности, выполненных аккредитованной организацией.</w:t>
      </w:r>
    </w:p>
    <w:p w:rsidR="008E4DB3" w:rsidRPr="005233A0" w:rsidRDefault="008E4DB3" w:rsidP="008E4DB3">
      <w:pPr>
        <w:pStyle w:val="ConsPlusNormal"/>
        <w:ind w:firstLine="709"/>
        <w:jc w:val="both"/>
      </w:pPr>
      <w:r w:rsidRPr="005233A0">
        <w:t>Для исключения повышенного затенения помещений могут рекомендоваться обрезка крон деревьев и выборочное удаление ветвей.</w:t>
      </w:r>
    </w:p>
    <w:p w:rsidR="008E4DB3" w:rsidRPr="005233A0" w:rsidRDefault="008E4DB3" w:rsidP="008E4DB3">
      <w:pPr>
        <w:pStyle w:val="ConsPlusNormal"/>
        <w:ind w:firstLine="709"/>
        <w:jc w:val="both"/>
      </w:pPr>
      <w:r w:rsidRPr="005233A0">
        <w:t>6. Учет, определение состояния зеленых насаждений производится Комиссией по обследованию зеленых насаждений по заявлениям (обращениям) физических лиц и организаций.</w:t>
      </w:r>
    </w:p>
    <w:p w:rsidR="008E4DB3" w:rsidRPr="005233A0" w:rsidRDefault="008E4DB3" w:rsidP="008E4DB3">
      <w:pPr>
        <w:pStyle w:val="ConsPlusNormal"/>
        <w:ind w:firstLine="709"/>
        <w:jc w:val="both"/>
      </w:pPr>
      <w:r w:rsidRPr="005233A0">
        <w:t xml:space="preserve">Состояние зеленых насаждений определяется согласно </w:t>
      </w:r>
      <w:hyperlink w:anchor="P719" w:history="1">
        <w:r w:rsidRPr="00545152">
          <w:t>приложению 1</w:t>
        </w:r>
      </w:hyperlink>
      <w:r w:rsidRPr="00545152">
        <w:t xml:space="preserve"> </w:t>
      </w:r>
      <w:r w:rsidRPr="005233A0">
        <w:t>к Правилам.</w:t>
      </w:r>
    </w:p>
    <w:p w:rsidR="008E4DB3" w:rsidRPr="005233A0" w:rsidRDefault="008E4DB3" w:rsidP="008E4DB3">
      <w:pPr>
        <w:pStyle w:val="ConsPlusNormal"/>
        <w:ind w:firstLine="709"/>
        <w:jc w:val="both"/>
      </w:pPr>
      <w:r w:rsidRPr="005233A0">
        <w:t>7. Если при обследовании сухих деревьев и кустарников будет установлено, что их гибель произошла не от старости и болезней, а по вине отдельных физических или должностных лиц, организаций, то оценка указанных зеленых насаждений производится по ставкам восстановительной стоимости, а виновные в их гибели привлекаются к административной ответственности.</w:t>
      </w:r>
    </w:p>
    <w:p w:rsidR="008E4DB3" w:rsidRPr="005233A0" w:rsidRDefault="008E4DB3" w:rsidP="008E4DB3">
      <w:pPr>
        <w:pStyle w:val="ConsPlusNormal"/>
        <w:ind w:firstLine="709"/>
        <w:jc w:val="both"/>
      </w:pPr>
      <w:r w:rsidRPr="005233A0">
        <w:t xml:space="preserve">8. Порядок оформления разрешений на снос, омолаживающую, формовочную и санитарную обрезку зеленых насаждений, выдаваемых Комиссией по обследованию зеленых насаждений, устанавливается Административным </w:t>
      </w:r>
      <w:r>
        <w:t>регламентом Администрации Кемского муниципального района</w:t>
      </w:r>
      <w:r w:rsidRPr="005233A0">
        <w:t>.</w:t>
      </w:r>
    </w:p>
    <w:p w:rsidR="008E4DB3" w:rsidRPr="005233A0" w:rsidRDefault="008E4DB3" w:rsidP="008E4DB3">
      <w:pPr>
        <w:pStyle w:val="ConsPlusNormal"/>
        <w:ind w:firstLine="709"/>
        <w:jc w:val="both"/>
      </w:pPr>
    </w:p>
    <w:p w:rsidR="008E4DB3" w:rsidRPr="005233A0" w:rsidRDefault="008E4DB3" w:rsidP="008E4DB3">
      <w:pPr>
        <w:pStyle w:val="ConsPlusTitle"/>
        <w:ind w:firstLine="709"/>
        <w:jc w:val="both"/>
        <w:outlineLvl w:val="2"/>
        <w:rPr>
          <w:rFonts w:ascii="Times New Roman" w:hAnsi="Times New Roman" w:cs="Times New Roman"/>
          <w:sz w:val="24"/>
          <w:szCs w:val="24"/>
        </w:rPr>
      </w:pPr>
      <w:r w:rsidRPr="005233A0">
        <w:rPr>
          <w:rFonts w:ascii="Times New Roman" w:hAnsi="Times New Roman" w:cs="Times New Roman"/>
          <w:sz w:val="24"/>
          <w:szCs w:val="24"/>
        </w:rPr>
        <w:t>Статья 35. Компенсация за снос зеленых насаждений при проведении всех видов работ</w:t>
      </w:r>
    </w:p>
    <w:p w:rsidR="008E4DB3" w:rsidRPr="005233A0" w:rsidRDefault="008E4DB3" w:rsidP="008E4DB3">
      <w:pPr>
        <w:pStyle w:val="ConsPlusNormal"/>
        <w:ind w:firstLine="709"/>
        <w:jc w:val="both"/>
      </w:pPr>
    </w:p>
    <w:p w:rsidR="008E4DB3" w:rsidRPr="005233A0" w:rsidRDefault="008E4DB3" w:rsidP="008E4DB3">
      <w:pPr>
        <w:pStyle w:val="ConsPlusNormal"/>
        <w:ind w:firstLine="709"/>
        <w:jc w:val="both"/>
      </w:pPr>
      <w:r w:rsidRPr="005233A0">
        <w:t>1. Утрата (снос, уничтожение) либо повреждение многолетних зеленых насаждений</w:t>
      </w:r>
      <w:r>
        <w:t>,</w:t>
      </w:r>
      <w:r w:rsidRPr="005233A0">
        <w:t xml:space="preserve"> которые произошли в результате действий или бездействия должностных лиц, граждан, организаций, а также в случаях, предусмотренных </w:t>
      </w:r>
      <w:hyperlink w:anchor="P574" w:history="1">
        <w:r w:rsidRPr="00545152">
          <w:t>статьей 34</w:t>
        </w:r>
      </w:hyperlink>
      <w:r w:rsidRPr="005233A0">
        <w:t xml:space="preserve"> Правил, подлежат полной компенсации в денежной форме (восстановительной стоимости) этими лицами.</w:t>
      </w:r>
    </w:p>
    <w:p w:rsidR="008E4DB3" w:rsidRPr="00F716BB" w:rsidRDefault="008E4DB3" w:rsidP="008E4DB3">
      <w:pPr>
        <w:pStyle w:val="ConsPlusNormal"/>
        <w:ind w:firstLine="709"/>
        <w:jc w:val="both"/>
      </w:pPr>
      <w:r w:rsidRPr="00F716BB">
        <w:t>2. Восстановительная стоимость включает в себя затраты на воспроизводство (посадку) насаждений, на долговременный уход за ними, определяемые в зависимости от ценности, местоположения и качественного состояния зеленых насаждений.</w:t>
      </w:r>
    </w:p>
    <w:p w:rsidR="008E4DB3" w:rsidRPr="00F716BB" w:rsidRDefault="008E4DB3" w:rsidP="008E4DB3">
      <w:pPr>
        <w:pStyle w:val="ConsPlusNormal"/>
        <w:ind w:firstLine="709"/>
        <w:jc w:val="both"/>
      </w:pPr>
      <w:r w:rsidRPr="00F716BB">
        <w:t>2.1. Расчет восстановительной стоимости производится Комиссией по обследованию зеленых насаждений при оформлении разрешения на снос зеленых насаждений, а также п</w:t>
      </w:r>
      <w:r>
        <w:t>ри расчете ущерба, нанесенного Кемскому городскому поселению</w:t>
      </w:r>
      <w:r w:rsidRPr="00F716BB">
        <w:t xml:space="preserve"> незаконными действиями (бездействиями) должностных лиц, граждан, организаций, согласно Методике расчета восстановительной стоимости зеленых насаждений при их повреждении и сносе (</w:t>
      </w:r>
      <w:hyperlink w:anchor="P793" w:history="1">
        <w:r w:rsidRPr="00545152">
          <w:t>приложение 2</w:t>
        </w:r>
      </w:hyperlink>
      <w:r w:rsidRPr="00F716BB">
        <w:t xml:space="preserve"> к Правилам).</w:t>
      </w:r>
    </w:p>
    <w:p w:rsidR="008E4DB3" w:rsidRPr="00F716BB" w:rsidRDefault="008E4DB3" w:rsidP="008E4DB3">
      <w:pPr>
        <w:pStyle w:val="ConsPlusNormal"/>
        <w:ind w:firstLine="709"/>
        <w:jc w:val="both"/>
      </w:pPr>
      <w:bookmarkStart w:id="11" w:name="P610"/>
      <w:bookmarkEnd w:id="11"/>
      <w:r w:rsidRPr="00F716BB">
        <w:t>2.2. Восстановительная стоимость в денежной форме перечисляется гражданами и организациями, в интересах которых производится сно</w:t>
      </w:r>
      <w:r>
        <w:t>с зеленых насаждений, в бюджет Кемского городского поселения</w:t>
      </w:r>
      <w:r w:rsidRPr="00F716BB">
        <w:t>.</w:t>
      </w:r>
    </w:p>
    <w:p w:rsidR="008E4DB3" w:rsidRPr="00F716BB" w:rsidRDefault="008E4DB3" w:rsidP="008E4DB3">
      <w:pPr>
        <w:pStyle w:val="ConsPlusNormal"/>
        <w:ind w:firstLine="709"/>
        <w:jc w:val="both"/>
      </w:pPr>
      <w:r w:rsidRPr="00F716BB">
        <w:t>2.3. Оплата восстановительной стоимости производится на основании расчетных документов (счет-фактура) в течение 20 календарных дней со дня их получения.</w:t>
      </w:r>
    </w:p>
    <w:p w:rsidR="008E4DB3" w:rsidRPr="00F716BB" w:rsidRDefault="008E4DB3" w:rsidP="008E4DB3">
      <w:pPr>
        <w:pStyle w:val="ConsPlusNormal"/>
        <w:ind w:firstLine="709"/>
        <w:jc w:val="both"/>
      </w:pPr>
      <w:r w:rsidRPr="00F716BB">
        <w:t>3. Восстановительная стоимость не взыскивается в следующих случаях:</w:t>
      </w:r>
    </w:p>
    <w:p w:rsidR="008E4DB3" w:rsidRPr="00F716BB" w:rsidRDefault="008E4DB3" w:rsidP="008E4DB3">
      <w:pPr>
        <w:pStyle w:val="ConsPlusNormal"/>
        <w:ind w:firstLine="709"/>
        <w:jc w:val="both"/>
      </w:pPr>
      <w:r w:rsidRPr="00F716BB">
        <w:t>3.1. Санитарных рубок на озелененных городских территориях, проводимых по письменному разрешению Комиссии по обследованию зеленых насаждений.</w:t>
      </w:r>
    </w:p>
    <w:p w:rsidR="008E4DB3" w:rsidRPr="00F716BB" w:rsidRDefault="008E4DB3" w:rsidP="008E4DB3">
      <w:pPr>
        <w:pStyle w:val="ConsPlusNormal"/>
        <w:ind w:firstLine="709"/>
        <w:jc w:val="both"/>
      </w:pPr>
      <w:r w:rsidRPr="00F716BB">
        <w:t>3.2. Восстановления норм инсоляции жилых помещений по заключению органов государственного санитарно-эпидемиологического надзора.</w:t>
      </w:r>
    </w:p>
    <w:p w:rsidR="008E4DB3" w:rsidRPr="00F716BB" w:rsidRDefault="008E4DB3" w:rsidP="008E4DB3">
      <w:pPr>
        <w:pStyle w:val="ConsPlusNormal"/>
        <w:ind w:firstLine="709"/>
        <w:jc w:val="both"/>
      </w:pPr>
      <w:r w:rsidRPr="00F716BB">
        <w:t>3.3. Сноса зеленых насаждений, высаженных с нарушением действующих норм.</w:t>
      </w:r>
    </w:p>
    <w:p w:rsidR="008E4DB3" w:rsidRPr="00F716BB" w:rsidRDefault="008E4DB3" w:rsidP="008E4DB3">
      <w:pPr>
        <w:pStyle w:val="ConsPlusNormal"/>
        <w:ind w:firstLine="709"/>
        <w:jc w:val="both"/>
      </w:pPr>
      <w:r w:rsidRPr="00F716BB">
        <w:t>3.4. Повреждения (утраты) зеленых насаждений в результате стихийных бедствий.</w:t>
      </w:r>
    </w:p>
    <w:p w:rsidR="008E4DB3" w:rsidRPr="00F716BB" w:rsidRDefault="008E4DB3" w:rsidP="008E4DB3">
      <w:pPr>
        <w:pStyle w:val="ConsPlusNormal"/>
        <w:ind w:firstLine="709"/>
        <w:jc w:val="both"/>
      </w:pPr>
      <w:r w:rsidRPr="00F716BB">
        <w:t xml:space="preserve">4. Снос зеленых насаждений допускается только после полной предварительной оплаты их восстановительной стоимости (согласно </w:t>
      </w:r>
      <w:r w:rsidRPr="00703732">
        <w:rPr>
          <w:color w:val="000000"/>
        </w:rPr>
        <w:t>подпункту 2.2 пункта 2</w:t>
      </w:r>
      <w:r w:rsidRPr="00F716BB">
        <w:t xml:space="preserve"> настоящей статьи).</w:t>
      </w:r>
    </w:p>
    <w:p w:rsidR="008E4DB3" w:rsidRPr="00F716BB" w:rsidRDefault="008E4DB3" w:rsidP="008E4DB3">
      <w:pPr>
        <w:pStyle w:val="ConsPlusNormal"/>
        <w:ind w:firstLine="709"/>
        <w:jc w:val="both"/>
      </w:pPr>
      <w:r w:rsidRPr="00F716BB">
        <w:t>5. Озеленение, проводимое в соответствии с утвержденной проектной документацией на строительство, не может быть зачтено как компенсация за снос зеленых насаждений.</w:t>
      </w:r>
    </w:p>
    <w:p w:rsidR="008E4DB3" w:rsidRPr="00F716BB" w:rsidRDefault="008E4DB3" w:rsidP="008E4DB3">
      <w:pPr>
        <w:pStyle w:val="ConsPlusNormal"/>
        <w:jc w:val="both"/>
      </w:pPr>
    </w:p>
    <w:p w:rsidR="008E4DB3" w:rsidRPr="00F716BB" w:rsidRDefault="008E4DB3" w:rsidP="008E4DB3">
      <w:pPr>
        <w:pStyle w:val="ConsPlusTitle"/>
        <w:outlineLvl w:val="1"/>
        <w:rPr>
          <w:rFonts w:ascii="Times New Roman" w:hAnsi="Times New Roman" w:cs="Times New Roman"/>
          <w:sz w:val="24"/>
          <w:szCs w:val="24"/>
        </w:rPr>
      </w:pPr>
      <w:r w:rsidRPr="00F716BB">
        <w:rPr>
          <w:rFonts w:ascii="Times New Roman" w:hAnsi="Times New Roman" w:cs="Times New Roman"/>
          <w:sz w:val="24"/>
          <w:szCs w:val="24"/>
        </w:rPr>
        <w:t>Раздел 7. ПРАВИЛА СОДЕРЖАНИЯ ЖИВОТНЫХ</w:t>
      </w:r>
    </w:p>
    <w:p w:rsidR="008E4DB3" w:rsidRPr="00F716BB" w:rsidRDefault="008E4DB3" w:rsidP="008E4DB3">
      <w:pPr>
        <w:pStyle w:val="ConsPlusNormal"/>
        <w:jc w:val="both"/>
      </w:pPr>
    </w:p>
    <w:p w:rsidR="008E4DB3" w:rsidRPr="00F716BB" w:rsidRDefault="008E4DB3" w:rsidP="008E4DB3">
      <w:pPr>
        <w:pStyle w:val="ConsPlusTitle"/>
        <w:ind w:firstLine="709"/>
        <w:jc w:val="both"/>
        <w:outlineLvl w:val="2"/>
        <w:rPr>
          <w:rFonts w:ascii="Times New Roman" w:hAnsi="Times New Roman" w:cs="Times New Roman"/>
          <w:sz w:val="24"/>
          <w:szCs w:val="24"/>
        </w:rPr>
      </w:pPr>
      <w:r w:rsidRPr="00F716BB">
        <w:rPr>
          <w:rFonts w:ascii="Times New Roman" w:hAnsi="Times New Roman" w:cs="Times New Roman"/>
          <w:sz w:val="24"/>
          <w:szCs w:val="24"/>
        </w:rPr>
        <w:t>Статья 36. Требования к содержанию домашних животных</w:t>
      </w:r>
    </w:p>
    <w:p w:rsidR="008E4DB3" w:rsidRPr="00F716BB" w:rsidRDefault="008E4DB3" w:rsidP="008E4DB3">
      <w:pPr>
        <w:pStyle w:val="ConsPlusNormal"/>
        <w:ind w:firstLine="709"/>
        <w:jc w:val="both"/>
      </w:pPr>
    </w:p>
    <w:p w:rsidR="008E4DB3" w:rsidRPr="00F716BB" w:rsidRDefault="008E4DB3" w:rsidP="008E4DB3">
      <w:pPr>
        <w:pStyle w:val="ConsPlusNormal"/>
        <w:ind w:firstLine="709"/>
        <w:jc w:val="both"/>
      </w:pPr>
      <w:r w:rsidRPr="00F716BB">
        <w:t xml:space="preserve">1. </w:t>
      </w:r>
      <w:proofErr w:type="gramStart"/>
      <w:r w:rsidRPr="00F716BB">
        <w:t>Запрещается появление с собакой без поводка и намордника на территориях мемориалов, памятных мест, в магазинах, учреждениях, на детских площадках, рынках, пляжах и в транспорте, а также выгул домашних животных, в том числе собак и кошек, на детских и спортивных площадках, на территориях учреждений здравоохранения, детских садов, школ, иных образовательных учреждений и учреждений, работающих с несовершеннолетними, а также на территориях иных</w:t>
      </w:r>
      <w:proofErr w:type="gramEnd"/>
      <w:r w:rsidRPr="00F716BB">
        <w:t xml:space="preserve"> организаций, имеющих соответствующие запретительные надписи.</w:t>
      </w:r>
    </w:p>
    <w:p w:rsidR="008E4DB3" w:rsidRPr="009933BA" w:rsidRDefault="008E4DB3" w:rsidP="008E4DB3">
      <w:pPr>
        <w:pStyle w:val="ConsPlusNormal"/>
        <w:ind w:firstLine="709"/>
        <w:jc w:val="both"/>
      </w:pPr>
      <w:r w:rsidRPr="009933BA">
        <w:t>2. Выгул домашних животных разрешается в местах в соответствии с</w:t>
      </w:r>
      <w:r>
        <w:t xml:space="preserve"> перечнем,</w:t>
      </w:r>
      <w:r w:rsidRPr="009933BA">
        <w:t xml:space="preserve"> утвержден</w:t>
      </w:r>
      <w:r>
        <w:t xml:space="preserve">ным </w:t>
      </w:r>
      <w:r w:rsidRPr="009933BA">
        <w:t>Администрацией Кемского муниципального района.</w:t>
      </w:r>
    </w:p>
    <w:p w:rsidR="008E4DB3" w:rsidRPr="00F716BB" w:rsidRDefault="008E4DB3" w:rsidP="008E4DB3">
      <w:pPr>
        <w:pStyle w:val="ConsPlusNormal"/>
        <w:ind w:firstLine="709"/>
        <w:jc w:val="both"/>
      </w:pPr>
      <w:r w:rsidRPr="006602AE">
        <w:t>3. Организациям и физическим лицам запрещается содержать домашнюю водоплавающую птицу в водоемах, включенных в зоны отдыха и элементы благоустройства поселения.</w:t>
      </w:r>
    </w:p>
    <w:p w:rsidR="008E4DB3" w:rsidRPr="00F716BB" w:rsidRDefault="008E4DB3" w:rsidP="008E4DB3">
      <w:pPr>
        <w:pStyle w:val="ConsPlusNormal"/>
        <w:ind w:firstLine="709"/>
        <w:jc w:val="both"/>
      </w:pPr>
      <w:r w:rsidRPr="00F716BB">
        <w:t>4. Запрещается содержать собак и иных домашних животных в местах общего пользования коммунальных квартир и многоквартирных домов, на балконах и лоджиях.</w:t>
      </w:r>
    </w:p>
    <w:p w:rsidR="008E4DB3" w:rsidRPr="0040374D" w:rsidRDefault="008E4DB3" w:rsidP="008E4DB3">
      <w:pPr>
        <w:pStyle w:val="ConsPlusNormal"/>
        <w:ind w:firstLine="709"/>
        <w:jc w:val="both"/>
        <w:rPr>
          <w:color w:val="000000"/>
        </w:rPr>
      </w:pPr>
      <w:r w:rsidRPr="0040374D">
        <w:rPr>
          <w:color w:val="000000"/>
        </w:rPr>
        <w:t>5. Организациям и физическим лицам разрешается проведение аттракционов по катанию на лошадях (пони) и иных вьючных или верховых животных только в местах, согласованных</w:t>
      </w:r>
      <w:r>
        <w:rPr>
          <w:color w:val="000000"/>
        </w:rPr>
        <w:t xml:space="preserve"> с </w:t>
      </w:r>
      <w:r w:rsidRPr="0040374D">
        <w:rPr>
          <w:color w:val="000000"/>
        </w:rPr>
        <w:t>Администрацией Кемского муниципального района.</w:t>
      </w:r>
    </w:p>
    <w:p w:rsidR="008E4DB3" w:rsidRPr="00F716BB" w:rsidRDefault="008E4DB3" w:rsidP="008E4DB3">
      <w:pPr>
        <w:pStyle w:val="ConsPlusNormal"/>
        <w:jc w:val="both"/>
      </w:pPr>
    </w:p>
    <w:p w:rsidR="008E4DB3" w:rsidRPr="00F716BB" w:rsidRDefault="008E4DB3" w:rsidP="008E4DB3">
      <w:pPr>
        <w:pStyle w:val="ConsPlusTitle"/>
        <w:outlineLvl w:val="1"/>
        <w:rPr>
          <w:rFonts w:ascii="Times New Roman" w:hAnsi="Times New Roman" w:cs="Times New Roman"/>
          <w:sz w:val="24"/>
          <w:szCs w:val="24"/>
        </w:rPr>
      </w:pPr>
      <w:r w:rsidRPr="00F716BB">
        <w:rPr>
          <w:rFonts w:ascii="Times New Roman" w:hAnsi="Times New Roman" w:cs="Times New Roman"/>
          <w:sz w:val="24"/>
          <w:szCs w:val="24"/>
        </w:rPr>
        <w:t>Раздел 8. ОСОБЫЕ ТРЕБОВАНИЯ</w:t>
      </w:r>
      <w:r>
        <w:rPr>
          <w:rFonts w:ascii="Times New Roman" w:hAnsi="Times New Roman" w:cs="Times New Roman"/>
          <w:sz w:val="24"/>
          <w:szCs w:val="24"/>
        </w:rPr>
        <w:t xml:space="preserve"> </w:t>
      </w:r>
      <w:r w:rsidRPr="00F716BB">
        <w:rPr>
          <w:rFonts w:ascii="Times New Roman" w:hAnsi="Times New Roman" w:cs="Times New Roman"/>
          <w:sz w:val="24"/>
          <w:szCs w:val="24"/>
        </w:rPr>
        <w:t>К ДОСТУПНОСТИ ГОРОДСКОЙ СРЕДЫ</w:t>
      </w:r>
    </w:p>
    <w:p w:rsidR="008E4DB3" w:rsidRPr="00F716BB" w:rsidRDefault="008E4DB3" w:rsidP="008E4DB3">
      <w:pPr>
        <w:pStyle w:val="ConsPlusNormal"/>
        <w:jc w:val="both"/>
      </w:pPr>
    </w:p>
    <w:p w:rsidR="008E4DB3" w:rsidRPr="00F716BB" w:rsidRDefault="008E4DB3" w:rsidP="008E4DB3">
      <w:pPr>
        <w:pStyle w:val="ConsPlusTitle"/>
        <w:ind w:firstLine="709"/>
        <w:jc w:val="both"/>
        <w:outlineLvl w:val="2"/>
        <w:rPr>
          <w:rFonts w:ascii="Times New Roman" w:hAnsi="Times New Roman" w:cs="Times New Roman"/>
          <w:sz w:val="24"/>
          <w:szCs w:val="24"/>
        </w:rPr>
      </w:pPr>
      <w:r w:rsidRPr="00F716BB">
        <w:rPr>
          <w:rFonts w:ascii="Times New Roman" w:hAnsi="Times New Roman" w:cs="Times New Roman"/>
          <w:sz w:val="24"/>
          <w:szCs w:val="24"/>
        </w:rPr>
        <w:t xml:space="preserve">Статья 37. Особые требования к доступности городской среды для </w:t>
      </w:r>
      <w:proofErr w:type="spellStart"/>
      <w:r w:rsidRPr="00F716BB">
        <w:rPr>
          <w:rFonts w:ascii="Times New Roman" w:hAnsi="Times New Roman" w:cs="Times New Roman"/>
          <w:sz w:val="24"/>
          <w:szCs w:val="24"/>
        </w:rPr>
        <w:t>маломобильных</w:t>
      </w:r>
      <w:proofErr w:type="spellEnd"/>
      <w:r w:rsidRPr="00F716BB">
        <w:rPr>
          <w:rFonts w:ascii="Times New Roman" w:hAnsi="Times New Roman" w:cs="Times New Roman"/>
          <w:sz w:val="24"/>
          <w:szCs w:val="24"/>
        </w:rPr>
        <w:t xml:space="preserve"> групп населения</w:t>
      </w:r>
    </w:p>
    <w:p w:rsidR="008E4DB3" w:rsidRPr="00F716BB" w:rsidRDefault="008E4DB3" w:rsidP="008E4DB3">
      <w:pPr>
        <w:pStyle w:val="ConsPlusNormal"/>
        <w:ind w:firstLine="709"/>
        <w:jc w:val="both"/>
      </w:pPr>
    </w:p>
    <w:p w:rsidR="008E4DB3" w:rsidRPr="00F716BB" w:rsidRDefault="008E4DB3" w:rsidP="008E4DB3">
      <w:pPr>
        <w:pStyle w:val="ConsPlusNormal"/>
        <w:ind w:firstLine="709"/>
        <w:jc w:val="both"/>
      </w:pPr>
      <w:r w:rsidRPr="00F716BB">
        <w:t xml:space="preserve">1. </w:t>
      </w:r>
      <w:proofErr w:type="gramStart"/>
      <w:r w:rsidRPr="00F716BB">
        <w:t xml:space="preserve">Показателями доступности городской среды для </w:t>
      </w:r>
      <w:proofErr w:type="spellStart"/>
      <w:r w:rsidRPr="00F716BB">
        <w:t>маломобильных</w:t>
      </w:r>
      <w:proofErr w:type="spellEnd"/>
      <w:r w:rsidRPr="00F716BB">
        <w:t xml:space="preserve"> групп населения являются обеспечение беспрепятственного доступа лиц с ограниченными возможностями передвижения, в том числе оборудование объектов благоустройства пандусами, позволяющими обеспечить беспрепятственный доступ инвалидов, включая инвалидов, использующих кресла-коляски, устройство необходимого количества парковочных мест для личного транспорта, в том числе мест для специальных автотранспортных средств инвалидов, расположенность объектов благоустройства в зоне доступности к основным транспортным магистралям</w:t>
      </w:r>
      <w:proofErr w:type="gramEnd"/>
      <w:r w:rsidRPr="00F716BB">
        <w:t>.</w:t>
      </w:r>
    </w:p>
    <w:p w:rsidR="008E4DB3" w:rsidRPr="00F716BB" w:rsidRDefault="008E4DB3" w:rsidP="008E4DB3">
      <w:pPr>
        <w:pStyle w:val="ConsPlusNormal"/>
        <w:ind w:firstLine="709"/>
        <w:jc w:val="both"/>
      </w:pPr>
      <w:r w:rsidRPr="00F716BB">
        <w:t xml:space="preserve">2. При проектировании объектов благоустройства территорий жилой застройки, улиц и дорог, объектов культурно-бытового обслуживания необходимо предусматривать оснащение этих объектов элементами и техническими средствами, способствующими передвижению </w:t>
      </w:r>
      <w:proofErr w:type="spellStart"/>
      <w:r w:rsidRPr="00F716BB">
        <w:t>маломобильных</w:t>
      </w:r>
      <w:proofErr w:type="spellEnd"/>
      <w:r w:rsidRPr="00F716BB">
        <w:t xml:space="preserve"> групп населения.</w:t>
      </w:r>
    </w:p>
    <w:p w:rsidR="008E4DB3" w:rsidRPr="00F716BB" w:rsidRDefault="008E4DB3" w:rsidP="008E4DB3">
      <w:pPr>
        <w:pStyle w:val="ConsPlusNormal"/>
        <w:ind w:firstLine="709"/>
        <w:jc w:val="both"/>
      </w:pPr>
      <w:r w:rsidRPr="00F716BB">
        <w:t xml:space="preserve">3. При разработке проектной документации объектов должны быть соблюдены требования СП 59.13330.2016 </w:t>
      </w:r>
      <w:r>
        <w:t>«</w:t>
      </w:r>
      <w:proofErr w:type="spellStart"/>
      <w:r w:rsidRPr="00F716BB">
        <w:t>СНиП</w:t>
      </w:r>
      <w:proofErr w:type="spellEnd"/>
      <w:r w:rsidRPr="00F716BB">
        <w:t xml:space="preserve"> 35-01-2001 Доступность зданий и сооружений для </w:t>
      </w:r>
      <w:proofErr w:type="spellStart"/>
      <w:r w:rsidRPr="00F716BB">
        <w:t>маломобильных</w:t>
      </w:r>
      <w:proofErr w:type="spellEnd"/>
      <w:r w:rsidRPr="00F716BB">
        <w:t xml:space="preserve"> групп населения</w:t>
      </w:r>
      <w:r>
        <w:t>»</w:t>
      </w:r>
      <w:r w:rsidRPr="00F716BB">
        <w:t xml:space="preserve">, СП 140.13330.2012 </w:t>
      </w:r>
      <w:r>
        <w:t>«</w:t>
      </w:r>
      <w:r w:rsidRPr="00F716BB">
        <w:t xml:space="preserve">Городская среда. Правила проектирования для </w:t>
      </w:r>
      <w:proofErr w:type="spellStart"/>
      <w:r w:rsidRPr="00F716BB">
        <w:t>маломобильных</w:t>
      </w:r>
      <w:proofErr w:type="spellEnd"/>
      <w:r w:rsidRPr="00F716BB">
        <w:t xml:space="preserve"> групп населения</w:t>
      </w:r>
      <w:r>
        <w:t>»</w:t>
      </w:r>
      <w:r w:rsidRPr="00F716BB">
        <w:t xml:space="preserve">, СП 136.13330.2012 </w:t>
      </w:r>
      <w:r>
        <w:t>«</w:t>
      </w:r>
      <w:r w:rsidRPr="00F716BB">
        <w:t xml:space="preserve">Здания и сооружения. Общие положения проектирования с учетом доступности для </w:t>
      </w:r>
      <w:proofErr w:type="spellStart"/>
      <w:r w:rsidRPr="00F716BB">
        <w:t>маломобильных</w:t>
      </w:r>
      <w:proofErr w:type="spellEnd"/>
      <w:r w:rsidRPr="00F716BB">
        <w:t xml:space="preserve"> групп населения</w:t>
      </w:r>
      <w:r>
        <w:t>»</w:t>
      </w:r>
      <w:r w:rsidRPr="00F716BB">
        <w:t>.</w:t>
      </w:r>
    </w:p>
    <w:p w:rsidR="008E4DB3" w:rsidRPr="00F716BB" w:rsidRDefault="008E4DB3" w:rsidP="008E4DB3">
      <w:pPr>
        <w:pStyle w:val="ConsPlusNormal"/>
        <w:jc w:val="both"/>
      </w:pPr>
    </w:p>
    <w:p w:rsidR="008E4DB3" w:rsidRPr="00F716BB" w:rsidRDefault="008E4DB3" w:rsidP="008E4DB3">
      <w:pPr>
        <w:pStyle w:val="ConsPlusTitle"/>
        <w:outlineLvl w:val="1"/>
        <w:rPr>
          <w:rFonts w:ascii="Times New Roman" w:hAnsi="Times New Roman" w:cs="Times New Roman"/>
          <w:sz w:val="24"/>
          <w:szCs w:val="24"/>
        </w:rPr>
      </w:pPr>
      <w:r w:rsidRPr="00F716BB">
        <w:rPr>
          <w:rFonts w:ascii="Times New Roman" w:hAnsi="Times New Roman" w:cs="Times New Roman"/>
          <w:sz w:val="24"/>
          <w:szCs w:val="24"/>
        </w:rPr>
        <w:t>Раздел 9. ФОРМЫ И МЕХАНИЗМЫ ОБЩЕСТВЕННОГО УЧАСТИЯ</w:t>
      </w:r>
      <w:r>
        <w:rPr>
          <w:rFonts w:ascii="Times New Roman" w:hAnsi="Times New Roman" w:cs="Times New Roman"/>
          <w:sz w:val="24"/>
          <w:szCs w:val="24"/>
        </w:rPr>
        <w:t xml:space="preserve"> </w:t>
      </w:r>
      <w:r w:rsidRPr="00F716BB">
        <w:rPr>
          <w:rFonts w:ascii="Times New Roman" w:hAnsi="Times New Roman" w:cs="Times New Roman"/>
          <w:sz w:val="24"/>
          <w:szCs w:val="24"/>
        </w:rPr>
        <w:t>В ПРИНЯТИИ РЕШЕНИЙ И РЕАЛИЗАЦИИ ПРОЕКТОВ КОМПЛЕКСНОГО</w:t>
      </w:r>
      <w:r>
        <w:rPr>
          <w:rFonts w:ascii="Times New Roman" w:hAnsi="Times New Roman" w:cs="Times New Roman"/>
          <w:sz w:val="24"/>
          <w:szCs w:val="24"/>
        </w:rPr>
        <w:t xml:space="preserve"> </w:t>
      </w:r>
      <w:r w:rsidRPr="00F716BB">
        <w:rPr>
          <w:rFonts w:ascii="Times New Roman" w:hAnsi="Times New Roman" w:cs="Times New Roman"/>
          <w:sz w:val="24"/>
          <w:szCs w:val="24"/>
        </w:rPr>
        <w:t>БЛАГОУСТРОЙСТВА И РАЗВИТИЯ ГОРОДСКОЙ СРЕДЫ</w:t>
      </w:r>
    </w:p>
    <w:p w:rsidR="008E4DB3" w:rsidRPr="00F716BB" w:rsidRDefault="008E4DB3" w:rsidP="008E4DB3">
      <w:pPr>
        <w:pStyle w:val="ConsPlusNormal"/>
        <w:jc w:val="both"/>
      </w:pPr>
    </w:p>
    <w:p w:rsidR="008E4DB3" w:rsidRPr="00F716BB" w:rsidRDefault="008E4DB3" w:rsidP="008E4DB3">
      <w:pPr>
        <w:pStyle w:val="ConsPlusTitle"/>
        <w:ind w:firstLine="709"/>
        <w:jc w:val="both"/>
        <w:outlineLvl w:val="2"/>
        <w:rPr>
          <w:rFonts w:ascii="Times New Roman" w:hAnsi="Times New Roman" w:cs="Times New Roman"/>
          <w:sz w:val="24"/>
          <w:szCs w:val="24"/>
        </w:rPr>
      </w:pPr>
      <w:r w:rsidRPr="00F716BB">
        <w:rPr>
          <w:rFonts w:ascii="Times New Roman" w:hAnsi="Times New Roman" w:cs="Times New Roman"/>
          <w:sz w:val="24"/>
          <w:szCs w:val="24"/>
        </w:rPr>
        <w:t>Статья 38. Формы общественного участия в принятии решений и реализации проектов по благоустройству</w:t>
      </w:r>
    </w:p>
    <w:p w:rsidR="008E4DB3" w:rsidRPr="00F716BB" w:rsidRDefault="008E4DB3" w:rsidP="008E4DB3">
      <w:pPr>
        <w:pStyle w:val="ConsPlusNormal"/>
        <w:ind w:firstLine="709"/>
        <w:jc w:val="both"/>
      </w:pPr>
    </w:p>
    <w:p w:rsidR="008E4DB3" w:rsidRPr="00F716BB" w:rsidRDefault="008E4DB3" w:rsidP="008E4DB3">
      <w:pPr>
        <w:pStyle w:val="ConsPlusNormal"/>
        <w:ind w:firstLine="709"/>
        <w:jc w:val="both"/>
      </w:pPr>
      <w:r w:rsidRPr="00F716BB">
        <w:t>1. Принципы организации общественного участия:</w:t>
      </w:r>
    </w:p>
    <w:p w:rsidR="008E4DB3" w:rsidRPr="00F716BB" w:rsidRDefault="008E4DB3" w:rsidP="008E4DB3">
      <w:pPr>
        <w:pStyle w:val="ConsPlusNormal"/>
        <w:ind w:firstLine="709"/>
        <w:jc w:val="both"/>
      </w:pPr>
      <w:r w:rsidRPr="00F716BB">
        <w:lastRenderedPageBreak/>
        <w:t>а) приглашение со стороны органов власти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w:t>
      </w:r>
    </w:p>
    <w:p w:rsidR="008E4DB3" w:rsidRPr="00F716BB" w:rsidRDefault="008E4DB3" w:rsidP="008E4DB3">
      <w:pPr>
        <w:pStyle w:val="ConsPlusNormal"/>
        <w:ind w:firstLine="709"/>
        <w:jc w:val="both"/>
      </w:pPr>
      <w:r w:rsidRPr="00F716BB">
        <w:t>б) наиболее полное включение всех заинтересованных лиц для выявления их интересов и ценностей;</w:t>
      </w:r>
    </w:p>
    <w:p w:rsidR="008E4DB3" w:rsidRPr="00F716BB" w:rsidRDefault="008E4DB3" w:rsidP="008E4DB3">
      <w:pPr>
        <w:pStyle w:val="ConsPlusNormal"/>
        <w:ind w:firstLine="709"/>
        <w:jc w:val="both"/>
      </w:pPr>
      <w:r w:rsidRPr="00F716BB">
        <w:t>в) отражение интересов и ценностей заинтересованных лиц в проектировании любых изменени</w:t>
      </w:r>
      <w:r>
        <w:t>й в сфере благоустройства поселения</w:t>
      </w:r>
      <w:r w:rsidRPr="00F716BB">
        <w:t>;</w:t>
      </w:r>
    </w:p>
    <w:p w:rsidR="008E4DB3" w:rsidRPr="00F716BB" w:rsidRDefault="008E4DB3" w:rsidP="008E4DB3">
      <w:pPr>
        <w:pStyle w:val="ConsPlusNormal"/>
        <w:ind w:firstLine="709"/>
        <w:jc w:val="both"/>
      </w:pPr>
      <w:r w:rsidRPr="00F716BB">
        <w:t>г) достижение согласия по целям и планам реализации проектов;</w:t>
      </w:r>
    </w:p>
    <w:p w:rsidR="008E4DB3" w:rsidRPr="00F716BB" w:rsidRDefault="008E4DB3" w:rsidP="008E4DB3">
      <w:pPr>
        <w:pStyle w:val="ConsPlusNormal"/>
        <w:ind w:firstLine="709"/>
        <w:jc w:val="both"/>
      </w:pPr>
      <w:proofErr w:type="spellStart"/>
      <w:r w:rsidRPr="00F716BB">
        <w:t>д</w:t>
      </w:r>
      <w:proofErr w:type="spellEnd"/>
      <w:r w:rsidRPr="00F716BB">
        <w:t>) мобилизация и объединение всех заинтересованных лиц вокруг проектов, реализующих стра</w:t>
      </w:r>
      <w:r>
        <w:t>тегию развития территорий поселения</w:t>
      </w:r>
      <w:r w:rsidRPr="00F716BB">
        <w:t>;</w:t>
      </w:r>
    </w:p>
    <w:p w:rsidR="008E4DB3" w:rsidRPr="00F716BB" w:rsidRDefault="008E4DB3" w:rsidP="008E4DB3">
      <w:pPr>
        <w:pStyle w:val="ConsPlusNormal"/>
        <w:ind w:firstLine="709"/>
        <w:jc w:val="both"/>
      </w:pPr>
      <w:r w:rsidRPr="00F716BB">
        <w:t>е) организация открытого обсуждения проектов благоустройства территорий на этапе формулирования задач проекта и по итогам каждого из этапов проектирования;</w:t>
      </w:r>
    </w:p>
    <w:p w:rsidR="008E4DB3" w:rsidRPr="00F716BB" w:rsidRDefault="008E4DB3" w:rsidP="008E4DB3">
      <w:pPr>
        <w:pStyle w:val="ConsPlusNormal"/>
        <w:ind w:firstLine="709"/>
        <w:jc w:val="both"/>
      </w:pPr>
      <w:r w:rsidRPr="00F716BB">
        <w:t>ж) обеспечение открытости и гласности, учет мнения жителей и иных заинтересованных лиц при принятии решений, касающихся благоустройс</w:t>
      </w:r>
      <w:r>
        <w:t>тва и развития территорий поселения</w:t>
      </w:r>
      <w:r w:rsidRPr="00F716BB">
        <w:t>;</w:t>
      </w:r>
    </w:p>
    <w:p w:rsidR="008E4DB3" w:rsidRPr="0002300D" w:rsidRDefault="008E4DB3" w:rsidP="008E4DB3">
      <w:pPr>
        <w:pStyle w:val="ConsPlusNormal"/>
        <w:ind w:firstLine="709"/>
        <w:jc w:val="both"/>
      </w:pPr>
      <w:proofErr w:type="spellStart"/>
      <w:r w:rsidRPr="00053368">
        <w:t>з</w:t>
      </w:r>
      <w:proofErr w:type="spellEnd"/>
      <w:r w:rsidRPr="00053368">
        <w:t>) обеспечение доступности информации и информирование населения и заинтересованных лиц о задачах и проектах в сфере благоустройства и комплексного развития городской среды поселения, при реализации проектов о планирующихся изменениях и возможности участия в этом процессе.</w:t>
      </w:r>
    </w:p>
    <w:p w:rsidR="008E4DB3" w:rsidRPr="0002300D" w:rsidRDefault="008E4DB3" w:rsidP="008E4DB3">
      <w:pPr>
        <w:pStyle w:val="ConsPlusNormal"/>
        <w:ind w:firstLine="709"/>
        <w:jc w:val="both"/>
      </w:pPr>
      <w:r w:rsidRPr="0002300D">
        <w:t>2. Информирование может осуществляться путем:</w:t>
      </w:r>
    </w:p>
    <w:p w:rsidR="008E4DB3" w:rsidRPr="0002300D" w:rsidRDefault="008E4DB3" w:rsidP="008E4DB3">
      <w:pPr>
        <w:pStyle w:val="ConsPlusNormal"/>
        <w:ind w:firstLine="709"/>
        <w:jc w:val="both"/>
      </w:pPr>
      <w:r w:rsidRPr="0002300D">
        <w:t xml:space="preserve">2.1. </w:t>
      </w:r>
      <w:proofErr w:type="gramStart"/>
      <w:r w:rsidRPr="0002300D">
        <w:t>Использования оф</w:t>
      </w:r>
      <w:r>
        <w:t>ициального сайта Администрации Кемского муниципального района</w:t>
      </w:r>
      <w:r w:rsidRPr="0002300D">
        <w:t xml:space="preserve"> в информационно-телекоммуникационной сети Интернет (далее - официальный сайт Администрации), который будет решать задачи по сбору информации, обеспечению участия и регулярном информировании о ходе проекта путем размещения основной проектной и конкурсной документации с публикацией фото, видео и текстовых отчетов по итогам проведения общественных обсуждений проектов в сфере благоустройства.</w:t>
      </w:r>
      <w:proofErr w:type="gramEnd"/>
    </w:p>
    <w:p w:rsidR="008E4DB3" w:rsidRPr="0002300D" w:rsidRDefault="008E4DB3" w:rsidP="008E4DB3">
      <w:pPr>
        <w:pStyle w:val="ConsPlusNormal"/>
        <w:ind w:firstLine="709"/>
        <w:jc w:val="both"/>
      </w:pPr>
      <w:r w:rsidRPr="0002300D">
        <w:t>2.2.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8E4DB3" w:rsidRPr="0002300D" w:rsidRDefault="008E4DB3" w:rsidP="008E4DB3">
      <w:pPr>
        <w:pStyle w:val="ConsPlusNormal"/>
        <w:ind w:firstLine="709"/>
        <w:jc w:val="both"/>
      </w:pPr>
      <w:r w:rsidRPr="0002300D">
        <w:t>2.3. Вывешивания афиш и объявлений на информа</w:t>
      </w:r>
      <w:r>
        <w:t xml:space="preserve">ционных досках в подъездах многоквартирных </w:t>
      </w:r>
      <w:r w:rsidRPr="0002300D">
        <w:t>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8E4DB3" w:rsidRPr="0002300D" w:rsidRDefault="008E4DB3" w:rsidP="008E4DB3">
      <w:pPr>
        <w:pStyle w:val="ConsPlusNormal"/>
        <w:ind w:firstLine="709"/>
        <w:jc w:val="both"/>
      </w:pPr>
      <w:r w:rsidRPr="0002300D">
        <w:t>2.</w:t>
      </w:r>
      <w:r>
        <w:t>4. Информирования жителей поселения</w:t>
      </w:r>
      <w:r w:rsidRPr="0002300D">
        <w:t xml:space="preserve"> через школы и детские сады, в том числе школьные проекты: организация конкурса </w:t>
      </w:r>
      <w:r>
        <w:t>р</w:t>
      </w:r>
      <w:r w:rsidRPr="0002300D">
        <w:t>исунков, сборы пожеланий, сочинений, макетов, проектов, распространение анкет и пр</w:t>
      </w:r>
      <w:r>
        <w:t>иглашения для родителей обучающихся</w:t>
      </w:r>
      <w:r w:rsidRPr="0002300D">
        <w:t>.</w:t>
      </w:r>
    </w:p>
    <w:p w:rsidR="008E4DB3" w:rsidRPr="0002300D" w:rsidRDefault="008E4DB3" w:rsidP="008E4DB3">
      <w:pPr>
        <w:pStyle w:val="ConsPlusNormal"/>
        <w:ind w:firstLine="709"/>
        <w:jc w:val="both"/>
      </w:pPr>
      <w:r w:rsidRPr="0002300D">
        <w:t>2.5. Индивидуальных приглашений участников встречи лично, по электронной почте или по телефону.</w:t>
      </w:r>
    </w:p>
    <w:p w:rsidR="008E4DB3" w:rsidRPr="0002300D" w:rsidRDefault="008E4DB3" w:rsidP="008E4DB3">
      <w:pPr>
        <w:pStyle w:val="ConsPlusNormal"/>
        <w:ind w:firstLine="709"/>
        <w:jc w:val="both"/>
      </w:pPr>
      <w:r w:rsidRPr="0002300D">
        <w:t xml:space="preserve">2.6. Использования социальных сетей и </w:t>
      </w:r>
      <w:proofErr w:type="spellStart"/>
      <w:r w:rsidRPr="0002300D">
        <w:t>интернет-ресурсов</w:t>
      </w:r>
      <w:proofErr w:type="spellEnd"/>
      <w:r w:rsidRPr="0002300D">
        <w:t xml:space="preserve"> для обеспечения донесения информации до различных общественных объединений и профессиональных сообществ.</w:t>
      </w:r>
    </w:p>
    <w:p w:rsidR="008E4DB3" w:rsidRPr="0002300D" w:rsidRDefault="008E4DB3" w:rsidP="008E4DB3">
      <w:pPr>
        <w:pStyle w:val="ConsPlusNormal"/>
        <w:ind w:firstLine="709"/>
        <w:jc w:val="both"/>
      </w:pPr>
      <w:r w:rsidRPr="0002300D">
        <w:t>2.7.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8E4DB3" w:rsidRPr="0002300D" w:rsidRDefault="008E4DB3" w:rsidP="008E4DB3">
      <w:pPr>
        <w:pStyle w:val="ConsPlusNormal"/>
        <w:ind w:firstLine="709"/>
        <w:jc w:val="both"/>
      </w:pPr>
      <w:r w:rsidRPr="0002300D">
        <w:t>3. Формы общественного участия.</w:t>
      </w:r>
    </w:p>
    <w:p w:rsidR="008E4DB3" w:rsidRPr="0002300D" w:rsidRDefault="008E4DB3" w:rsidP="008E4DB3">
      <w:pPr>
        <w:pStyle w:val="ConsPlusNormal"/>
        <w:ind w:firstLine="709"/>
        <w:jc w:val="both"/>
      </w:pPr>
      <w:r w:rsidRPr="0002300D">
        <w:t>3.1.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формы:</w:t>
      </w:r>
    </w:p>
    <w:p w:rsidR="008E4DB3" w:rsidRPr="0002300D" w:rsidRDefault="008E4DB3" w:rsidP="008E4DB3">
      <w:pPr>
        <w:pStyle w:val="ConsPlusNormal"/>
        <w:ind w:firstLine="709"/>
        <w:jc w:val="both"/>
      </w:pPr>
      <w:r w:rsidRPr="0002300D">
        <w:lastRenderedPageBreak/>
        <w:t>а) совместное определение целей и задач по развитию территории, инвентаризация проблем и потенциалов среды;</w:t>
      </w:r>
    </w:p>
    <w:p w:rsidR="008E4DB3" w:rsidRPr="0002300D" w:rsidRDefault="008E4DB3" w:rsidP="008E4DB3">
      <w:pPr>
        <w:pStyle w:val="ConsPlusNormal"/>
        <w:ind w:firstLine="709"/>
        <w:jc w:val="both"/>
      </w:pPr>
      <w:r w:rsidRPr="0002300D">
        <w:t>б) определение основных видов активностей, функциональных зон общественных пространств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8E4DB3" w:rsidRPr="0002300D" w:rsidRDefault="008E4DB3" w:rsidP="008E4DB3">
      <w:pPr>
        <w:pStyle w:val="ConsPlusNormal"/>
        <w:ind w:firstLine="709"/>
        <w:jc w:val="both"/>
      </w:pPr>
      <w:r w:rsidRPr="0002300D">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E4DB3" w:rsidRPr="0002300D" w:rsidRDefault="008E4DB3" w:rsidP="008E4DB3">
      <w:pPr>
        <w:pStyle w:val="ConsPlusNormal"/>
        <w:ind w:firstLine="709"/>
        <w:jc w:val="both"/>
      </w:pPr>
      <w:r w:rsidRPr="0002300D">
        <w:t>г) консультации в выборе типов покрытий, с учетом функционального зонирования территории;</w:t>
      </w:r>
    </w:p>
    <w:p w:rsidR="008E4DB3" w:rsidRPr="0002300D" w:rsidRDefault="008E4DB3" w:rsidP="008E4DB3">
      <w:pPr>
        <w:pStyle w:val="ConsPlusNormal"/>
        <w:ind w:firstLine="709"/>
        <w:jc w:val="both"/>
      </w:pPr>
      <w:proofErr w:type="spellStart"/>
      <w:r w:rsidRPr="0002300D">
        <w:t>д</w:t>
      </w:r>
      <w:proofErr w:type="spellEnd"/>
      <w:r w:rsidRPr="0002300D">
        <w:t>) консультации по предполагаемым типам озеленения;</w:t>
      </w:r>
    </w:p>
    <w:p w:rsidR="008E4DB3" w:rsidRPr="0002300D" w:rsidRDefault="008E4DB3" w:rsidP="008E4DB3">
      <w:pPr>
        <w:pStyle w:val="ConsPlusNormal"/>
        <w:ind w:firstLine="709"/>
        <w:jc w:val="both"/>
      </w:pPr>
      <w:r w:rsidRPr="0002300D">
        <w:t>е) консультации по предполагаемым типам освещения и осветительного оборудования;</w:t>
      </w:r>
    </w:p>
    <w:p w:rsidR="008E4DB3" w:rsidRPr="0002300D" w:rsidRDefault="008E4DB3" w:rsidP="008E4DB3">
      <w:pPr>
        <w:pStyle w:val="ConsPlusNormal"/>
        <w:ind w:firstLine="709"/>
        <w:jc w:val="both"/>
      </w:pPr>
      <w:r w:rsidRPr="0002300D">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8E4DB3" w:rsidRPr="0002300D" w:rsidRDefault="008E4DB3" w:rsidP="008E4DB3">
      <w:pPr>
        <w:pStyle w:val="ConsPlusNormal"/>
        <w:ind w:firstLine="709"/>
        <w:jc w:val="both"/>
      </w:pPr>
      <w:proofErr w:type="spellStart"/>
      <w:r w:rsidRPr="0002300D">
        <w:t>з</w:t>
      </w:r>
      <w:proofErr w:type="spellEnd"/>
      <w:r w:rsidRPr="0002300D">
        <w:t>) одобрение проектных решений участниками процесса проектирования и будущими пользователями, включая местных жителей и других заинтересованных лиц;</w:t>
      </w:r>
    </w:p>
    <w:p w:rsidR="008E4DB3" w:rsidRPr="0002300D" w:rsidRDefault="008E4DB3" w:rsidP="008E4DB3">
      <w:pPr>
        <w:pStyle w:val="ConsPlusNormal"/>
        <w:ind w:firstLine="709"/>
        <w:jc w:val="both"/>
      </w:pPr>
      <w:r w:rsidRPr="0002300D">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E4DB3" w:rsidRPr="0002300D" w:rsidRDefault="008E4DB3" w:rsidP="008E4DB3">
      <w:pPr>
        <w:pStyle w:val="ConsPlusNormal"/>
        <w:ind w:firstLine="709"/>
        <w:jc w:val="both"/>
      </w:pPr>
      <w:r w:rsidRPr="0002300D">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E4DB3" w:rsidRPr="0002300D" w:rsidRDefault="008E4DB3" w:rsidP="008E4DB3">
      <w:pPr>
        <w:pStyle w:val="ConsPlusNormal"/>
        <w:ind w:firstLine="709"/>
        <w:jc w:val="both"/>
      </w:pPr>
    </w:p>
    <w:p w:rsidR="008E4DB3" w:rsidRPr="0002300D" w:rsidRDefault="008E4DB3" w:rsidP="008E4DB3">
      <w:pPr>
        <w:pStyle w:val="ConsPlusTitle"/>
        <w:ind w:firstLine="709"/>
        <w:jc w:val="both"/>
        <w:outlineLvl w:val="2"/>
        <w:rPr>
          <w:rFonts w:ascii="Times New Roman" w:hAnsi="Times New Roman" w:cs="Times New Roman"/>
          <w:sz w:val="24"/>
          <w:szCs w:val="24"/>
        </w:rPr>
      </w:pPr>
      <w:r w:rsidRPr="0002300D">
        <w:rPr>
          <w:rFonts w:ascii="Times New Roman" w:hAnsi="Times New Roman" w:cs="Times New Roman"/>
          <w:sz w:val="24"/>
          <w:szCs w:val="24"/>
        </w:rPr>
        <w:t>Статья 39. Механизмы общественного участия в принятии решений и реализации проектов по благоустройству</w:t>
      </w:r>
    </w:p>
    <w:p w:rsidR="008E4DB3" w:rsidRPr="0002300D" w:rsidRDefault="008E4DB3" w:rsidP="008E4DB3">
      <w:pPr>
        <w:pStyle w:val="ConsPlusNormal"/>
        <w:ind w:firstLine="709"/>
        <w:jc w:val="both"/>
      </w:pPr>
    </w:p>
    <w:p w:rsidR="008E4DB3" w:rsidRPr="0002300D" w:rsidRDefault="008E4DB3" w:rsidP="008E4DB3">
      <w:pPr>
        <w:pStyle w:val="ConsPlusNormal"/>
        <w:ind w:firstLine="709"/>
        <w:jc w:val="both"/>
      </w:pPr>
      <w:r w:rsidRPr="0002300D">
        <w:t>1.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механизмы общественного участия:</w:t>
      </w:r>
    </w:p>
    <w:p w:rsidR="008E4DB3" w:rsidRPr="0002300D" w:rsidRDefault="008E4DB3" w:rsidP="008E4DB3">
      <w:pPr>
        <w:pStyle w:val="ConsPlusNormal"/>
        <w:ind w:firstLine="709"/>
        <w:jc w:val="both"/>
      </w:pPr>
      <w:r w:rsidRPr="0002300D">
        <w:t xml:space="preserve">1.1. Проведение обсуждения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16" w:history="1">
        <w:r w:rsidRPr="00545152">
          <w:t>законом</w:t>
        </w:r>
      </w:hyperlink>
      <w:r>
        <w:t xml:space="preserve"> от 21 июля </w:t>
      </w:r>
      <w:r w:rsidRPr="0002300D">
        <w:t>2014</w:t>
      </w:r>
      <w:r>
        <w:t xml:space="preserve"> года №</w:t>
      </w:r>
      <w:r w:rsidRPr="0002300D">
        <w:t xml:space="preserve"> 212-ФЗ </w:t>
      </w:r>
      <w:r>
        <w:t>«</w:t>
      </w:r>
      <w:r w:rsidRPr="0002300D">
        <w:t>Об основах общественного контроля в Российской Федерации</w:t>
      </w:r>
      <w:r>
        <w:t>»</w:t>
      </w:r>
      <w:r w:rsidRPr="0002300D">
        <w:t>.</w:t>
      </w:r>
    </w:p>
    <w:p w:rsidR="008E4DB3" w:rsidRPr="0002300D" w:rsidRDefault="008E4DB3" w:rsidP="008E4DB3">
      <w:pPr>
        <w:pStyle w:val="ConsPlusNormal"/>
        <w:ind w:firstLine="709"/>
        <w:jc w:val="both"/>
      </w:pPr>
      <w:r w:rsidRPr="0002300D">
        <w:t xml:space="preserve">Для обеспечения квалифицированного участия заблаговременно до проведения самого общественного обсуждения разместить на официальном сайте Администрации достоверную и актуальную информацию о проекте, результатах </w:t>
      </w:r>
      <w:proofErr w:type="spellStart"/>
      <w:r w:rsidRPr="0002300D">
        <w:t>предпроектного</w:t>
      </w:r>
      <w:proofErr w:type="spellEnd"/>
      <w:r w:rsidRPr="0002300D">
        <w:t xml:space="preserve"> исследования, а также сам проект.</w:t>
      </w:r>
    </w:p>
    <w:p w:rsidR="008E4DB3" w:rsidRPr="0002300D" w:rsidRDefault="008E4DB3" w:rsidP="008E4DB3">
      <w:pPr>
        <w:pStyle w:val="ConsPlusNormal"/>
        <w:ind w:firstLine="709"/>
        <w:jc w:val="both"/>
      </w:pPr>
      <w:proofErr w:type="gramStart"/>
      <w:r w:rsidRPr="0002300D">
        <w:t>Для общественного участия могут быть использованы следующие инструменты: анкетирование, опросы, работа с отдельными группами пользователей, организация проектных семинаров, организация проектных мастерских (</w:t>
      </w:r>
      <w:proofErr w:type="spellStart"/>
      <w:r w:rsidRPr="0002300D">
        <w:t>воркшопов</w:t>
      </w:r>
      <w:proofErr w:type="spellEnd"/>
      <w:r w:rsidRPr="0002300D">
        <w:t xml:space="preserve">), проведение общественных обсуждений, проведение </w:t>
      </w:r>
      <w:proofErr w:type="spellStart"/>
      <w:r w:rsidRPr="0002300D">
        <w:t>дизайн-игр</w:t>
      </w:r>
      <w:proofErr w:type="spellEnd"/>
      <w:r w:rsidRPr="0002300D">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 и другие.</w:t>
      </w:r>
      <w:proofErr w:type="gramEnd"/>
      <w:r w:rsidRPr="0002300D">
        <w:t xml:space="preserve"> По итогам встреч, проектных семинаров, </w:t>
      </w:r>
      <w:proofErr w:type="spellStart"/>
      <w:r w:rsidRPr="0002300D">
        <w:t>воркшопов</w:t>
      </w:r>
      <w:proofErr w:type="spellEnd"/>
      <w:r w:rsidRPr="0002300D">
        <w:t xml:space="preserve">, </w:t>
      </w:r>
      <w:proofErr w:type="spellStart"/>
      <w:proofErr w:type="gramStart"/>
      <w:r w:rsidRPr="0002300D">
        <w:t>дизайн-игр</w:t>
      </w:r>
      <w:proofErr w:type="spellEnd"/>
      <w:proofErr w:type="gramEnd"/>
      <w:r w:rsidRPr="0002300D">
        <w:t xml:space="preserve"> и любых других форматов общественных обсуждений формируется отчет, а также видеозапись самого мероприятия и выкладывается на официальном сайте Администрации для того, чтобы граждане могли отслеживать процесс развития проекта, а также комментировать и включаться в этот процесс на любом этапе.</w:t>
      </w:r>
    </w:p>
    <w:p w:rsidR="008E4DB3" w:rsidRPr="0002300D" w:rsidRDefault="008E4DB3" w:rsidP="008E4DB3">
      <w:pPr>
        <w:pStyle w:val="ConsPlusNormal"/>
        <w:ind w:firstLine="709"/>
        <w:jc w:val="both"/>
      </w:pPr>
      <w:r w:rsidRPr="0002300D">
        <w:lastRenderedPageBreak/>
        <w:t>Механизмы общественного участия выбираются исходя из конкретной ситуации и обеспечения простоты и понятности для всех заинтересованных в проекте сторон.</w:t>
      </w:r>
    </w:p>
    <w:p w:rsidR="008E4DB3" w:rsidRPr="0002300D" w:rsidRDefault="008E4DB3" w:rsidP="008E4DB3">
      <w:pPr>
        <w:pStyle w:val="ConsPlusNormal"/>
        <w:ind w:firstLine="709"/>
        <w:jc w:val="both"/>
      </w:pPr>
      <w:r w:rsidRPr="0002300D">
        <w:t>1.2. Общественный контроль.</w:t>
      </w:r>
    </w:p>
    <w:p w:rsidR="008E4DB3" w:rsidRPr="0002300D" w:rsidRDefault="008E4DB3" w:rsidP="008E4DB3">
      <w:pPr>
        <w:pStyle w:val="ConsPlusNormal"/>
        <w:ind w:firstLine="709"/>
        <w:jc w:val="both"/>
      </w:pPr>
      <w:r w:rsidRPr="0002300D">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02300D">
        <w:t>о-</w:t>
      </w:r>
      <w:proofErr w:type="gramEnd"/>
      <w:r w:rsidRPr="0002300D">
        <w:t xml:space="preserve">, </w:t>
      </w:r>
      <w:proofErr w:type="spellStart"/>
      <w:r w:rsidRPr="0002300D">
        <w:t>видеофиксации</w:t>
      </w:r>
      <w:proofErr w:type="spellEnd"/>
      <w:r w:rsidRPr="0002300D">
        <w:t>, а также интерактивных порталов в сети Интернет.</w:t>
      </w:r>
    </w:p>
    <w:p w:rsidR="008E4DB3" w:rsidRPr="0002300D" w:rsidRDefault="008E4DB3" w:rsidP="008E4DB3">
      <w:pPr>
        <w:pStyle w:val="ConsPlusNormal"/>
        <w:ind w:firstLine="709"/>
        <w:jc w:val="both"/>
      </w:pPr>
      <w:r w:rsidRPr="0002300D">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адрес </w:t>
      </w:r>
      <w:r w:rsidRPr="006026E0">
        <w:t>Администрацией</w:t>
      </w:r>
      <w:r>
        <w:t xml:space="preserve"> Кемского муниципального района</w:t>
      </w:r>
      <w:r w:rsidRPr="0002300D">
        <w:t>.</w:t>
      </w:r>
    </w:p>
    <w:p w:rsidR="008E4DB3" w:rsidRPr="0002300D" w:rsidRDefault="008E4DB3" w:rsidP="008E4DB3">
      <w:pPr>
        <w:pStyle w:val="ConsPlusNormal"/>
        <w:ind w:firstLine="709"/>
        <w:jc w:val="both"/>
      </w:pPr>
      <w:r w:rsidRPr="0002300D">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8E4DB3" w:rsidRPr="0002300D" w:rsidRDefault="008E4DB3" w:rsidP="008E4DB3">
      <w:pPr>
        <w:pStyle w:val="ConsPlusNormal"/>
        <w:ind w:firstLine="709"/>
        <w:jc w:val="both"/>
      </w:pPr>
      <w:r w:rsidRPr="0002300D">
        <w:t>1.3. Участие лиц, осуществляющих предпринимате</w:t>
      </w:r>
      <w:r>
        <w:t>льскую деятельность</w:t>
      </w:r>
      <w:r w:rsidRPr="0002300D">
        <w:t xml:space="preserve"> в реализации комплексных проектов по благоустройству и созданию комфортной городской среды, которое может быть реализовано одним из следующих способов:</w:t>
      </w:r>
    </w:p>
    <w:p w:rsidR="008E4DB3" w:rsidRPr="0002300D" w:rsidRDefault="008E4DB3" w:rsidP="008E4DB3">
      <w:pPr>
        <w:pStyle w:val="ConsPlusNormal"/>
        <w:ind w:firstLine="709"/>
        <w:jc w:val="both"/>
      </w:pPr>
      <w:r w:rsidRPr="0002300D">
        <w:t>а) создание и предоставление разного рода услуг и сервисов для посетителей общественных пространств;</w:t>
      </w:r>
    </w:p>
    <w:p w:rsidR="008E4DB3" w:rsidRPr="0002300D" w:rsidRDefault="008E4DB3" w:rsidP="008E4DB3">
      <w:pPr>
        <w:pStyle w:val="ConsPlusNormal"/>
        <w:ind w:firstLine="709"/>
        <w:jc w:val="both"/>
      </w:pPr>
      <w:r w:rsidRPr="0002300D">
        <w:t>б) приведение в соответствие с требованиями проектных решений фасадов, принадлежащих или арендуемых объектов, в том числе размещенных на них вывесок;</w:t>
      </w:r>
    </w:p>
    <w:p w:rsidR="008E4DB3" w:rsidRPr="0002300D" w:rsidRDefault="008E4DB3" w:rsidP="008E4DB3">
      <w:pPr>
        <w:pStyle w:val="ConsPlusNormal"/>
        <w:ind w:firstLine="709"/>
        <w:jc w:val="both"/>
      </w:pPr>
      <w:r w:rsidRPr="0002300D">
        <w:t>в) строительство, реконструкция, реставрация объектов недвижимости;</w:t>
      </w:r>
    </w:p>
    <w:p w:rsidR="008E4DB3" w:rsidRPr="0002300D" w:rsidRDefault="008E4DB3" w:rsidP="008E4DB3">
      <w:pPr>
        <w:pStyle w:val="ConsPlusNormal"/>
        <w:ind w:firstLine="709"/>
        <w:jc w:val="both"/>
      </w:pPr>
      <w:r w:rsidRPr="0002300D">
        <w:t>г) производство или размещение элементов благоустройства;</w:t>
      </w:r>
    </w:p>
    <w:p w:rsidR="008E4DB3" w:rsidRPr="0002300D" w:rsidRDefault="008E4DB3" w:rsidP="008E4DB3">
      <w:pPr>
        <w:pStyle w:val="ConsPlusNormal"/>
        <w:ind w:firstLine="709"/>
        <w:jc w:val="both"/>
      </w:pPr>
      <w:proofErr w:type="spellStart"/>
      <w:r w:rsidRPr="0002300D">
        <w:t>д</w:t>
      </w:r>
      <w:proofErr w:type="spellEnd"/>
      <w:r w:rsidRPr="0002300D">
        <w:t>) комплексное благоустройство отдельных территорий, прилегающих к территориям, благоустраиваемым за счет средств муниципального образования;</w:t>
      </w:r>
    </w:p>
    <w:p w:rsidR="008E4DB3" w:rsidRPr="0002300D" w:rsidRDefault="008E4DB3" w:rsidP="008E4DB3">
      <w:pPr>
        <w:pStyle w:val="ConsPlusNormal"/>
        <w:ind w:firstLine="709"/>
        <w:jc w:val="both"/>
      </w:pPr>
      <w:r w:rsidRPr="0002300D">
        <w:t>е) организация мероприятий, обеспечивающих приток посетителей на создаваемые общественные пространства;</w:t>
      </w:r>
    </w:p>
    <w:p w:rsidR="008E4DB3" w:rsidRPr="0002300D" w:rsidRDefault="008E4DB3" w:rsidP="008E4DB3">
      <w:pPr>
        <w:pStyle w:val="ConsPlusNormal"/>
        <w:ind w:firstLine="709"/>
        <w:jc w:val="both"/>
      </w:pPr>
      <w:r w:rsidRPr="0002300D">
        <w:t>ж) организация уборки благоустроенных территорий, предоставление сре</w:t>
      </w:r>
      <w:proofErr w:type="gramStart"/>
      <w:r w:rsidRPr="0002300D">
        <w:t>дств дл</w:t>
      </w:r>
      <w:proofErr w:type="gramEnd"/>
      <w:r w:rsidRPr="0002300D">
        <w:t>я подготовки проектов или проведения творческих конкурсов на разработку архитектурных концепций общественных пространств;</w:t>
      </w:r>
    </w:p>
    <w:p w:rsidR="008E4DB3" w:rsidRPr="0002300D" w:rsidRDefault="008E4DB3" w:rsidP="008E4DB3">
      <w:pPr>
        <w:pStyle w:val="ConsPlusNormal"/>
        <w:ind w:firstLine="709"/>
        <w:jc w:val="both"/>
      </w:pPr>
      <w:proofErr w:type="spellStart"/>
      <w:r w:rsidRPr="0002300D">
        <w:t>з</w:t>
      </w:r>
      <w:proofErr w:type="spellEnd"/>
      <w:r w:rsidRPr="0002300D">
        <w:t>) иные формы.</w:t>
      </w:r>
    </w:p>
    <w:p w:rsidR="008E4DB3" w:rsidRPr="0002300D" w:rsidRDefault="008E4DB3" w:rsidP="008E4DB3">
      <w:pPr>
        <w:pStyle w:val="ConsPlusNormal"/>
        <w:ind w:firstLine="709"/>
        <w:jc w:val="both"/>
      </w:pPr>
      <w:r w:rsidRPr="0002300D">
        <w:t>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8E4DB3" w:rsidRPr="0002300D" w:rsidRDefault="008E4DB3" w:rsidP="008E4DB3">
      <w:pPr>
        <w:pStyle w:val="ConsPlusNormal"/>
        <w:jc w:val="both"/>
      </w:pPr>
    </w:p>
    <w:p w:rsidR="008E4DB3" w:rsidRPr="0002300D" w:rsidRDefault="008E4DB3" w:rsidP="008E4DB3">
      <w:pPr>
        <w:pStyle w:val="ConsPlusTitle"/>
        <w:outlineLvl w:val="1"/>
        <w:rPr>
          <w:rFonts w:ascii="Times New Roman" w:hAnsi="Times New Roman" w:cs="Times New Roman"/>
          <w:sz w:val="24"/>
          <w:szCs w:val="24"/>
        </w:rPr>
      </w:pPr>
      <w:r w:rsidRPr="0002300D">
        <w:rPr>
          <w:rFonts w:ascii="Times New Roman" w:hAnsi="Times New Roman" w:cs="Times New Roman"/>
          <w:sz w:val="24"/>
          <w:szCs w:val="24"/>
        </w:rPr>
        <w:t>Раздел 10. ОБЕСПЕЧЕНИЕ КОНТРОЛЯ НАД СОБЛЮДЕНИЕМ</w:t>
      </w:r>
      <w:r>
        <w:rPr>
          <w:rFonts w:ascii="Times New Roman" w:hAnsi="Times New Roman" w:cs="Times New Roman"/>
          <w:sz w:val="24"/>
          <w:szCs w:val="24"/>
        </w:rPr>
        <w:t xml:space="preserve"> </w:t>
      </w:r>
      <w:r w:rsidRPr="0002300D">
        <w:rPr>
          <w:rFonts w:ascii="Times New Roman" w:hAnsi="Times New Roman" w:cs="Times New Roman"/>
          <w:sz w:val="24"/>
          <w:szCs w:val="24"/>
        </w:rPr>
        <w:t>ПРАВИЛ И ОТВЕТСТВЕННОСТЬ ЗА ИХ НАРУШЕНИЕ</w:t>
      </w:r>
    </w:p>
    <w:p w:rsidR="008E4DB3" w:rsidRPr="0002300D" w:rsidRDefault="008E4DB3" w:rsidP="008E4DB3">
      <w:pPr>
        <w:pStyle w:val="ConsPlusNormal"/>
        <w:jc w:val="both"/>
      </w:pPr>
    </w:p>
    <w:p w:rsidR="008E4DB3" w:rsidRPr="0002300D" w:rsidRDefault="008E4DB3" w:rsidP="008E4DB3">
      <w:pPr>
        <w:pStyle w:val="ConsPlusTitle"/>
        <w:ind w:firstLine="709"/>
        <w:jc w:val="both"/>
        <w:outlineLvl w:val="2"/>
        <w:rPr>
          <w:rFonts w:ascii="Times New Roman" w:hAnsi="Times New Roman" w:cs="Times New Roman"/>
          <w:sz w:val="24"/>
          <w:szCs w:val="24"/>
        </w:rPr>
      </w:pPr>
      <w:r w:rsidRPr="0002300D">
        <w:rPr>
          <w:rFonts w:ascii="Times New Roman" w:hAnsi="Times New Roman" w:cs="Times New Roman"/>
          <w:sz w:val="24"/>
          <w:szCs w:val="24"/>
        </w:rPr>
        <w:t>Статья 40. Обеспечение контроля над соблюдением настоящих Правил и ответственность за их нарушение</w:t>
      </w:r>
    </w:p>
    <w:p w:rsidR="008E4DB3" w:rsidRPr="0002300D" w:rsidRDefault="008E4DB3" w:rsidP="008E4DB3">
      <w:pPr>
        <w:pStyle w:val="ConsPlusNormal"/>
        <w:ind w:firstLine="709"/>
        <w:jc w:val="both"/>
      </w:pPr>
    </w:p>
    <w:p w:rsidR="008E4DB3" w:rsidRPr="0002300D" w:rsidRDefault="008E4DB3" w:rsidP="008E4DB3">
      <w:pPr>
        <w:pStyle w:val="ConsPlusNormal"/>
        <w:ind w:firstLine="709"/>
        <w:jc w:val="both"/>
      </w:pPr>
      <w:r w:rsidRPr="004710BC">
        <w:t>1. Физические лица и организации, должностные лица обязаны обеспечить соблюдение требований по благоустройству территории поселения, установленных Правилами.</w:t>
      </w:r>
    </w:p>
    <w:p w:rsidR="008E4DB3" w:rsidRPr="0002300D" w:rsidRDefault="008E4DB3" w:rsidP="008E4DB3">
      <w:pPr>
        <w:pStyle w:val="ConsPlusNormal"/>
        <w:ind w:firstLine="709"/>
        <w:jc w:val="both"/>
      </w:pPr>
      <w:r w:rsidRPr="0002300D">
        <w:t xml:space="preserve">2. </w:t>
      </w:r>
      <w:proofErr w:type="gramStart"/>
      <w:r w:rsidRPr="0002300D">
        <w:t xml:space="preserve">Нарушение Правил влечет ответственность в соответствии с </w:t>
      </w:r>
      <w:hyperlink r:id="rId17" w:history="1">
        <w:r w:rsidRPr="00545152">
          <w:t>Законом</w:t>
        </w:r>
      </w:hyperlink>
      <w:r w:rsidRPr="00545152">
        <w:t xml:space="preserve"> </w:t>
      </w:r>
      <w:r w:rsidRPr="0002300D">
        <w:t xml:space="preserve">Республики Карелия об административных правонарушениях (за исключением положений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w:t>
      </w:r>
      <w:hyperlink r:id="rId18" w:history="1">
        <w:r w:rsidRPr="00545152">
          <w:t>Кодексом</w:t>
        </w:r>
      </w:hyperlink>
      <w:r w:rsidRPr="0002300D">
        <w:t xml:space="preserve"> Российской Федерации об административных правонарушениях).</w:t>
      </w:r>
      <w:proofErr w:type="gramEnd"/>
    </w:p>
    <w:p w:rsidR="008E4DB3" w:rsidRPr="0002300D" w:rsidRDefault="008E4DB3" w:rsidP="008E4DB3">
      <w:pPr>
        <w:pStyle w:val="ConsPlusNormal"/>
        <w:ind w:firstLine="709"/>
        <w:jc w:val="both"/>
      </w:pPr>
      <w:r w:rsidRPr="0002300D">
        <w:t>3.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8E4DB3" w:rsidRPr="0002300D" w:rsidRDefault="008E4DB3" w:rsidP="008E4DB3">
      <w:pPr>
        <w:pStyle w:val="ConsPlusNormal"/>
        <w:jc w:val="both"/>
      </w:pPr>
    </w:p>
    <w:p w:rsidR="008E4DB3" w:rsidRPr="0002300D" w:rsidRDefault="008E4DB3" w:rsidP="008E4DB3">
      <w:pPr>
        <w:pStyle w:val="ConsPlusNormal"/>
        <w:jc w:val="both"/>
      </w:pPr>
    </w:p>
    <w:p w:rsidR="008E4DB3" w:rsidRPr="0002300D" w:rsidRDefault="008E4DB3" w:rsidP="008E4DB3">
      <w:pPr>
        <w:pStyle w:val="ConsPlusNormal"/>
        <w:jc w:val="both"/>
      </w:pPr>
    </w:p>
    <w:p w:rsidR="008E4DB3" w:rsidRPr="0002300D" w:rsidRDefault="008E4DB3" w:rsidP="008E4DB3">
      <w:pPr>
        <w:pStyle w:val="ConsPlusNormal"/>
        <w:jc w:val="both"/>
      </w:pPr>
    </w:p>
    <w:p w:rsidR="008E4DB3" w:rsidRPr="0002300D" w:rsidRDefault="008E4DB3" w:rsidP="008E4DB3">
      <w:pPr>
        <w:pStyle w:val="ConsPlusNormal"/>
        <w:jc w:val="both"/>
      </w:pPr>
    </w:p>
    <w:p w:rsidR="008E4DB3" w:rsidRPr="0002300D" w:rsidRDefault="008E4DB3" w:rsidP="008E4DB3">
      <w:pPr>
        <w:pStyle w:val="ConsPlusNormal"/>
        <w:ind w:left="5103"/>
        <w:outlineLvl w:val="1"/>
      </w:pPr>
      <w:r>
        <w:br w:type="page"/>
      </w:r>
      <w:r w:rsidRPr="0002300D">
        <w:lastRenderedPageBreak/>
        <w:t>Приложение 1</w:t>
      </w:r>
    </w:p>
    <w:p w:rsidR="008E4DB3" w:rsidRPr="0002300D" w:rsidRDefault="008E4DB3" w:rsidP="008E4DB3">
      <w:pPr>
        <w:pStyle w:val="ConsPlusNormal"/>
        <w:ind w:left="5103"/>
      </w:pPr>
      <w:r>
        <w:t xml:space="preserve">к Правилам </w:t>
      </w:r>
      <w:r w:rsidRPr="0002300D">
        <w:t>благоустройства территории</w:t>
      </w:r>
    </w:p>
    <w:p w:rsidR="008E4DB3" w:rsidRPr="0002300D" w:rsidRDefault="008E4DB3" w:rsidP="008E4DB3">
      <w:pPr>
        <w:pStyle w:val="ConsPlusNormal"/>
        <w:ind w:left="5103"/>
      </w:pPr>
      <w:r>
        <w:t>Кемского городского поселения</w:t>
      </w:r>
    </w:p>
    <w:p w:rsidR="008E4DB3" w:rsidRPr="0002300D" w:rsidRDefault="008E4DB3" w:rsidP="008E4DB3">
      <w:pPr>
        <w:pStyle w:val="ConsPlusNormal"/>
        <w:jc w:val="both"/>
      </w:pPr>
    </w:p>
    <w:p w:rsidR="008E4DB3" w:rsidRPr="0002300D" w:rsidRDefault="008E4DB3" w:rsidP="008E4DB3">
      <w:pPr>
        <w:pStyle w:val="ConsPlusTitle"/>
        <w:rPr>
          <w:rFonts w:ascii="Times New Roman" w:hAnsi="Times New Roman" w:cs="Times New Roman"/>
          <w:sz w:val="24"/>
          <w:szCs w:val="24"/>
        </w:rPr>
      </w:pPr>
      <w:bookmarkStart w:id="12" w:name="P719"/>
      <w:bookmarkEnd w:id="12"/>
      <w:r w:rsidRPr="0002300D">
        <w:rPr>
          <w:rFonts w:ascii="Times New Roman" w:hAnsi="Times New Roman" w:cs="Times New Roman"/>
          <w:sz w:val="24"/>
          <w:szCs w:val="24"/>
        </w:rPr>
        <w:t>ШКАЛА КАТЕГОРИЙ СОСТОЯНИЯ ЗЕЛЕНЫХ</w:t>
      </w:r>
    </w:p>
    <w:p w:rsidR="008E4DB3" w:rsidRPr="0002300D" w:rsidRDefault="008E4DB3" w:rsidP="008E4DB3">
      <w:pPr>
        <w:pStyle w:val="ConsPlusTitle"/>
        <w:rPr>
          <w:rFonts w:ascii="Times New Roman" w:hAnsi="Times New Roman" w:cs="Times New Roman"/>
          <w:sz w:val="24"/>
          <w:szCs w:val="24"/>
        </w:rPr>
      </w:pPr>
      <w:r w:rsidRPr="0002300D">
        <w:rPr>
          <w:rFonts w:ascii="Times New Roman" w:hAnsi="Times New Roman" w:cs="Times New Roman"/>
          <w:sz w:val="24"/>
          <w:szCs w:val="24"/>
        </w:rPr>
        <w:t>НАСАЖДЕНИЙ ХВОЙНЫХ И ЛИСТВЕННЫХ ПОРОД</w:t>
      </w:r>
    </w:p>
    <w:p w:rsidR="008E4DB3" w:rsidRPr="0002300D" w:rsidRDefault="008E4DB3" w:rsidP="008E4D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0"/>
        <w:gridCol w:w="1757"/>
        <w:gridCol w:w="4025"/>
        <w:gridCol w:w="3499"/>
      </w:tblGrid>
      <w:tr w:rsidR="008E4DB3" w:rsidRPr="0002300D" w:rsidTr="008E4DB3">
        <w:tc>
          <w:tcPr>
            <w:tcW w:w="2177" w:type="dxa"/>
            <w:gridSpan w:val="2"/>
          </w:tcPr>
          <w:p w:rsidR="008E4DB3" w:rsidRPr="0002300D" w:rsidRDefault="008E4DB3" w:rsidP="008E4DB3">
            <w:pPr>
              <w:pStyle w:val="ConsPlusNormal"/>
            </w:pPr>
            <w:r w:rsidRPr="0002300D">
              <w:t>Категория состояния</w:t>
            </w:r>
          </w:p>
        </w:tc>
        <w:tc>
          <w:tcPr>
            <w:tcW w:w="4025" w:type="dxa"/>
          </w:tcPr>
          <w:p w:rsidR="008E4DB3" w:rsidRPr="0002300D" w:rsidRDefault="008E4DB3" w:rsidP="008E4DB3">
            <w:pPr>
              <w:pStyle w:val="ConsPlusNormal"/>
            </w:pPr>
            <w:r w:rsidRPr="0002300D">
              <w:t>Основные признаки</w:t>
            </w:r>
          </w:p>
        </w:tc>
        <w:tc>
          <w:tcPr>
            <w:tcW w:w="3499" w:type="dxa"/>
          </w:tcPr>
          <w:p w:rsidR="008E4DB3" w:rsidRPr="0002300D" w:rsidRDefault="008E4DB3" w:rsidP="008E4DB3">
            <w:pPr>
              <w:pStyle w:val="ConsPlusNormal"/>
            </w:pPr>
            <w:r w:rsidRPr="0002300D">
              <w:t>Дополнительные признаки</w:t>
            </w:r>
          </w:p>
        </w:tc>
      </w:tr>
      <w:tr w:rsidR="008E4DB3" w:rsidRPr="0002300D" w:rsidTr="008E4DB3">
        <w:tc>
          <w:tcPr>
            <w:tcW w:w="9701" w:type="dxa"/>
            <w:gridSpan w:val="4"/>
          </w:tcPr>
          <w:p w:rsidR="008E4DB3" w:rsidRPr="0002300D" w:rsidRDefault="008E4DB3" w:rsidP="008E4DB3">
            <w:pPr>
              <w:pStyle w:val="ConsPlusNormal"/>
              <w:outlineLvl w:val="2"/>
            </w:pPr>
            <w:r w:rsidRPr="0002300D">
              <w:t>Хвойные породы</w:t>
            </w:r>
          </w:p>
        </w:tc>
      </w:tr>
      <w:tr w:rsidR="008E4DB3" w:rsidRPr="0002300D" w:rsidTr="008E4DB3">
        <w:tc>
          <w:tcPr>
            <w:tcW w:w="420" w:type="dxa"/>
            <w:vAlign w:val="center"/>
          </w:tcPr>
          <w:p w:rsidR="008E4DB3" w:rsidRPr="0002300D" w:rsidRDefault="008E4DB3" w:rsidP="008E4DB3">
            <w:pPr>
              <w:pStyle w:val="ConsPlusNormal"/>
            </w:pPr>
            <w:r w:rsidRPr="0002300D">
              <w:t>1.</w:t>
            </w:r>
          </w:p>
        </w:tc>
        <w:tc>
          <w:tcPr>
            <w:tcW w:w="1757" w:type="dxa"/>
            <w:vAlign w:val="center"/>
          </w:tcPr>
          <w:p w:rsidR="008E4DB3" w:rsidRPr="0002300D" w:rsidRDefault="008E4DB3" w:rsidP="008E4DB3">
            <w:pPr>
              <w:pStyle w:val="ConsPlusNormal"/>
            </w:pPr>
            <w:r w:rsidRPr="0002300D">
              <w:t>Без признаков ослабления</w:t>
            </w:r>
          </w:p>
        </w:tc>
        <w:tc>
          <w:tcPr>
            <w:tcW w:w="4025" w:type="dxa"/>
            <w:vAlign w:val="center"/>
          </w:tcPr>
          <w:p w:rsidR="008E4DB3" w:rsidRPr="0002300D" w:rsidRDefault="008E4DB3" w:rsidP="008E4DB3">
            <w:pPr>
              <w:pStyle w:val="ConsPlusNormal"/>
            </w:pPr>
            <w:r w:rsidRPr="0002300D">
              <w:t>Хвоя зеленая, блестящая, крона густая, прирост текущего года нормальный для данного вида, возраста, условий места произрастания и сезона</w:t>
            </w:r>
          </w:p>
        </w:tc>
        <w:tc>
          <w:tcPr>
            <w:tcW w:w="3499" w:type="dxa"/>
            <w:vAlign w:val="center"/>
          </w:tcPr>
          <w:p w:rsidR="008E4DB3" w:rsidRPr="0002300D" w:rsidRDefault="008E4DB3" w:rsidP="008E4DB3">
            <w:pPr>
              <w:pStyle w:val="ConsPlusNormal"/>
            </w:pPr>
            <w:r w:rsidRPr="0002300D">
              <w:t>-</w:t>
            </w:r>
          </w:p>
        </w:tc>
      </w:tr>
      <w:tr w:rsidR="008E4DB3" w:rsidRPr="0002300D" w:rsidTr="008E4DB3">
        <w:tc>
          <w:tcPr>
            <w:tcW w:w="420" w:type="dxa"/>
            <w:vAlign w:val="center"/>
          </w:tcPr>
          <w:p w:rsidR="008E4DB3" w:rsidRPr="0002300D" w:rsidRDefault="008E4DB3" w:rsidP="008E4DB3">
            <w:pPr>
              <w:pStyle w:val="ConsPlusNormal"/>
            </w:pPr>
            <w:r w:rsidRPr="0002300D">
              <w:t>2.</w:t>
            </w:r>
          </w:p>
        </w:tc>
        <w:tc>
          <w:tcPr>
            <w:tcW w:w="1757" w:type="dxa"/>
            <w:vAlign w:val="center"/>
          </w:tcPr>
          <w:p w:rsidR="008E4DB3" w:rsidRPr="0002300D" w:rsidRDefault="008E4DB3" w:rsidP="008E4DB3">
            <w:pPr>
              <w:pStyle w:val="ConsPlusNormal"/>
            </w:pPr>
            <w:r w:rsidRPr="0002300D">
              <w:t>Ослабленные</w:t>
            </w:r>
          </w:p>
        </w:tc>
        <w:tc>
          <w:tcPr>
            <w:tcW w:w="4025" w:type="dxa"/>
            <w:vAlign w:val="center"/>
          </w:tcPr>
          <w:p w:rsidR="008E4DB3" w:rsidRPr="0002300D" w:rsidRDefault="008E4DB3" w:rsidP="008E4DB3">
            <w:pPr>
              <w:pStyle w:val="ConsPlusNormal"/>
            </w:pPr>
            <w:r w:rsidRPr="0002300D">
              <w:t xml:space="preserve">Хвоя часто светлее обычного, крона </w:t>
            </w:r>
            <w:proofErr w:type="spellStart"/>
            <w:r w:rsidRPr="0002300D">
              <w:t>слабоажурная</w:t>
            </w:r>
            <w:proofErr w:type="spellEnd"/>
            <w:r w:rsidRPr="0002300D">
              <w:t xml:space="preserve">, прирост уменьшен не более чем наполовину по сравнению </w:t>
            </w:r>
            <w:proofErr w:type="gramStart"/>
            <w:r w:rsidRPr="0002300D">
              <w:t>с</w:t>
            </w:r>
            <w:proofErr w:type="gramEnd"/>
            <w:r w:rsidRPr="0002300D">
              <w:t xml:space="preserve"> нормальным</w:t>
            </w:r>
          </w:p>
        </w:tc>
        <w:tc>
          <w:tcPr>
            <w:tcW w:w="3499" w:type="dxa"/>
            <w:vAlign w:val="center"/>
          </w:tcPr>
          <w:p w:rsidR="008E4DB3" w:rsidRPr="0002300D" w:rsidRDefault="008E4DB3" w:rsidP="008E4DB3">
            <w:pPr>
              <w:pStyle w:val="ConsPlusNormal"/>
            </w:pPr>
            <w:r w:rsidRPr="0002300D">
              <w:t>Возможны признаки местного повреждения ствола, корневых лап, ветвей</w:t>
            </w:r>
          </w:p>
        </w:tc>
      </w:tr>
      <w:tr w:rsidR="008E4DB3" w:rsidRPr="0002300D" w:rsidTr="008E4DB3">
        <w:tc>
          <w:tcPr>
            <w:tcW w:w="420" w:type="dxa"/>
            <w:vAlign w:val="center"/>
          </w:tcPr>
          <w:p w:rsidR="008E4DB3" w:rsidRPr="0002300D" w:rsidRDefault="008E4DB3" w:rsidP="008E4DB3">
            <w:pPr>
              <w:pStyle w:val="ConsPlusNormal"/>
            </w:pPr>
            <w:r w:rsidRPr="0002300D">
              <w:t>3.</w:t>
            </w:r>
          </w:p>
        </w:tc>
        <w:tc>
          <w:tcPr>
            <w:tcW w:w="1757" w:type="dxa"/>
            <w:vAlign w:val="center"/>
          </w:tcPr>
          <w:p w:rsidR="008E4DB3" w:rsidRPr="0002300D" w:rsidRDefault="008E4DB3" w:rsidP="008E4DB3">
            <w:pPr>
              <w:pStyle w:val="ConsPlusNormal"/>
            </w:pPr>
            <w:r w:rsidRPr="0002300D">
              <w:t>Сильно ослабленные</w:t>
            </w:r>
          </w:p>
        </w:tc>
        <w:tc>
          <w:tcPr>
            <w:tcW w:w="4025" w:type="dxa"/>
            <w:vAlign w:val="center"/>
          </w:tcPr>
          <w:p w:rsidR="008E4DB3" w:rsidRPr="0002300D" w:rsidRDefault="008E4DB3" w:rsidP="008E4DB3">
            <w:pPr>
              <w:pStyle w:val="ConsPlusNormal"/>
            </w:pPr>
            <w:r w:rsidRPr="0002300D">
              <w:t xml:space="preserve">Хвоя светло-зеленая или серовато-матовая, крона ажурная, прирост уменьшен более чем наполовину по сравнению </w:t>
            </w:r>
            <w:proofErr w:type="gramStart"/>
            <w:r w:rsidRPr="0002300D">
              <w:t>с</w:t>
            </w:r>
            <w:proofErr w:type="gramEnd"/>
            <w:r w:rsidRPr="0002300D">
              <w:t xml:space="preserve"> нормальным</w:t>
            </w:r>
          </w:p>
        </w:tc>
        <w:tc>
          <w:tcPr>
            <w:tcW w:w="3499" w:type="dxa"/>
            <w:vAlign w:val="center"/>
          </w:tcPr>
          <w:p w:rsidR="008E4DB3" w:rsidRPr="0002300D" w:rsidRDefault="008E4DB3" w:rsidP="008E4DB3">
            <w:pPr>
              <w:pStyle w:val="ConsPlusNormal"/>
            </w:pPr>
            <w:r w:rsidRPr="0002300D">
              <w:t>Возможны признаки местного повреждения ствола, корневых лап, ветвей, объедание хвои, поселения стволовых вредителей</w:t>
            </w:r>
          </w:p>
        </w:tc>
      </w:tr>
      <w:tr w:rsidR="008E4DB3" w:rsidRPr="0002300D" w:rsidTr="008E4DB3">
        <w:tc>
          <w:tcPr>
            <w:tcW w:w="420" w:type="dxa"/>
            <w:vAlign w:val="center"/>
          </w:tcPr>
          <w:p w:rsidR="008E4DB3" w:rsidRPr="0002300D" w:rsidRDefault="008E4DB3" w:rsidP="008E4DB3">
            <w:pPr>
              <w:pStyle w:val="ConsPlusNormal"/>
            </w:pPr>
            <w:r w:rsidRPr="0002300D">
              <w:t>4.</w:t>
            </w:r>
          </w:p>
        </w:tc>
        <w:tc>
          <w:tcPr>
            <w:tcW w:w="1757" w:type="dxa"/>
            <w:vAlign w:val="center"/>
          </w:tcPr>
          <w:p w:rsidR="008E4DB3" w:rsidRPr="0002300D" w:rsidRDefault="008E4DB3" w:rsidP="008E4DB3">
            <w:pPr>
              <w:pStyle w:val="ConsPlusNormal"/>
            </w:pPr>
            <w:r w:rsidRPr="0002300D">
              <w:t>Усыхающие</w:t>
            </w:r>
          </w:p>
        </w:tc>
        <w:tc>
          <w:tcPr>
            <w:tcW w:w="4025" w:type="dxa"/>
            <w:vAlign w:val="center"/>
          </w:tcPr>
          <w:p w:rsidR="008E4DB3" w:rsidRPr="0002300D" w:rsidRDefault="008E4DB3" w:rsidP="008E4DB3">
            <w:pPr>
              <w:pStyle w:val="ConsPlusNormal"/>
            </w:pPr>
            <w:r w:rsidRPr="0002300D">
              <w:t xml:space="preserve">Хвоя серая, желтоватая или желтовато-зеленая, крона заметно </w:t>
            </w:r>
            <w:proofErr w:type="spellStart"/>
            <w:r w:rsidRPr="0002300D">
              <w:t>изрежена</w:t>
            </w:r>
            <w:proofErr w:type="spellEnd"/>
            <w:r w:rsidRPr="0002300D">
              <w:t>, прирост текущего года еще заметен или отсутствует</w:t>
            </w:r>
          </w:p>
        </w:tc>
        <w:tc>
          <w:tcPr>
            <w:tcW w:w="3499" w:type="dxa"/>
            <w:vAlign w:val="center"/>
          </w:tcPr>
          <w:p w:rsidR="008E4DB3" w:rsidRPr="0002300D" w:rsidRDefault="008E4DB3" w:rsidP="008E4DB3">
            <w:pPr>
              <w:pStyle w:val="ConsPlusNormal"/>
            </w:pPr>
            <w:r w:rsidRPr="0002300D">
              <w:t>Признаки повреждения ствола и других частей дерева выражены сильнее, чем у предыдущих категорий</w:t>
            </w:r>
          </w:p>
        </w:tc>
      </w:tr>
      <w:tr w:rsidR="008E4DB3" w:rsidRPr="0002300D" w:rsidTr="008E4DB3">
        <w:tc>
          <w:tcPr>
            <w:tcW w:w="420" w:type="dxa"/>
            <w:vAlign w:val="center"/>
          </w:tcPr>
          <w:p w:rsidR="008E4DB3" w:rsidRPr="0002300D" w:rsidRDefault="008E4DB3" w:rsidP="008E4DB3">
            <w:pPr>
              <w:pStyle w:val="ConsPlusNormal"/>
            </w:pPr>
            <w:r w:rsidRPr="0002300D">
              <w:t>5.</w:t>
            </w:r>
          </w:p>
        </w:tc>
        <w:tc>
          <w:tcPr>
            <w:tcW w:w="1757" w:type="dxa"/>
            <w:vAlign w:val="center"/>
          </w:tcPr>
          <w:p w:rsidR="008E4DB3" w:rsidRPr="0002300D" w:rsidRDefault="008E4DB3" w:rsidP="008E4DB3">
            <w:pPr>
              <w:pStyle w:val="ConsPlusNormal"/>
            </w:pPr>
            <w:r w:rsidRPr="0002300D">
              <w:t>Сухостой текущего года</w:t>
            </w:r>
          </w:p>
        </w:tc>
        <w:tc>
          <w:tcPr>
            <w:tcW w:w="4025" w:type="dxa"/>
            <w:vAlign w:val="center"/>
          </w:tcPr>
          <w:p w:rsidR="008E4DB3" w:rsidRPr="0002300D" w:rsidRDefault="008E4DB3" w:rsidP="008E4DB3">
            <w:pPr>
              <w:pStyle w:val="ConsPlusNormal"/>
            </w:pPr>
            <w:r w:rsidRPr="0002300D">
              <w:t xml:space="preserve">Хвоя серая, желтая или бурая. Крона часто </w:t>
            </w:r>
            <w:proofErr w:type="spellStart"/>
            <w:r w:rsidRPr="0002300D">
              <w:t>изрежена</w:t>
            </w:r>
            <w:proofErr w:type="spellEnd"/>
            <w:r w:rsidRPr="0002300D">
              <w:t>, мелкие веточки сохраняются, кора сохранена или осыпалась</w:t>
            </w:r>
          </w:p>
        </w:tc>
        <w:tc>
          <w:tcPr>
            <w:tcW w:w="3499" w:type="dxa"/>
            <w:vAlign w:val="center"/>
          </w:tcPr>
          <w:p w:rsidR="008E4DB3" w:rsidRPr="0002300D" w:rsidRDefault="008E4DB3" w:rsidP="008E4DB3">
            <w:pPr>
              <w:pStyle w:val="ConsPlusNormal"/>
            </w:pPr>
            <w:r w:rsidRPr="0002300D">
              <w:t xml:space="preserve">Признаки предыдущей категории; в конце сезона возможно наличие на части дерева </w:t>
            </w:r>
            <w:proofErr w:type="spellStart"/>
            <w:r w:rsidRPr="0002300D">
              <w:t>вылетных</w:t>
            </w:r>
            <w:proofErr w:type="spellEnd"/>
            <w:r w:rsidRPr="0002300D">
              <w:t xml:space="preserve"> отверстий насекомых</w:t>
            </w:r>
          </w:p>
        </w:tc>
      </w:tr>
      <w:tr w:rsidR="008E4DB3" w:rsidRPr="0002300D" w:rsidTr="008E4DB3">
        <w:tc>
          <w:tcPr>
            <w:tcW w:w="420" w:type="dxa"/>
            <w:vAlign w:val="center"/>
          </w:tcPr>
          <w:p w:rsidR="008E4DB3" w:rsidRPr="0002300D" w:rsidRDefault="008E4DB3" w:rsidP="008E4DB3">
            <w:pPr>
              <w:pStyle w:val="ConsPlusNormal"/>
            </w:pPr>
            <w:r w:rsidRPr="0002300D">
              <w:t>6.</w:t>
            </w:r>
          </w:p>
        </w:tc>
        <w:tc>
          <w:tcPr>
            <w:tcW w:w="1757" w:type="dxa"/>
            <w:vAlign w:val="center"/>
          </w:tcPr>
          <w:p w:rsidR="008E4DB3" w:rsidRPr="0002300D" w:rsidRDefault="008E4DB3" w:rsidP="008E4DB3">
            <w:pPr>
              <w:pStyle w:val="ConsPlusNormal"/>
            </w:pPr>
            <w:r w:rsidRPr="0002300D">
              <w:t>Сухостой прошлых лет</w:t>
            </w:r>
          </w:p>
        </w:tc>
        <w:tc>
          <w:tcPr>
            <w:tcW w:w="4025" w:type="dxa"/>
            <w:vAlign w:val="center"/>
          </w:tcPr>
          <w:p w:rsidR="008E4DB3" w:rsidRPr="0002300D" w:rsidRDefault="008E4DB3" w:rsidP="008E4DB3">
            <w:pPr>
              <w:pStyle w:val="ConsPlusNormal"/>
            </w:pPr>
            <w:r w:rsidRPr="0002300D">
              <w:t xml:space="preserve">Хвоя осыпалась или сохранилась лишь частично, мелкие веточки, как правило, </w:t>
            </w:r>
            <w:proofErr w:type="gramStart"/>
            <w:r w:rsidRPr="0002300D">
              <w:t>обломились, большая часть ветвей</w:t>
            </w:r>
            <w:proofErr w:type="gramEnd"/>
            <w:r w:rsidRPr="0002300D">
              <w:t xml:space="preserve"> и кроны осыпалась</w:t>
            </w:r>
          </w:p>
        </w:tc>
        <w:tc>
          <w:tcPr>
            <w:tcW w:w="3499" w:type="dxa"/>
            <w:vAlign w:val="center"/>
          </w:tcPr>
          <w:p w:rsidR="008E4DB3" w:rsidRPr="0002300D" w:rsidRDefault="008E4DB3" w:rsidP="008E4DB3">
            <w:pPr>
              <w:pStyle w:val="ConsPlusNormal"/>
            </w:pPr>
            <w:r w:rsidRPr="0002300D">
              <w:t xml:space="preserve">На стволе и ветвях имеются </w:t>
            </w:r>
            <w:proofErr w:type="spellStart"/>
            <w:r w:rsidRPr="0002300D">
              <w:t>вылетные</w:t>
            </w:r>
            <w:proofErr w:type="spellEnd"/>
            <w:r w:rsidRPr="0002300D">
              <w:t xml:space="preserve"> отверстия насекомых, под корой - обильная буровая мука и грибница</w:t>
            </w:r>
          </w:p>
        </w:tc>
      </w:tr>
      <w:tr w:rsidR="008E4DB3" w:rsidRPr="0002300D" w:rsidTr="008E4DB3">
        <w:tc>
          <w:tcPr>
            <w:tcW w:w="9701" w:type="dxa"/>
            <w:gridSpan w:val="4"/>
          </w:tcPr>
          <w:p w:rsidR="008E4DB3" w:rsidRPr="0002300D" w:rsidRDefault="008E4DB3" w:rsidP="008E4DB3">
            <w:pPr>
              <w:pStyle w:val="ConsPlusNormal"/>
              <w:outlineLvl w:val="2"/>
            </w:pPr>
            <w:r w:rsidRPr="0002300D">
              <w:t>Лиственные породы</w:t>
            </w:r>
          </w:p>
        </w:tc>
      </w:tr>
      <w:tr w:rsidR="008E4DB3" w:rsidRPr="0002300D" w:rsidTr="008E4DB3">
        <w:tc>
          <w:tcPr>
            <w:tcW w:w="420" w:type="dxa"/>
            <w:vAlign w:val="center"/>
          </w:tcPr>
          <w:p w:rsidR="008E4DB3" w:rsidRPr="0002300D" w:rsidRDefault="008E4DB3" w:rsidP="008E4DB3">
            <w:pPr>
              <w:pStyle w:val="ConsPlusNormal"/>
            </w:pPr>
            <w:r w:rsidRPr="0002300D">
              <w:t>1.</w:t>
            </w:r>
          </w:p>
        </w:tc>
        <w:tc>
          <w:tcPr>
            <w:tcW w:w="1757" w:type="dxa"/>
            <w:vAlign w:val="center"/>
          </w:tcPr>
          <w:p w:rsidR="008E4DB3" w:rsidRPr="0002300D" w:rsidRDefault="008E4DB3" w:rsidP="008E4DB3">
            <w:pPr>
              <w:pStyle w:val="ConsPlusNormal"/>
            </w:pPr>
            <w:r w:rsidRPr="0002300D">
              <w:t>Без признаков ослабления</w:t>
            </w:r>
          </w:p>
        </w:tc>
        <w:tc>
          <w:tcPr>
            <w:tcW w:w="4025" w:type="dxa"/>
            <w:vAlign w:val="center"/>
          </w:tcPr>
          <w:p w:rsidR="008E4DB3" w:rsidRPr="0002300D" w:rsidRDefault="008E4DB3" w:rsidP="008E4DB3">
            <w:pPr>
              <w:pStyle w:val="ConsPlusNormal"/>
            </w:pPr>
            <w:r w:rsidRPr="0002300D">
              <w:t>Листва зеленая блестящая, крона густая, прирост текущего года нормальный для данного вида, возраста, условий места произрастания и сезона</w:t>
            </w:r>
          </w:p>
        </w:tc>
        <w:tc>
          <w:tcPr>
            <w:tcW w:w="3499" w:type="dxa"/>
            <w:vAlign w:val="center"/>
          </w:tcPr>
          <w:p w:rsidR="008E4DB3" w:rsidRPr="0002300D" w:rsidRDefault="008E4DB3" w:rsidP="008E4DB3">
            <w:pPr>
              <w:pStyle w:val="ConsPlusNormal"/>
            </w:pPr>
            <w:r w:rsidRPr="0002300D">
              <w:t>-</w:t>
            </w:r>
          </w:p>
        </w:tc>
      </w:tr>
      <w:tr w:rsidR="008E4DB3" w:rsidRPr="0002300D" w:rsidTr="008E4DB3">
        <w:tc>
          <w:tcPr>
            <w:tcW w:w="420" w:type="dxa"/>
            <w:vAlign w:val="center"/>
          </w:tcPr>
          <w:p w:rsidR="008E4DB3" w:rsidRPr="0002300D" w:rsidRDefault="008E4DB3" w:rsidP="008E4DB3">
            <w:pPr>
              <w:pStyle w:val="ConsPlusNormal"/>
            </w:pPr>
            <w:r w:rsidRPr="0002300D">
              <w:lastRenderedPageBreak/>
              <w:t>2.</w:t>
            </w:r>
          </w:p>
        </w:tc>
        <w:tc>
          <w:tcPr>
            <w:tcW w:w="1757" w:type="dxa"/>
            <w:vAlign w:val="center"/>
          </w:tcPr>
          <w:p w:rsidR="008E4DB3" w:rsidRPr="0002300D" w:rsidRDefault="008E4DB3" w:rsidP="008E4DB3">
            <w:pPr>
              <w:pStyle w:val="ConsPlusNormal"/>
            </w:pPr>
            <w:r w:rsidRPr="0002300D">
              <w:t>Умеренно ослабленные</w:t>
            </w:r>
          </w:p>
        </w:tc>
        <w:tc>
          <w:tcPr>
            <w:tcW w:w="4025" w:type="dxa"/>
            <w:vAlign w:val="center"/>
          </w:tcPr>
          <w:p w:rsidR="008E4DB3" w:rsidRPr="0002300D" w:rsidRDefault="008E4DB3" w:rsidP="008E4DB3">
            <w:pPr>
              <w:pStyle w:val="ConsPlusNormal"/>
            </w:pPr>
            <w:r w:rsidRPr="0002300D">
              <w:t xml:space="preserve">В кроне до 25% сухих ветвей; листва зеленая. Крона слабо ажурная, прирост может быть ослаблен по сравнению </w:t>
            </w:r>
            <w:proofErr w:type="gramStart"/>
            <w:r w:rsidRPr="0002300D">
              <w:t>с</w:t>
            </w:r>
            <w:proofErr w:type="gramEnd"/>
            <w:r w:rsidRPr="0002300D">
              <w:t xml:space="preserve"> нормальным</w:t>
            </w:r>
          </w:p>
        </w:tc>
        <w:tc>
          <w:tcPr>
            <w:tcW w:w="3499" w:type="dxa"/>
            <w:vAlign w:val="center"/>
          </w:tcPr>
          <w:p w:rsidR="008E4DB3" w:rsidRPr="0002300D" w:rsidRDefault="008E4DB3" w:rsidP="008E4DB3">
            <w:pPr>
              <w:pStyle w:val="ConsPlusNormal"/>
            </w:pPr>
            <w:r w:rsidRPr="0002300D">
              <w:t>Могут быть местные повреждения ветвей, корневых лап и ствола, механические повреждения, единичные водяные побеги</w:t>
            </w:r>
          </w:p>
        </w:tc>
      </w:tr>
      <w:tr w:rsidR="008E4DB3" w:rsidRPr="0002300D" w:rsidTr="008E4DB3">
        <w:tc>
          <w:tcPr>
            <w:tcW w:w="420" w:type="dxa"/>
            <w:vAlign w:val="center"/>
          </w:tcPr>
          <w:p w:rsidR="008E4DB3" w:rsidRPr="0002300D" w:rsidRDefault="008E4DB3" w:rsidP="008E4DB3">
            <w:pPr>
              <w:pStyle w:val="ConsPlusNormal"/>
            </w:pPr>
            <w:r w:rsidRPr="0002300D">
              <w:t>3.</w:t>
            </w:r>
          </w:p>
        </w:tc>
        <w:tc>
          <w:tcPr>
            <w:tcW w:w="1757" w:type="dxa"/>
            <w:vAlign w:val="center"/>
          </w:tcPr>
          <w:p w:rsidR="008E4DB3" w:rsidRPr="0002300D" w:rsidRDefault="008E4DB3" w:rsidP="008E4DB3">
            <w:pPr>
              <w:pStyle w:val="ConsPlusNormal"/>
            </w:pPr>
            <w:r w:rsidRPr="0002300D">
              <w:t>Средне ослабленные</w:t>
            </w:r>
          </w:p>
        </w:tc>
        <w:tc>
          <w:tcPr>
            <w:tcW w:w="4025" w:type="dxa"/>
            <w:vAlign w:val="center"/>
          </w:tcPr>
          <w:p w:rsidR="008E4DB3" w:rsidRPr="0002300D" w:rsidRDefault="008E4DB3" w:rsidP="008E4DB3">
            <w:pPr>
              <w:pStyle w:val="ConsPlusNormal"/>
            </w:pPr>
            <w:r w:rsidRPr="0002300D">
              <w:t xml:space="preserve">Сухих ветвей 25-50%, листва мельче или светлее </w:t>
            </w:r>
            <w:proofErr w:type="gramStart"/>
            <w:r w:rsidRPr="0002300D">
              <w:t>обычной</w:t>
            </w:r>
            <w:proofErr w:type="gramEnd"/>
            <w:r w:rsidRPr="0002300D">
              <w:t xml:space="preserve">, преждевременно опадает, крона </w:t>
            </w:r>
            <w:proofErr w:type="spellStart"/>
            <w:r w:rsidRPr="0002300D">
              <w:t>изрежена</w:t>
            </w:r>
            <w:proofErr w:type="spellEnd"/>
          </w:p>
        </w:tc>
        <w:tc>
          <w:tcPr>
            <w:tcW w:w="3499" w:type="dxa"/>
            <w:vAlign w:val="center"/>
          </w:tcPr>
          <w:p w:rsidR="008E4DB3" w:rsidRPr="0002300D" w:rsidRDefault="008E4DB3" w:rsidP="008E4DB3">
            <w:pPr>
              <w:pStyle w:val="ConsPlusNormal"/>
            </w:pPr>
            <w:r w:rsidRPr="0002300D">
              <w:t xml:space="preserve">Признаки предыдущей категории выражены сильнее; </w:t>
            </w:r>
            <w:proofErr w:type="spellStart"/>
            <w:r w:rsidRPr="0002300D">
              <w:t>сокотечение</w:t>
            </w:r>
            <w:proofErr w:type="spellEnd"/>
            <w:r w:rsidRPr="0002300D">
              <w:t xml:space="preserve"> и водяные побеги на стволе и ветвях, присутствие стволовых вредителей</w:t>
            </w:r>
          </w:p>
        </w:tc>
      </w:tr>
      <w:tr w:rsidR="008E4DB3" w:rsidRPr="0002300D" w:rsidTr="008E4DB3">
        <w:tc>
          <w:tcPr>
            <w:tcW w:w="420" w:type="dxa"/>
            <w:vAlign w:val="center"/>
          </w:tcPr>
          <w:p w:rsidR="008E4DB3" w:rsidRPr="0002300D" w:rsidRDefault="008E4DB3" w:rsidP="008E4DB3">
            <w:pPr>
              <w:pStyle w:val="ConsPlusNormal"/>
            </w:pPr>
            <w:r w:rsidRPr="0002300D">
              <w:t>4.</w:t>
            </w:r>
          </w:p>
        </w:tc>
        <w:tc>
          <w:tcPr>
            <w:tcW w:w="1757" w:type="dxa"/>
            <w:vAlign w:val="center"/>
          </w:tcPr>
          <w:p w:rsidR="008E4DB3" w:rsidRPr="0002300D" w:rsidRDefault="008E4DB3" w:rsidP="008E4DB3">
            <w:pPr>
              <w:pStyle w:val="ConsPlusNormal"/>
            </w:pPr>
            <w:r w:rsidRPr="0002300D">
              <w:t>Сильно ослабленные</w:t>
            </w:r>
          </w:p>
        </w:tc>
        <w:tc>
          <w:tcPr>
            <w:tcW w:w="4025" w:type="dxa"/>
            <w:vAlign w:val="center"/>
          </w:tcPr>
          <w:p w:rsidR="008E4DB3" w:rsidRPr="0002300D" w:rsidRDefault="008E4DB3" w:rsidP="008E4DB3">
            <w:pPr>
              <w:pStyle w:val="ConsPlusNormal"/>
            </w:pPr>
            <w:r w:rsidRPr="0002300D">
              <w:t xml:space="preserve">Сухих ветвей более 50-75%, листва мельче или светлее </w:t>
            </w:r>
            <w:proofErr w:type="gramStart"/>
            <w:r w:rsidRPr="0002300D">
              <w:t>обычной</w:t>
            </w:r>
            <w:proofErr w:type="gramEnd"/>
            <w:r w:rsidRPr="0002300D">
              <w:t xml:space="preserve">, преждевременно опадает, крона </w:t>
            </w:r>
            <w:proofErr w:type="spellStart"/>
            <w:r w:rsidRPr="0002300D">
              <w:t>изрежена</w:t>
            </w:r>
            <w:proofErr w:type="spellEnd"/>
          </w:p>
        </w:tc>
        <w:tc>
          <w:tcPr>
            <w:tcW w:w="3499" w:type="dxa"/>
            <w:vAlign w:val="center"/>
          </w:tcPr>
          <w:p w:rsidR="008E4DB3" w:rsidRPr="0002300D" w:rsidRDefault="008E4DB3" w:rsidP="008E4DB3">
            <w:pPr>
              <w:pStyle w:val="ConsPlusNormal"/>
            </w:pPr>
            <w:r w:rsidRPr="0002300D">
              <w:t xml:space="preserve">Признаки предыдущей категории выражены сильнее; </w:t>
            </w:r>
            <w:proofErr w:type="spellStart"/>
            <w:r w:rsidRPr="0002300D">
              <w:t>сокотечение</w:t>
            </w:r>
            <w:proofErr w:type="spellEnd"/>
            <w:r w:rsidRPr="0002300D">
              <w:t xml:space="preserve"> и водяные побеги на стволе и ветвях, присутствие стволовых вредителей</w:t>
            </w:r>
          </w:p>
        </w:tc>
      </w:tr>
      <w:tr w:rsidR="008E4DB3" w:rsidRPr="0002300D" w:rsidTr="008E4DB3">
        <w:tc>
          <w:tcPr>
            <w:tcW w:w="420" w:type="dxa"/>
            <w:vAlign w:val="center"/>
          </w:tcPr>
          <w:p w:rsidR="008E4DB3" w:rsidRPr="0002300D" w:rsidRDefault="008E4DB3" w:rsidP="008E4DB3">
            <w:pPr>
              <w:pStyle w:val="ConsPlusNormal"/>
            </w:pPr>
            <w:r w:rsidRPr="0002300D">
              <w:t>5.</w:t>
            </w:r>
          </w:p>
        </w:tc>
        <w:tc>
          <w:tcPr>
            <w:tcW w:w="1757" w:type="dxa"/>
            <w:vAlign w:val="center"/>
          </w:tcPr>
          <w:p w:rsidR="008E4DB3" w:rsidRPr="0002300D" w:rsidRDefault="008E4DB3" w:rsidP="008E4DB3">
            <w:pPr>
              <w:pStyle w:val="ConsPlusNormal"/>
            </w:pPr>
            <w:r w:rsidRPr="0002300D">
              <w:t>Усыхающие</w:t>
            </w:r>
          </w:p>
        </w:tc>
        <w:tc>
          <w:tcPr>
            <w:tcW w:w="4025" w:type="dxa"/>
            <w:vAlign w:val="center"/>
          </w:tcPr>
          <w:p w:rsidR="008E4DB3" w:rsidRPr="0002300D" w:rsidRDefault="008E4DB3" w:rsidP="008E4DB3">
            <w:pPr>
              <w:pStyle w:val="ConsPlusNormal"/>
            </w:pPr>
            <w:r w:rsidRPr="0002300D">
              <w:t xml:space="preserve">В кроне более 75% сухих ветвей, листва мельче, светлее или желтее обычной, преждевременно опадает или увядает, крона сильно </w:t>
            </w:r>
            <w:proofErr w:type="spellStart"/>
            <w:r w:rsidRPr="0002300D">
              <w:t>изрежена</w:t>
            </w:r>
            <w:proofErr w:type="spellEnd"/>
          </w:p>
        </w:tc>
        <w:tc>
          <w:tcPr>
            <w:tcW w:w="3499" w:type="dxa"/>
            <w:vAlign w:val="center"/>
          </w:tcPr>
          <w:p w:rsidR="008E4DB3" w:rsidRPr="0002300D" w:rsidRDefault="008E4DB3" w:rsidP="008E4DB3">
            <w:pPr>
              <w:pStyle w:val="ConsPlusNormal"/>
            </w:pPr>
            <w:r w:rsidRPr="0002300D">
              <w:t>На стволе и ветвях возможны признаки заселения стволовыми вредителями; обильные водяные побеги, частично усохшие или усыхающие</w:t>
            </w:r>
          </w:p>
        </w:tc>
      </w:tr>
      <w:tr w:rsidR="008E4DB3" w:rsidRPr="0002300D" w:rsidTr="008E4DB3">
        <w:tc>
          <w:tcPr>
            <w:tcW w:w="420" w:type="dxa"/>
            <w:vAlign w:val="center"/>
          </w:tcPr>
          <w:p w:rsidR="008E4DB3" w:rsidRPr="0002300D" w:rsidRDefault="008E4DB3" w:rsidP="008E4DB3">
            <w:pPr>
              <w:pStyle w:val="ConsPlusNormal"/>
            </w:pPr>
            <w:r w:rsidRPr="0002300D">
              <w:t>6.</w:t>
            </w:r>
          </w:p>
        </w:tc>
        <w:tc>
          <w:tcPr>
            <w:tcW w:w="1757" w:type="dxa"/>
            <w:vAlign w:val="center"/>
          </w:tcPr>
          <w:p w:rsidR="008E4DB3" w:rsidRPr="0002300D" w:rsidRDefault="008E4DB3" w:rsidP="008E4DB3">
            <w:pPr>
              <w:pStyle w:val="ConsPlusNormal"/>
            </w:pPr>
            <w:r w:rsidRPr="0002300D">
              <w:t>Сухостой текущего года</w:t>
            </w:r>
          </w:p>
        </w:tc>
        <w:tc>
          <w:tcPr>
            <w:tcW w:w="4025" w:type="dxa"/>
            <w:vAlign w:val="center"/>
          </w:tcPr>
          <w:p w:rsidR="008E4DB3" w:rsidRPr="0002300D" w:rsidRDefault="008E4DB3" w:rsidP="008E4DB3">
            <w:pPr>
              <w:pStyle w:val="ConsPlusNormal"/>
            </w:pPr>
            <w:r w:rsidRPr="0002300D">
              <w:t>Листва усохла, увяла или преждевременно опала, мелкие веточки и кора сохранилась</w:t>
            </w:r>
          </w:p>
        </w:tc>
        <w:tc>
          <w:tcPr>
            <w:tcW w:w="3499" w:type="dxa"/>
            <w:vAlign w:val="center"/>
          </w:tcPr>
          <w:p w:rsidR="008E4DB3" w:rsidRPr="0002300D" w:rsidRDefault="008E4DB3" w:rsidP="008E4DB3">
            <w:pPr>
              <w:pStyle w:val="ConsPlusNormal"/>
            </w:pPr>
            <w:r w:rsidRPr="0002300D">
              <w:t>На стволе, ветвях, корневых лапах часто признаки заселения стволовыми вредителями и поражения грибами</w:t>
            </w:r>
          </w:p>
        </w:tc>
      </w:tr>
      <w:tr w:rsidR="008E4DB3" w:rsidRPr="0002300D" w:rsidTr="008E4DB3">
        <w:tc>
          <w:tcPr>
            <w:tcW w:w="420" w:type="dxa"/>
            <w:vAlign w:val="center"/>
          </w:tcPr>
          <w:p w:rsidR="008E4DB3" w:rsidRPr="0002300D" w:rsidRDefault="008E4DB3" w:rsidP="008E4DB3">
            <w:pPr>
              <w:pStyle w:val="ConsPlusNormal"/>
            </w:pPr>
            <w:r w:rsidRPr="0002300D">
              <w:t>7.</w:t>
            </w:r>
          </w:p>
        </w:tc>
        <w:tc>
          <w:tcPr>
            <w:tcW w:w="1757" w:type="dxa"/>
            <w:vAlign w:val="center"/>
          </w:tcPr>
          <w:p w:rsidR="008E4DB3" w:rsidRPr="0002300D" w:rsidRDefault="008E4DB3" w:rsidP="008E4DB3">
            <w:pPr>
              <w:pStyle w:val="ConsPlusNormal"/>
            </w:pPr>
            <w:r w:rsidRPr="0002300D">
              <w:t>Сухостой прошлых лет</w:t>
            </w:r>
          </w:p>
        </w:tc>
        <w:tc>
          <w:tcPr>
            <w:tcW w:w="4025" w:type="dxa"/>
            <w:vAlign w:val="center"/>
          </w:tcPr>
          <w:p w:rsidR="008E4DB3" w:rsidRPr="0002300D" w:rsidRDefault="008E4DB3" w:rsidP="008E4DB3">
            <w:pPr>
              <w:pStyle w:val="ConsPlusNormal"/>
            </w:pPr>
            <w:r w:rsidRPr="0002300D">
              <w:t>Листва и часть ветвей опали, кора разрушена или опала на большей части ствола</w:t>
            </w:r>
          </w:p>
        </w:tc>
        <w:tc>
          <w:tcPr>
            <w:tcW w:w="3499" w:type="dxa"/>
            <w:vAlign w:val="center"/>
          </w:tcPr>
          <w:p w:rsidR="008E4DB3" w:rsidRPr="0002300D" w:rsidRDefault="008E4DB3" w:rsidP="008E4DB3">
            <w:pPr>
              <w:pStyle w:val="ConsPlusNormal"/>
            </w:pPr>
            <w:r w:rsidRPr="0002300D">
              <w:t xml:space="preserve">Имеются </w:t>
            </w:r>
            <w:proofErr w:type="spellStart"/>
            <w:r w:rsidRPr="0002300D">
              <w:t>вылетные</w:t>
            </w:r>
            <w:proofErr w:type="spellEnd"/>
            <w:r w:rsidRPr="0002300D">
              <w:t xml:space="preserve"> отверстия насекомых на стволе, ветвях и корневых лапах, на коре и под корой грибница и плодовые тела грибов</w:t>
            </w:r>
          </w:p>
        </w:tc>
      </w:tr>
    </w:tbl>
    <w:p w:rsidR="008E4DB3" w:rsidRPr="0002300D" w:rsidRDefault="008E4DB3" w:rsidP="008E4DB3">
      <w:pPr>
        <w:pStyle w:val="ConsPlusNormal"/>
        <w:jc w:val="both"/>
      </w:pPr>
    </w:p>
    <w:p w:rsidR="008E4DB3" w:rsidRPr="0002300D" w:rsidRDefault="008E4DB3" w:rsidP="008E4DB3">
      <w:pPr>
        <w:pStyle w:val="ConsPlusNormal"/>
        <w:ind w:firstLine="709"/>
        <w:jc w:val="both"/>
      </w:pPr>
      <w:r w:rsidRPr="0002300D">
        <w:t>Санитарной рубке подлежат зеленые насаждения, для которых о</w:t>
      </w:r>
      <w:r>
        <w:t>пределена категория состояния: «сильно ослабленное», «усыхающее», «сухостой текущего года», «сухостой прошлых лет»</w:t>
      </w:r>
      <w:r w:rsidRPr="0002300D">
        <w:t xml:space="preserve"> и самосев активно распространяющихся пород (ива, тополь, клен остролистный, клен </w:t>
      </w:r>
      <w:proofErr w:type="spellStart"/>
      <w:r w:rsidRPr="0002300D">
        <w:t>ясенелистный</w:t>
      </w:r>
      <w:proofErr w:type="spellEnd"/>
      <w:r w:rsidRPr="0002300D">
        <w:t>, осина, черемуха).</w:t>
      </w:r>
    </w:p>
    <w:p w:rsidR="008E4DB3" w:rsidRPr="0002300D" w:rsidRDefault="008E4DB3" w:rsidP="008E4DB3">
      <w:pPr>
        <w:pStyle w:val="ConsPlusNormal"/>
        <w:ind w:firstLine="709"/>
        <w:jc w:val="both"/>
      </w:pPr>
      <w:r w:rsidRPr="0002300D">
        <w:t>Санитарной рубке подлежат аварийные деревья (деревья с наклоном ствола более 40 градусов; деревья</w:t>
      </w:r>
      <w:r>
        <w:t>,</w:t>
      </w:r>
      <w:r w:rsidRPr="0002300D">
        <w:t xml:space="preserve"> пораженные </w:t>
      </w:r>
      <w:proofErr w:type="spellStart"/>
      <w:r w:rsidRPr="0002300D">
        <w:t>гнилевыми</w:t>
      </w:r>
      <w:proofErr w:type="spellEnd"/>
      <w:r w:rsidRPr="0002300D">
        <w:t xml:space="preserve"> болезнями; деревья с переросшей, неправильной формой кроной, деревья с оголенной корневой системой).</w:t>
      </w:r>
    </w:p>
    <w:p w:rsidR="008E4DB3" w:rsidRPr="0002300D" w:rsidRDefault="008E4DB3" w:rsidP="008E4DB3">
      <w:pPr>
        <w:pStyle w:val="ConsPlusNormal"/>
        <w:ind w:firstLine="709"/>
        <w:jc w:val="both"/>
      </w:pPr>
      <w:r w:rsidRPr="0002300D">
        <w:t>Санитарной рубке (прореживанию) или пересадке на озелененных территориях подлежит поросль мелколиственных пород (ива, осина, ольха, рябина, береза, черемуха) с диаметром ствола до 3 см.</w:t>
      </w:r>
    </w:p>
    <w:p w:rsidR="008E4DB3" w:rsidRPr="0002300D" w:rsidRDefault="008E4DB3" w:rsidP="008E4DB3">
      <w:pPr>
        <w:pStyle w:val="ConsPlusNormal"/>
        <w:jc w:val="both"/>
      </w:pPr>
    </w:p>
    <w:p w:rsidR="008E4DB3" w:rsidRPr="0002300D" w:rsidRDefault="008E4DB3" w:rsidP="008E4DB3">
      <w:pPr>
        <w:pStyle w:val="ConsPlusNormal"/>
        <w:jc w:val="both"/>
      </w:pPr>
    </w:p>
    <w:p w:rsidR="008E4DB3" w:rsidRPr="0002300D" w:rsidRDefault="008E4DB3" w:rsidP="008E4DB3">
      <w:pPr>
        <w:pStyle w:val="ConsPlusNormal"/>
        <w:jc w:val="both"/>
      </w:pPr>
    </w:p>
    <w:p w:rsidR="008E4DB3" w:rsidRPr="0002300D" w:rsidRDefault="008E4DB3" w:rsidP="008E4DB3">
      <w:pPr>
        <w:pStyle w:val="ConsPlusNormal"/>
        <w:jc w:val="both"/>
      </w:pPr>
    </w:p>
    <w:p w:rsidR="008E4DB3" w:rsidRPr="0002300D" w:rsidRDefault="008E4DB3" w:rsidP="008E4DB3">
      <w:pPr>
        <w:pStyle w:val="ConsPlusNormal"/>
        <w:jc w:val="both"/>
      </w:pPr>
    </w:p>
    <w:p w:rsidR="008E4DB3" w:rsidRPr="0002300D" w:rsidRDefault="008E4DB3" w:rsidP="008E4DB3">
      <w:pPr>
        <w:pStyle w:val="ConsPlusNormal"/>
        <w:ind w:left="5103"/>
        <w:outlineLvl w:val="1"/>
      </w:pPr>
      <w:r>
        <w:br w:type="page"/>
      </w:r>
      <w:r w:rsidRPr="0002300D">
        <w:lastRenderedPageBreak/>
        <w:t>Приложение 2</w:t>
      </w:r>
    </w:p>
    <w:p w:rsidR="008E4DB3" w:rsidRPr="0002300D" w:rsidRDefault="008E4DB3" w:rsidP="008E4DB3">
      <w:pPr>
        <w:pStyle w:val="ConsPlusNormal"/>
        <w:ind w:left="5103"/>
      </w:pPr>
      <w:r>
        <w:t xml:space="preserve">к Правилам </w:t>
      </w:r>
      <w:r w:rsidRPr="0002300D">
        <w:t>благоустройства территории</w:t>
      </w:r>
    </w:p>
    <w:p w:rsidR="008E4DB3" w:rsidRPr="0002300D" w:rsidRDefault="008E4DB3" w:rsidP="008E4DB3">
      <w:pPr>
        <w:pStyle w:val="ConsPlusNormal"/>
        <w:ind w:left="5103"/>
      </w:pPr>
      <w:r>
        <w:t>Кемского  городского поселения</w:t>
      </w:r>
    </w:p>
    <w:p w:rsidR="008E4DB3" w:rsidRPr="0002300D" w:rsidRDefault="008E4DB3" w:rsidP="008E4DB3">
      <w:pPr>
        <w:pStyle w:val="ConsPlusNormal"/>
        <w:jc w:val="both"/>
      </w:pPr>
    </w:p>
    <w:p w:rsidR="008E4DB3" w:rsidRPr="0002300D" w:rsidRDefault="008E4DB3" w:rsidP="008E4DB3">
      <w:pPr>
        <w:pStyle w:val="ConsPlusTitle"/>
        <w:rPr>
          <w:rFonts w:ascii="Times New Roman" w:hAnsi="Times New Roman" w:cs="Times New Roman"/>
          <w:sz w:val="24"/>
          <w:szCs w:val="24"/>
        </w:rPr>
      </w:pPr>
      <w:bookmarkStart w:id="13" w:name="P793"/>
      <w:bookmarkEnd w:id="13"/>
      <w:r w:rsidRPr="0002300D">
        <w:rPr>
          <w:rFonts w:ascii="Times New Roman" w:hAnsi="Times New Roman" w:cs="Times New Roman"/>
          <w:sz w:val="24"/>
          <w:szCs w:val="24"/>
        </w:rPr>
        <w:t>МЕТОДИКА</w:t>
      </w:r>
    </w:p>
    <w:p w:rsidR="008E4DB3" w:rsidRDefault="008E4DB3" w:rsidP="008E4DB3">
      <w:pPr>
        <w:pStyle w:val="ConsPlusTitle"/>
        <w:rPr>
          <w:rFonts w:ascii="Times New Roman" w:hAnsi="Times New Roman" w:cs="Times New Roman"/>
          <w:sz w:val="24"/>
          <w:szCs w:val="24"/>
        </w:rPr>
      </w:pPr>
      <w:r w:rsidRPr="0002300D">
        <w:rPr>
          <w:rFonts w:ascii="Times New Roman" w:hAnsi="Times New Roman" w:cs="Times New Roman"/>
          <w:sz w:val="24"/>
          <w:szCs w:val="24"/>
        </w:rPr>
        <w:t>РАСЧЕТА ВОССТАНОВИТЕЛЬ</w:t>
      </w:r>
      <w:r>
        <w:rPr>
          <w:rFonts w:ascii="Times New Roman" w:hAnsi="Times New Roman" w:cs="Times New Roman"/>
          <w:sz w:val="24"/>
          <w:szCs w:val="24"/>
        </w:rPr>
        <w:t xml:space="preserve">НОЙ СТОИМОСТИ ЗЕЛЕНЫХ </w:t>
      </w:r>
    </w:p>
    <w:p w:rsidR="008E4DB3" w:rsidRPr="0002300D" w:rsidRDefault="008E4DB3" w:rsidP="008E4DB3">
      <w:pPr>
        <w:pStyle w:val="ConsPlusTitle"/>
        <w:rPr>
          <w:rFonts w:ascii="Times New Roman" w:hAnsi="Times New Roman" w:cs="Times New Roman"/>
          <w:sz w:val="24"/>
          <w:szCs w:val="24"/>
        </w:rPr>
      </w:pPr>
      <w:r w:rsidRPr="0002300D">
        <w:rPr>
          <w:rFonts w:ascii="Times New Roman" w:hAnsi="Times New Roman" w:cs="Times New Roman"/>
          <w:sz w:val="24"/>
          <w:szCs w:val="24"/>
        </w:rPr>
        <w:t>НАСАЖДЕНИЙ ПРИ ИХ ПОВРЕЖДЕНИИ И СНОСЕ</w:t>
      </w:r>
    </w:p>
    <w:p w:rsidR="008E4DB3" w:rsidRPr="0002300D" w:rsidRDefault="008E4DB3" w:rsidP="008E4DB3">
      <w:pPr>
        <w:pStyle w:val="ConsPlusNormal"/>
        <w:jc w:val="both"/>
      </w:pPr>
    </w:p>
    <w:p w:rsidR="008E4DB3" w:rsidRPr="0002300D" w:rsidRDefault="008E4DB3" w:rsidP="008E4DB3">
      <w:pPr>
        <w:pStyle w:val="ConsPlusNormal"/>
        <w:ind w:firstLine="709"/>
        <w:jc w:val="both"/>
      </w:pPr>
      <w:bookmarkStart w:id="14" w:name="P797"/>
      <w:bookmarkEnd w:id="14"/>
      <w:r w:rsidRPr="0002300D">
        <w:t>1. Действительная восстановительная стоимость зеленых насаждений (</w:t>
      </w:r>
      <w:proofErr w:type="spellStart"/>
      <w:r w:rsidRPr="0002300D">
        <w:t>Сдв</w:t>
      </w:r>
      <w:proofErr w:type="spellEnd"/>
      <w:r w:rsidRPr="0002300D">
        <w:t>) во всех случаях их повреждения и уничтожения в расчете на одно дерево, кустарник, лиану, квадратный метр газона, цветника, травяного покрова, погонный метр живой изгороди рассчитывается путем умножения одной условной единицы, равной 200 (двумстам) рублям, на соответствующий коэффициент пересчета, определяемый по таблицам 1 и 2.</w:t>
      </w:r>
    </w:p>
    <w:p w:rsidR="008E4DB3" w:rsidRPr="0002300D" w:rsidRDefault="008E4DB3" w:rsidP="008E4DB3">
      <w:pPr>
        <w:pStyle w:val="ConsPlusNormal"/>
        <w:jc w:val="both"/>
      </w:pPr>
    </w:p>
    <w:p w:rsidR="008E4DB3" w:rsidRPr="0002300D" w:rsidRDefault="008E4DB3" w:rsidP="008E4DB3">
      <w:pPr>
        <w:pStyle w:val="ConsPlusTitle"/>
        <w:ind w:firstLine="540"/>
        <w:jc w:val="right"/>
        <w:outlineLvl w:val="2"/>
        <w:rPr>
          <w:rFonts w:ascii="Times New Roman" w:hAnsi="Times New Roman" w:cs="Times New Roman"/>
          <w:sz w:val="24"/>
          <w:szCs w:val="24"/>
        </w:rPr>
      </w:pPr>
      <w:bookmarkStart w:id="15" w:name="P799"/>
      <w:bookmarkEnd w:id="15"/>
      <w:r w:rsidRPr="0002300D">
        <w:rPr>
          <w:rFonts w:ascii="Times New Roman" w:hAnsi="Times New Roman" w:cs="Times New Roman"/>
          <w:sz w:val="24"/>
          <w:szCs w:val="24"/>
        </w:rPr>
        <w:t>Таблица 1. Деревья</w:t>
      </w:r>
    </w:p>
    <w:p w:rsidR="008E4DB3" w:rsidRPr="0002300D" w:rsidRDefault="008E4DB3" w:rsidP="008E4D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4"/>
        <w:gridCol w:w="1191"/>
        <w:gridCol w:w="1877"/>
        <w:gridCol w:w="1701"/>
        <w:gridCol w:w="1417"/>
        <w:gridCol w:w="1701"/>
      </w:tblGrid>
      <w:tr w:rsidR="008E4DB3" w:rsidRPr="0002300D" w:rsidTr="008E4DB3">
        <w:tc>
          <w:tcPr>
            <w:tcW w:w="1814" w:type="dxa"/>
          </w:tcPr>
          <w:p w:rsidR="008E4DB3" w:rsidRPr="0002300D" w:rsidRDefault="008E4DB3" w:rsidP="008E4DB3">
            <w:pPr>
              <w:pStyle w:val="ConsPlusNormal"/>
            </w:pPr>
            <w:r w:rsidRPr="0002300D">
              <w:t>Диаметр деревьев на высоте 1,3 м от уровня земли (см)</w:t>
            </w:r>
          </w:p>
        </w:tc>
        <w:tc>
          <w:tcPr>
            <w:tcW w:w="1191" w:type="dxa"/>
          </w:tcPr>
          <w:p w:rsidR="008E4DB3" w:rsidRPr="0002300D" w:rsidRDefault="008E4DB3" w:rsidP="008E4DB3">
            <w:pPr>
              <w:pStyle w:val="ConsPlusNormal"/>
            </w:pPr>
            <w:r w:rsidRPr="0002300D">
              <w:t>Хвойные породы деревьев (ель, сосна, пихта, кедр и др.)</w:t>
            </w:r>
            <w:r>
              <w:t xml:space="preserve"> </w:t>
            </w:r>
            <w:proofErr w:type="gramStart"/>
            <w:r>
              <w:t>в</w:t>
            </w:r>
            <w:proofErr w:type="gramEnd"/>
            <w:r>
              <w:t xml:space="preserve"> </w:t>
            </w:r>
            <w:proofErr w:type="spellStart"/>
            <w:r>
              <w:t>у.е</w:t>
            </w:r>
            <w:proofErr w:type="spellEnd"/>
            <w:r>
              <w:t>.</w:t>
            </w:r>
          </w:p>
        </w:tc>
        <w:tc>
          <w:tcPr>
            <w:tcW w:w="1877" w:type="dxa"/>
          </w:tcPr>
          <w:p w:rsidR="008E4DB3" w:rsidRPr="0002300D" w:rsidRDefault="008E4DB3" w:rsidP="008E4DB3">
            <w:pPr>
              <w:pStyle w:val="ConsPlusNormal"/>
            </w:pPr>
            <w:proofErr w:type="gramStart"/>
            <w:r w:rsidRPr="0002300D">
              <w:t>Широколиственные деревья (липа, клен, дуб, вяз, ольха клейкая, ясень, тополь (кроме бальзамического), яблоня и др.)</w:t>
            </w:r>
            <w:r>
              <w:t xml:space="preserve"> в </w:t>
            </w:r>
            <w:proofErr w:type="spellStart"/>
            <w:r>
              <w:t>у.е</w:t>
            </w:r>
            <w:proofErr w:type="spellEnd"/>
            <w:r>
              <w:t>.</w:t>
            </w:r>
            <w:proofErr w:type="gramEnd"/>
          </w:p>
        </w:tc>
        <w:tc>
          <w:tcPr>
            <w:tcW w:w="1701" w:type="dxa"/>
          </w:tcPr>
          <w:p w:rsidR="008E4DB3" w:rsidRPr="0002300D" w:rsidRDefault="008E4DB3" w:rsidP="008E4DB3">
            <w:pPr>
              <w:pStyle w:val="ConsPlusNormal"/>
            </w:pPr>
            <w:proofErr w:type="gramStart"/>
            <w:r w:rsidRPr="0002300D">
              <w:t>Мелколиственные и фруктовые деревья (береза, рябина, черемуха, боярышник, груша, вишня, слива)</w:t>
            </w:r>
            <w:r>
              <w:t xml:space="preserve"> в </w:t>
            </w:r>
            <w:proofErr w:type="spellStart"/>
            <w:r>
              <w:t>у.е</w:t>
            </w:r>
            <w:proofErr w:type="spellEnd"/>
            <w:r>
              <w:t>.</w:t>
            </w:r>
            <w:proofErr w:type="gramEnd"/>
          </w:p>
        </w:tc>
        <w:tc>
          <w:tcPr>
            <w:tcW w:w="1417" w:type="dxa"/>
          </w:tcPr>
          <w:p w:rsidR="008E4DB3" w:rsidRPr="0002300D" w:rsidRDefault="008E4DB3" w:rsidP="008E4DB3">
            <w:pPr>
              <w:pStyle w:val="ConsPlusNormal"/>
            </w:pPr>
            <w:proofErr w:type="gramStart"/>
            <w:r w:rsidRPr="0002300D">
              <w:t xml:space="preserve">Прочие (клен </w:t>
            </w:r>
            <w:proofErr w:type="spellStart"/>
            <w:r w:rsidRPr="0002300D">
              <w:t>ясенелистный</w:t>
            </w:r>
            <w:proofErr w:type="spellEnd"/>
            <w:r w:rsidRPr="0002300D">
              <w:t>, тополь бальзамический, осина, ольха, ива)</w:t>
            </w:r>
            <w:r>
              <w:t xml:space="preserve"> в </w:t>
            </w:r>
            <w:proofErr w:type="spellStart"/>
            <w:r>
              <w:t>у.е</w:t>
            </w:r>
            <w:proofErr w:type="spellEnd"/>
            <w:r>
              <w:t>.</w:t>
            </w:r>
            <w:proofErr w:type="gramEnd"/>
          </w:p>
        </w:tc>
        <w:tc>
          <w:tcPr>
            <w:tcW w:w="1701" w:type="dxa"/>
          </w:tcPr>
          <w:p w:rsidR="008E4DB3" w:rsidRPr="0002300D" w:rsidRDefault="008E4DB3" w:rsidP="008E4DB3">
            <w:pPr>
              <w:pStyle w:val="ConsPlusNormal"/>
            </w:pPr>
            <w:r w:rsidRPr="0002300D">
              <w:t>Декоративные (экзотические) породы деревьев (каштан, береза карельская и др.)</w:t>
            </w:r>
            <w:r>
              <w:t xml:space="preserve"> </w:t>
            </w:r>
            <w:proofErr w:type="gramStart"/>
            <w:r>
              <w:t>в</w:t>
            </w:r>
            <w:proofErr w:type="gramEnd"/>
            <w:r>
              <w:t xml:space="preserve"> </w:t>
            </w:r>
            <w:proofErr w:type="spellStart"/>
            <w:r>
              <w:t>у.е</w:t>
            </w:r>
            <w:proofErr w:type="spellEnd"/>
            <w:r>
              <w:t>.</w:t>
            </w:r>
          </w:p>
        </w:tc>
      </w:tr>
      <w:tr w:rsidR="008E4DB3" w:rsidRPr="0002300D" w:rsidTr="008E4DB3">
        <w:tc>
          <w:tcPr>
            <w:tcW w:w="1814" w:type="dxa"/>
          </w:tcPr>
          <w:p w:rsidR="008E4DB3" w:rsidRPr="0002300D" w:rsidRDefault="008E4DB3" w:rsidP="008E4DB3">
            <w:pPr>
              <w:pStyle w:val="ConsPlusNormal"/>
            </w:pPr>
            <w:r w:rsidRPr="0002300D">
              <w:t>До 12 включительно</w:t>
            </w:r>
          </w:p>
        </w:tc>
        <w:tc>
          <w:tcPr>
            <w:tcW w:w="1191" w:type="dxa"/>
          </w:tcPr>
          <w:p w:rsidR="008E4DB3" w:rsidRPr="0002300D" w:rsidRDefault="008E4DB3" w:rsidP="008E4DB3">
            <w:pPr>
              <w:pStyle w:val="ConsPlusNormal"/>
            </w:pPr>
            <w:r w:rsidRPr="0002300D">
              <w:t>18</w:t>
            </w:r>
          </w:p>
        </w:tc>
        <w:tc>
          <w:tcPr>
            <w:tcW w:w="1877" w:type="dxa"/>
          </w:tcPr>
          <w:p w:rsidR="008E4DB3" w:rsidRPr="0002300D" w:rsidRDefault="008E4DB3" w:rsidP="008E4DB3">
            <w:pPr>
              <w:pStyle w:val="ConsPlusNormal"/>
            </w:pPr>
            <w:r w:rsidRPr="0002300D">
              <w:t>18</w:t>
            </w:r>
          </w:p>
        </w:tc>
        <w:tc>
          <w:tcPr>
            <w:tcW w:w="1701" w:type="dxa"/>
          </w:tcPr>
          <w:p w:rsidR="008E4DB3" w:rsidRPr="0002300D" w:rsidRDefault="008E4DB3" w:rsidP="008E4DB3">
            <w:pPr>
              <w:pStyle w:val="ConsPlusNormal"/>
            </w:pPr>
            <w:r w:rsidRPr="0002300D">
              <w:t>15</w:t>
            </w:r>
          </w:p>
        </w:tc>
        <w:tc>
          <w:tcPr>
            <w:tcW w:w="1417" w:type="dxa"/>
          </w:tcPr>
          <w:p w:rsidR="008E4DB3" w:rsidRPr="0002300D" w:rsidRDefault="008E4DB3" w:rsidP="008E4DB3">
            <w:pPr>
              <w:pStyle w:val="ConsPlusNormal"/>
            </w:pPr>
            <w:r w:rsidRPr="0002300D">
              <w:t>6</w:t>
            </w:r>
          </w:p>
        </w:tc>
        <w:tc>
          <w:tcPr>
            <w:tcW w:w="1701" w:type="dxa"/>
          </w:tcPr>
          <w:p w:rsidR="008E4DB3" w:rsidRPr="0002300D" w:rsidRDefault="008E4DB3" w:rsidP="008E4DB3">
            <w:pPr>
              <w:pStyle w:val="ConsPlusNormal"/>
            </w:pPr>
            <w:r w:rsidRPr="0002300D">
              <w:t>98</w:t>
            </w:r>
          </w:p>
        </w:tc>
      </w:tr>
      <w:tr w:rsidR="008E4DB3" w:rsidRPr="0002300D" w:rsidTr="008E4DB3">
        <w:tc>
          <w:tcPr>
            <w:tcW w:w="1814" w:type="dxa"/>
          </w:tcPr>
          <w:p w:rsidR="008E4DB3" w:rsidRPr="0002300D" w:rsidRDefault="008E4DB3" w:rsidP="008E4DB3">
            <w:pPr>
              <w:pStyle w:val="ConsPlusNormal"/>
            </w:pPr>
            <w:r w:rsidRPr="0002300D">
              <w:t>От 12,1 до 24 включительно</w:t>
            </w:r>
          </w:p>
        </w:tc>
        <w:tc>
          <w:tcPr>
            <w:tcW w:w="1191" w:type="dxa"/>
          </w:tcPr>
          <w:p w:rsidR="008E4DB3" w:rsidRPr="0002300D" w:rsidRDefault="008E4DB3" w:rsidP="008E4DB3">
            <w:pPr>
              <w:pStyle w:val="ConsPlusNormal"/>
            </w:pPr>
            <w:r w:rsidRPr="0002300D">
              <w:t>21</w:t>
            </w:r>
          </w:p>
        </w:tc>
        <w:tc>
          <w:tcPr>
            <w:tcW w:w="1877" w:type="dxa"/>
          </w:tcPr>
          <w:p w:rsidR="008E4DB3" w:rsidRPr="0002300D" w:rsidRDefault="008E4DB3" w:rsidP="008E4DB3">
            <w:pPr>
              <w:pStyle w:val="ConsPlusNormal"/>
            </w:pPr>
            <w:r w:rsidRPr="0002300D">
              <w:t>21</w:t>
            </w:r>
          </w:p>
        </w:tc>
        <w:tc>
          <w:tcPr>
            <w:tcW w:w="1701" w:type="dxa"/>
          </w:tcPr>
          <w:p w:rsidR="008E4DB3" w:rsidRPr="0002300D" w:rsidRDefault="008E4DB3" w:rsidP="008E4DB3">
            <w:pPr>
              <w:pStyle w:val="ConsPlusNormal"/>
            </w:pPr>
            <w:r w:rsidRPr="0002300D">
              <w:t>17</w:t>
            </w:r>
          </w:p>
        </w:tc>
        <w:tc>
          <w:tcPr>
            <w:tcW w:w="1417" w:type="dxa"/>
          </w:tcPr>
          <w:p w:rsidR="008E4DB3" w:rsidRPr="0002300D" w:rsidRDefault="008E4DB3" w:rsidP="008E4DB3">
            <w:pPr>
              <w:pStyle w:val="ConsPlusNormal"/>
            </w:pPr>
            <w:r w:rsidRPr="0002300D">
              <w:t>8</w:t>
            </w:r>
          </w:p>
        </w:tc>
        <w:tc>
          <w:tcPr>
            <w:tcW w:w="1701" w:type="dxa"/>
          </w:tcPr>
          <w:p w:rsidR="008E4DB3" w:rsidRPr="0002300D" w:rsidRDefault="008E4DB3" w:rsidP="008E4DB3">
            <w:pPr>
              <w:pStyle w:val="ConsPlusNormal"/>
            </w:pPr>
            <w:r w:rsidRPr="0002300D">
              <w:t>112</w:t>
            </w:r>
          </w:p>
        </w:tc>
      </w:tr>
      <w:tr w:rsidR="008E4DB3" w:rsidRPr="0002300D" w:rsidTr="008E4DB3">
        <w:tc>
          <w:tcPr>
            <w:tcW w:w="1814" w:type="dxa"/>
          </w:tcPr>
          <w:p w:rsidR="008E4DB3" w:rsidRPr="0002300D" w:rsidRDefault="008E4DB3" w:rsidP="008E4DB3">
            <w:pPr>
              <w:pStyle w:val="ConsPlusNormal"/>
            </w:pPr>
            <w:r w:rsidRPr="0002300D">
              <w:t>От 24,1 до 40 включительно</w:t>
            </w:r>
          </w:p>
        </w:tc>
        <w:tc>
          <w:tcPr>
            <w:tcW w:w="1191" w:type="dxa"/>
          </w:tcPr>
          <w:p w:rsidR="008E4DB3" w:rsidRPr="0002300D" w:rsidRDefault="008E4DB3" w:rsidP="008E4DB3">
            <w:pPr>
              <w:pStyle w:val="ConsPlusNormal"/>
            </w:pPr>
            <w:r w:rsidRPr="0002300D">
              <w:t>24</w:t>
            </w:r>
          </w:p>
        </w:tc>
        <w:tc>
          <w:tcPr>
            <w:tcW w:w="1877" w:type="dxa"/>
          </w:tcPr>
          <w:p w:rsidR="008E4DB3" w:rsidRPr="0002300D" w:rsidRDefault="008E4DB3" w:rsidP="008E4DB3">
            <w:pPr>
              <w:pStyle w:val="ConsPlusNormal"/>
            </w:pPr>
            <w:r w:rsidRPr="0002300D">
              <w:t>24</w:t>
            </w:r>
          </w:p>
        </w:tc>
        <w:tc>
          <w:tcPr>
            <w:tcW w:w="1701" w:type="dxa"/>
          </w:tcPr>
          <w:p w:rsidR="008E4DB3" w:rsidRPr="0002300D" w:rsidRDefault="008E4DB3" w:rsidP="008E4DB3">
            <w:pPr>
              <w:pStyle w:val="ConsPlusNormal"/>
            </w:pPr>
            <w:r w:rsidRPr="0002300D">
              <w:t>19</w:t>
            </w:r>
          </w:p>
        </w:tc>
        <w:tc>
          <w:tcPr>
            <w:tcW w:w="1417" w:type="dxa"/>
          </w:tcPr>
          <w:p w:rsidR="008E4DB3" w:rsidRPr="0002300D" w:rsidRDefault="008E4DB3" w:rsidP="008E4DB3">
            <w:pPr>
              <w:pStyle w:val="ConsPlusNormal"/>
            </w:pPr>
            <w:r w:rsidRPr="0002300D">
              <w:t>11</w:t>
            </w:r>
          </w:p>
        </w:tc>
        <w:tc>
          <w:tcPr>
            <w:tcW w:w="1701" w:type="dxa"/>
          </w:tcPr>
          <w:p w:rsidR="008E4DB3" w:rsidRPr="0002300D" w:rsidRDefault="008E4DB3" w:rsidP="008E4DB3">
            <w:pPr>
              <w:pStyle w:val="ConsPlusNormal"/>
            </w:pPr>
            <w:r w:rsidRPr="0002300D">
              <w:t>132</w:t>
            </w:r>
          </w:p>
        </w:tc>
      </w:tr>
      <w:tr w:rsidR="008E4DB3" w:rsidRPr="0002300D" w:rsidTr="008E4DB3">
        <w:tc>
          <w:tcPr>
            <w:tcW w:w="1814" w:type="dxa"/>
          </w:tcPr>
          <w:p w:rsidR="008E4DB3" w:rsidRPr="0002300D" w:rsidRDefault="008E4DB3" w:rsidP="008E4DB3">
            <w:pPr>
              <w:pStyle w:val="ConsPlusNormal"/>
            </w:pPr>
            <w:r w:rsidRPr="0002300D">
              <w:t>От 40,1 до 50 включительно</w:t>
            </w:r>
          </w:p>
        </w:tc>
        <w:tc>
          <w:tcPr>
            <w:tcW w:w="1191" w:type="dxa"/>
          </w:tcPr>
          <w:p w:rsidR="008E4DB3" w:rsidRPr="0002300D" w:rsidRDefault="008E4DB3" w:rsidP="008E4DB3">
            <w:pPr>
              <w:pStyle w:val="ConsPlusNormal"/>
            </w:pPr>
            <w:r w:rsidRPr="0002300D">
              <w:t>27</w:t>
            </w:r>
          </w:p>
        </w:tc>
        <w:tc>
          <w:tcPr>
            <w:tcW w:w="1877" w:type="dxa"/>
          </w:tcPr>
          <w:p w:rsidR="008E4DB3" w:rsidRPr="0002300D" w:rsidRDefault="008E4DB3" w:rsidP="008E4DB3">
            <w:pPr>
              <w:pStyle w:val="ConsPlusNormal"/>
            </w:pPr>
            <w:r w:rsidRPr="0002300D">
              <w:t>27</w:t>
            </w:r>
          </w:p>
        </w:tc>
        <w:tc>
          <w:tcPr>
            <w:tcW w:w="1701" w:type="dxa"/>
          </w:tcPr>
          <w:p w:rsidR="008E4DB3" w:rsidRPr="0002300D" w:rsidRDefault="008E4DB3" w:rsidP="008E4DB3">
            <w:pPr>
              <w:pStyle w:val="ConsPlusNormal"/>
            </w:pPr>
            <w:r w:rsidRPr="0002300D">
              <w:t>21</w:t>
            </w:r>
          </w:p>
        </w:tc>
        <w:tc>
          <w:tcPr>
            <w:tcW w:w="1417" w:type="dxa"/>
          </w:tcPr>
          <w:p w:rsidR="008E4DB3" w:rsidRPr="0002300D" w:rsidRDefault="008E4DB3" w:rsidP="008E4DB3">
            <w:pPr>
              <w:pStyle w:val="ConsPlusNormal"/>
            </w:pPr>
            <w:r w:rsidRPr="0002300D">
              <w:t>14</w:t>
            </w:r>
          </w:p>
        </w:tc>
        <w:tc>
          <w:tcPr>
            <w:tcW w:w="1701" w:type="dxa"/>
          </w:tcPr>
          <w:p w:rsidR="008E4DB3" w:rsidRPr="0002300D" w:rsidRDefault="008E4DB3" w:rsidP="008E4DB3">
            <w:pPr>
              <w:pStyle w:val="ConsPlusNormal"/>
            </w:pPr>
            <w:r w:rsidRPr="0002300D">
              <w:t>164</w:t>
            </w:r>
          </w:p>
        </w:tc>
      </w:tr>
    </w:tbl>
    <w:p w:rsidR="008E4DB3" w:rsidRPr="0002300D" w:rsidRDefault="008E4DB3" w:rsidP="008E4DB3">
      <w:pPr>
        <w:pStyle w:val="ConsPlusNormal"/>
        <w:jc w:val="both"/>
      </w:pPr>
    </w:p>
    <w:p w:rsidR="008E4DB3" w:rsidRPr="0002300D" w:rsidRDefault="008E4DB3" w:rsidP="008E4DB3">
      <w:pPr>
        <w:pStyle w:val="ConsPlusTitle"/>
        <w:ind w:firstLine="540"/>
        <w:jc w:val="right"/>
        <w:outlineLvl w:val="2"/>
        <w:rPr>
          <w:rFonts w:ascii="Times New Roman" w:hAnsi="Times New Roman" w:cs="Times New Roman"/>
          <w:sz w:val="24"/>
          <w:szCs w:val="24"/>
        </w:rPr>
      </w:pPr>
      <w:bookmarkStart w:id="16" w:name="P832"/>
      <w:bookmarkEnd w:id="16"/>
      <w:r w:rsidRPr="0002300D">
        <w:rPr>
          <w:rFonts w:ascii="Times New Roman" w:hAnsi="Times New Roman" w:cs="Times New Roman"/>
          <w:sz w:val="24"/>
          <w:szCs w:val="24"/>
        </w:rPr>
        <w:t>Таблица 2. Кустарник, газоны, цветники</w:t>
      </w:r>
    </w:p>
    <w:p w:rsidR="008E4DB3" w:rsidRPr="0002300D" w:rsidRDefault="008E4DB3" w:rsidP="008E4D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67"/>
        <w:gridCol w:w="1134"/>
      </w:tblGrid>
      <w:tr w:rsidR="008E4DB3" w:rsidRPr="0002300D" w:rsidTr="008E4DB3">
        <w:tc>
          <w:tcPr>
            <w:tcW w:w="8567" w:type="dxa"/>
          </w:tcPr>
          <w:p w:rsidR="008E4DB3" w:rsidRPr="0002300D" w:rsidRDefault="008E4DB3" w:rsidP="008E4DB3">
            <w:pPr>
              <w:pStyle w:val="ConsPlusNormal"/>
            </w:pPr>
            <w:r w:rsidRPr="0002300D">
              <w:t>Одиночный кустарник и лианы (шт.):</w:t>
            </w:r>
          </w:p>
        </w:tc>
        <w:tc>
          <w:tcPr>
            <w:tcW w:w="1134" w:type="dxa"/>
          </w:tcPr>
          <w:p w:rsidR="008E4DB3" w:rsidRPr="0002300D" w:rsidRDefault="008E4DB3" w:rsidP="008E4DB3">
            <w:pPr>
              <w:pStyle w:val="ConsPlusNormal"/>
            </w:pPr>
          </w:p>
        </w:tc>
      </w:tr>
      <w:tr w:rsidR="008E4DB3" w:rsidRPr="0002300D" w:rsidTr="008E4DB3">
        <w:tc>
          <w:tcPr>
            <w:tcW w:w="8567" w:type="dxa"/>
          </w:tcPr>
          <w:p w:rsidR="008E4DB3" w:rsidRPr="0002300D" w:rsidRDefault="008E4DB3" w:rsidP="008E4DB3">
            <w:pPr>
              <w:pStyle w:val="ConsPlusNormal"/>
            </w:pPr>
            <w:r w:rsidRPr="0002300D">
              <w:t>высота (м) до 1 м включительно</w:t>
            </w:r>
          </w:p>
        </w:tc>
        <w:tc>
          <w:tcPr>
            <w:tcW w:w="1134" w:type="dxa"/>
          </w:tcPr>
          <w:p w:rsidR="008E4DB3" w:rsidRPr="0002300D" w:rsidRDefault="008E4DB3" w:rsidP="008E4DB3">
            <w:pPr>
              <w:pStyle w:val="ConsPlusNormal"/>
            </w:pPr>
            <w:r w:rsidRPr="0002300D">
              <w:t>1,4</w:t>
            </w:r>
          </w:p>
        </w:tc>
      </w:tr>
      <w:tr w:rsidR="008E4DB3" w:rsidRPr="0002300D" w:rsidTr="008E4DB3">
        <w:tc>
          <w:tcPr>
            <w:tcW w:w="8567" w:type="dxa"/>
          </w:tcPr>
          <w:p w:rsidR="008E4DB3" w:rsidRPr="0002300D" w:rsidRDefault="008E4DB3" w:rsidP="008E4DB3">
            <w:pPr>
              <w:pStyle w:val="ConsPlusNormal"/>
            </w:pPr>
            <w:r w:rsidRPr="0002300D">
              <w:t>высота от 1 м до 2 м включительно</w:t>
            </w:r>
          </w:p>
        </w:tc>
        <w:tc>
          <w:tcPr>
            <w:tcW w:w="1134" w:type="dxa"/>
          </w:tcPr>
          <w:p w:rsidR="008E4DB3" w:rsidRPr="0002300D" w:rsidRDefault="008E4DB3" w:rsidP="008E4DB3">
            <w:pPr>
              <w:pStyle w:val="ConsPlusNormal"/>
            </w:pPr>
            <w:r w:rsidRPr="0002300D">
              <w:t>5,5</w:t>
            </w:r>
          </w:p>
        </w:tc>
      </w:tr>
      <w:tr w:rsidR="008E4DB3" w:rsidRPr="0002300D" w:rsidTr="008E4DB3">
        <w:tc>
          <w:tcPr>
            <w:tcW w:w="8567" w:type="dxa"/>
          </w:tcPr>
          <w:p w:rsidR="008E4DB3" w:rsidRPr="0002300D" w:rsidRDefault="008E4DB3" w:rsidP="008E4DB3">
            <w:pPr>
              <w:pStyle w:val="ConsPlusNormal"/>
            </w:pPr>
            <w:r w:rsidRPr="0002300D">
              <w:t>высота от 2 м до 3 м включительно</w:t>
            </w:r>
          </w:p>
        </w:tc>
        <w:tc>
          <w:tcPr>
            <w:tcW w:w="1134" w:type="dxa"/>
          </w:tcPr>
          <w:p w:rsidR="008E4DB3" w:rsidRPr="0002300D" w:rsidRDefault="008E4DB3" w:rsidP="008E4DB3">
            <w:pPr>
              <w:pStyle w:val="ConsPlusNormal"/>
            </w:pPr>
            <w:r w:rsidRPr="0002300D">
              <w:t>8</w:t>
            </w:r>
          </w:p>
        </w:tc>
      </w:tr>
      <w:tr w:rsidR="008E4DB3" w:rsidRPr="0002300D" w:rsidTr="008E4DB3">
        <w:tc>
          <w:tcPr>
            <w:tcW w:w="8567" w:type="dxa"/>
          </w:tcPr>
          <w:p w:rsidR="008E4DB3" w:rsidRPr="0002300D" w:rsidRDefault="008E4DB3" w:rsidP="008E4DB3">
            <w:pPr>
              <w:pStyle w:val="ConsPlusNormal"/>
            </w:pPr>
            <w:r w:rsidRPr="0002300D">
              <w:t>высота от 3 м и более</w:t>
            </w:r>
          </w:p>
        </w:tc>
        <w:tc>
          <w:tcPr>
            <w:tcW w:w="1134" w:type="dxa"/>
          </w:tcPr>
          <w:p w:rsidR="008E4DB3" w:rsidRPr="0002300D" w:rsidRDefault="008E4DB3" w:rsidP="008E4DB3">
            <w:pPr>
              <w:pStyle w:val="ConsPlusNormal"/>
            </w:pPr>
            <w:r w:rsidRPr="0002300D">
              <w:t>11</w:t>
            </w:r>
          </w:p>
        </w:tc>
      </w:tr>
      <w:tr w:rsidR="008E4DB3" w:rsidRPr="0002300D" w:rsidTr="008E4DB3">
        <w:tc>
          <w:tcPr>
            <w:tcW w:w="8567" w:type="dxa"/>
          </w:tcPr>
          <w:p w:rsidR="008E4DB3" w:rsidRPr="0002300D" w:rsidRDefault="008E4DB3" w:rsidP="008E4DB3">
            <w:pPr>
              <w:pStyle w:val="ConsPlusNormal"/>
            </w:pPr>
            <w:proofErr w:type="gramStart"/>
            <w:r w:rsidRPr="0002300D">
              <w:t xml:space="preserve">Экзотические кустарники, не свойственные для Северо-Западного региона (туя, </w:t>
            </w:r>
            <w:proofErr w:type="spellStart"/>
            <w:r w:rsidRPr="0002300D">
              <w:lastRenderedPageBreak/>
              <w:t>магония</w:t>
            </w:r>
            <w:proofErr w:type="spellEnd"/>
            <w:r w:rsidRPr="0002300D">
              <w:t xml:space="preserve">, айва, лещина, спирея (сортовая), барбарис </w:t>
            </w:r>
            <w:proofErr w:type="spellStart"/>
            <w:r w:rsidRPr="0002300D">
              <w:t>Тунберга</w:t>
            </w:r>
            <w:proofErr w:type="spellEnd"/>
            <w:r w:rsidRPr="0002300D">
              <w:t>, барбарис обыкновенный (сортовой) и пр.)</w:t>
            </w:r>
            <w:proofErr w:type="gramEnd"/>
          </w:p>
        </w:tc>
        <w:tc>
          <w:tcPr>
            <w:tcW w:w="1134" w:type="dxa"/>
          </w:tcPr>
          <w:p w:rsidR="008E4DB3" w:rsidRPr="0002300D" w:rsidRDefault="008E4DB3" w:rsidP="008E4DB3">
            <w:pPr>
              <w:pStyle w:val="ConsPlusNormal"/>
            </w:pPr>
            <w:r w:rsidRPr="0002300D">
              <w:lastRenderedPageBreak/>
              <w:t>22</w:t>
            </w:r>
          </w:p>
        </w:tc>
      </w:tr>
      <w:tr w:rsidR="008E4DB3" w:rsidRPr="0002300D" w:rsidTr="008E4DB3">
        <w:tc>
          <w:tcPr>
            <w:tcW w:w="8567" w:type="dxa"/>
          </w:tcPr>
          <w:p w:rsidR="008E4DB3" w:rsidRPr="0002300D" w:rsidRDefault="008E4DB3" w:rsidP="008E4DB3">
            <w:pPr>
              <w:pStyle w:val="ConsPlusNormal"/>
            </w:pPr>
            <w:r w:rsidRPr="0002300D">
              <w:lastRenderedPageBreak/>
              <w:t>Однорядная живая изгородь (</w:t>
            </w:r>
            <w:proofErr w:type="spellStart"/>
            <w:r w:rsidRPr="0002300D">
              <w:t>пог</w:t>
            </w:r>
            <w:proofErr w:type="spellEnd"/>
            <w:r w:rsidRPr="0002300D">
              <w:t>. м)</w:t>
            </w:r>
          </w:p>
        </w:tc>
        <w:tc>
          <w:tcPr>
            <w:tcW w:w="1134" w:type="dxa"/>
          </w:tcPr>
          <w:p w:rsidR="008E4DB3" w:rsidRPr="0002300D" w:rsidRDefault="008E4DB3" w:rsidP="008E4DB3">
            <w:pPr>
              <w:pStyle w:val="ConsPlusNormal"/>
            </w:pPr>
            <w:r w:rsidRPr="0002300D">
              <w:t>3,6</w:t>
            </w:r>
          </w:p>
        </w:tc>
      </w:tr>
      <w:tr w:rsidR="008E4DB3" w:rsidRPr="0002300D" w:rsidTr="008E4DB3">
        <w:tc>
          <w:tcPr>
            <w:tcW w:w="8567" w:type="dxa"/>
          </w:tcPr>
          <w:p w:rsidR="008E4DB3" w:rsidRPr="0002300D" w:rsidRDefault="008E4DB3" w:rsidP="008E4DB3">
            <w:pPr>
              <w:pStyle w:val="ConsPlusNormal"/>
            </w:pPr>
            <w:r w:rsidRPr="0002300D">
              <w:t>Двухрядная живая изгородь (</w:t>
            </w:r>
            <w:proofErr w:type="spellStart"/>
            <w:r w:rsidRPr="0002300D">
              <w:t>пог</w:t>
            </w:r>
            <w:proofErr w:type="spellEnd"/>
            <w:r w:rsidRPr="0002300D">
              <w:t>. м)</w:t>
            </w:r>
          </w:p>
        </w:tc>
        <w:tc>
          <w:tcPr>
            <w:tcW w:w="1134" w:type="dxa"/>
          </w:tcPr>
          <w:p w:rsidR="008E4DB3" w:rsidRPr="0002300D" w:rsidRDefault="008E4DB3" w:rsidP="008E4DB3">
            <w:pPr>
              <w:pStyle w:val="ConsPlusNormal"/>
            </w:pPr>
            <w:r w:rsidRPr="0002300D">
              <w:t>4,1</w:t>
            </w:r>
          </w:p>
        </w:tc>
      </w:tr>
      <w:tr w:rsidR="008E4DB3" w:rsidRPr="0002300D" w:rsidTr="008E4DB3">
        <w:tc>
          <w:tcPr>
            <w:tcW w:w="8567" w:type="dxa"/>
          </w:tcPr>
          <w:p w:rsidR="008E4DB3" w:rsidRPr="0002300D" w:rsidRDefault="008E4DB3" w:rsidP="008E4DB3">
            <w:pPr>
              <w:pStyle w:val="ConsPlusNormal"/>
            </w:pPr>
            <w:r w:rsidRPr="0002300D">
              <w:t>Газон партерный (кв. м)</w:t>
            </w:r>
          </w:p>
        </w:tc>
        <w:tc>
          <w:tcPr>
            <w:tcW w:w="1134" w:type="dxa"/>
          </w:tcPr>
          <w:p w:rsidR="008E4DB3" w:rsidRPr="0002300D" w:rsidRDefault="008E4DB3" w:rsidP="008E4DB3">
            <w:pPr>
              <w:pStyle w:val="ConsPlusNormal"/>
            </w:pPr>
            <w:r w:rsidRPr="0002300D">
              <w:t>6</w:t>
            </w:r>
          </w:p>
        </w:tc>
      </w:tr>
      <w:tr w:rsidR="008E4DB3" w:rsidRPr="0002300D" w:rsidTr="008E4DB3">
        <w:tc>
          <w:tcPr>
            <w:tcW w:w="8567" w:type="dxa"/>
          </w:tcPr>
          <w:p w:rsidR="008E4DB3" w:rsidRPr="0002300D" w:rsidRDefault="008E4DB3" w:rsidP="008E4DB3">
            <w:pPr>
              <w:pStyle w:val="ConsPlusNormal"/>
            </w:pPr>
            <w:r w:rsidRPr="0002300D">
              <w:t>Газон магистральный (кв. м)</w:t>
            </w:r>
          </w:p>
        </w:tc>
        <w:tc>
          <w:tcPr>
            <w:tcW w:w="1134" w:type="dxa"/>
          </w:tcPr>
          <w:p w:rsidR="008E4DB3" w:rsidRPr="0002300D" w:rsidRDefault="008E4DB3" w:rsidP="008E4DB3">
            <w:pPr>
              <w:pStyle w:val="ConsPlusNormal"/>
            </w:pPr>
            <w:r w:rsidRPr="0002300D">
              <w:t>5</w:t>
            </w:r>
          </w:p>
        </w:tc>
      </w:tr>
      <w:tr w:rsidR="008E4DB3" w:rsidRPr="0002300D" w:rsidTr="008E4DB3">
        <w:tc>
          <w:tcPr>
            <w:tcW w:w="8567" w:type="dxa"/>
          </w:tcPr>
          <w:p w:rsidR="008E4DB3" w:rsidRPr="0002300D" w:rsidRDefault="008E4DB3" w:rsidP="008E4DB3">
            <w:pPr>
              <w:pStyle w:val="ConsPlusNormal"/>
            </w:pPr>
            <w:r w:rsidRPr="0002300D">
              <w:t>Естественный травяной покров (кв. м)</w:t>
            </w:r>
          </w:p>
        </w:tc>
        <w:tc>
          <w:tcPr>
            <w:tcW w:w="1134" w:type="dxa"/>
          </w:tcPr>
          <w:p w:rsidR="008E4DB3" w:rsidRPr="0002300D" w:rsidRDefault="008E4DB3" w:rsidP="008E4DB3">
            <w:pPr>
              <w:pStyle w:val="ConsPlusNormal"/>
            </w:pPr>
            <w:r w:rsidRPr="0002300D">
              <w:t>4</w:t>
            </w:r>
          </w:p>
        </w:tc>
      </w:tr>
      <w:tr w:rsidR="008E4DB3" w:rsidRPr="0002300D" w:rsidTr="008E4DB3">
        <w:tc>
          <w:tcPr>
            <w:tcW w:w="8567" w:type="dxa"/>
          </w:tcPr>
          <w:p w:rsidR="008E4DB3" w:rsidRPr="0002300D" w:rsidRDefault="008E4DB3" w:rsidP="008E4DB3">
            <w:pPr>
              <w:pStyle w:val="ConsPlusNormal"/>
            </w:pPr>
            <w:r w:rsidRPr="0002300D">
              <w:t>Цветник (кв. м)</w:t>
            </w:r>
          </w:p>
        </w:tc>
        <w:tc>
          <w:tcPr>
            <w:tcW w:w="1134" w:type="dxa"/>
          </w:tcPr>
          <w:p w:rsidR="008E4DB3" w:rsidRPr="0002300D" w:rsidRDefault="008E4DB3" w:rsidP="008E4DB3">
            <w:pPr>
              <w:pStyle w:val="ConsPlusNormal"/>
            </w:pPr>
            <w:r w:rsidRPr="0002300D">
              <w:t>7</w:t>
            </w:r>
          </w:p>
        </w:tc>
      </w:tr>
    </w:tbl>
    <w:p w:rsidR="008E4DB3" w:rsidRPr="0002300D" w:rsidRDefault="008E4DB3" w:rsidP="008E4DB3">
      <w:pPr>
        <w:pStyle w:val="ConsPlusNormal"/>
        <w:jc w:val="both"/>
      </w:pPr>
    </w:p>
    <w:p w:rsidR="008E4DB3" w:rsidRPr="0002300D" w:rsidRDefault="008E4DB3" w:rsidP="008E4DB3">
      <w:pPr>
        <w:pStyle w:val="ConsPlusNormal"/>
        <w:ind w:firstLine="709"/>
        <w:jc w:val="both"/>
      </w:pPr>
      <w:r w:rsidRPr="0002300D">
        <w:t>Примечание:</w:t>
      </w:r>
    </w:p>
    <w:p w:rsidR="008E4DB3" w:rsidRPr="0002300D" w:rsidRDefault="008E4DB3" w:rsidP="008E4DB3">
      <w:pPr>
        <w:pStyle w:val="ConsPlusNormal"/>
        <w:ind w:firstLine="709"/>
        <w:jc w:val="both"/>
      </w:pPr>
      <w:r w:rsidRPr="0002300D">
        <w:t xml:space="preserve">- при диаметре ствола дерева более 50 см коэффициент в последней строке </w:t>
      </w:r>
      <w:hyperlink w:anchor="P799" w:history="1">
        <w:r w:rsidRPr="00545152">
          <w:t>таблицы 1</w:t>
        </w:r>
      </w:hyperlink>
      <w:r w:rsidRPr="0002300D">
        <w:t xml:space="preserve"> следует умножать на коэффициент 1,5 на каждые полные 10 см;</w:t>
      </w:r>
    </w:p>
    <w:p w:rsidR="008E4DB3" w:rsidRPr="0002300D" w:rsidRDefault="008E4DB3" w:rsidP="008E4DB3">
      <w:pPr>
        <w:pStyle w:val="ConsPlusNormal"/>
        <w:ind w:firstLine="709"/>
        <w:jc w:val="both"/>
      </w:pPr>
      <w:r w:rsidRPr="0002300D">
        <w:t xml:space="preserve">- поросль клена </w:t>
      </w:r>
      <w:proofErr w:type="spellStart"/>
      <w:r w:rsidRPr="0002300D">
        <w:t>ясенелистного</w:t>
      </w:r>
      <w:proofErr w:type="spellEnd"/>
      <w:r w:rsidRPr="0002300D">
        <w:t>, тополя бальзамического, осины, ольхи, ивы, рябины, березы, черемухи диаметром до 3 см в расчетах не учитывается;</w:t>
      </w:r>
    </w:p>
    <w:p w:rsidR="008E4DB3" w:rsidRPr="0002300D" w:rsidRDefault="008E4DB3" w:rsidP="008E4DB3">
      <w:pPr>
        <w:pStyle w:val="ConsPlusNormal"/>
        <w:ind w:firstLine="709"/>
        <w:jc w:val="both"/>
      </w:pPr>
      <w:r w:rsidRPr="0002300D">
        <w:t xml:space="preserve">- ель колючая и ее привитые формы, береза </w:t>
      </w:r>
      <w:proofErr w:type="spellStart"/>
      <w:r w:rsidRPr="0002300D">
        <w:t>повислая</w:t>
      </w:r>
      <w:proofErr w:type="spellEnd"/>
      <w:r w:rsidRPr="0002300D">
        <w:t xml:space="preserve"> (форма карельская) в случае хищения или сноса оцениваются в 5-кратном размере от действительной восстановительной стоимости декоративных (экзотических) пород деревьев с учетом всех коэффициентов (кроме Кс), приведенных в настоящей Методике;</w:t>
      </w:r>
    </w:p>
    <w:p w:rsidR="008E4DB3" w:rsidRPr="0002300D" w:rsidRDefault="008E4DB3" w:rsidP="008E4DB3">
      <w:pPr>
        <w:pStyle w:val="ConsPlusNormal"/>
        <w:ind w:firstLine="709"/>
        <w:jc w:val="both"/>
      </w:pPr>
      <w:r w:rsidRPr="0002300D">
        <w:t>- в случае сноса многоствольных экземпляров деревьев для расчета учитывается каждый сносимый ствол;</w:t>
      </w:r>
    </w:p>
    <w:p w:rsidR="008E4DB3" w:rsidRPr="0002300D" w:rsidRDefault="008E4DB3" w:rsidP="008E4DB3">
      <w:pPr>
        <w:pStyle w:val="ConsPlusNormal"/>
        <w:ind w:firstLine="709"/>
        <w:jc w:val="both"/>
      </w:pPr>
      <w:r w:rsidRPr="0002300D">
        <w:t xml:space="preserve">- породы деревьев и кустарников, не включенные в </w:t>
      </w:r>
      <w:hyperlink w:anchor="P799" w:history="1">
        <w:r w:rsidRPr="00545152">
          <w:t>таблицы 1</w:t>
        </w:r>
      </w:hyperlink>
      <w:r w:rsidRPr="0002300D">
        <w:t xml:space="preserve"> и </w:t>
      </w:r>
      <w:hyperlink w:anchor="P832" w:history="1">
        <w:r w:rsidRPr="00545152">
          <w:t>2</w:t>
        </w:r>
      </w:hyperlink>
      <w:r w:rsidRPr="0002300D">
        <w:t>, учитываются в соответствующей группе по аналогии.</w:t>
      </w:r>
    </w:p>
    <w:p w:rsidR="008E4DB3" w:rsidRDefault="008E4DB3" w:rsidP="008E4DB3">
      <w:pPr>
        <w:pStyle w:val="ConsPlusNormal"/>
        <w:ind w:firstLine="709"/>
        <w:jc w:val="both"/>
      </w:pPr>
      <w:r w:rsidRPr="0002300D">
        <w:t>2. Окончательная восстановительная стоимость (С) рассчитывается с учетом поправочных коэффициентов по формуле:</w:t>
      </w:r>
    </w:p>
    <w:p w:rsidR="008E4DB3" w:rsidRPr="0002300D" w:rsidRDefault="008E4DB3" w:rsidP="008E4DB3">
      <w:pPr>
        <w:pStyle w:val="ConsPlusNormal"/>
        <w:ind w:firstLine="709"/>
        <w:jc w:val="both"/>
      </w:pPr>
    </w:p>
    <w:p w:rsidR="008E4DB3" w:rsidRDefault="008E4DB3" w:rsidP="008E4DB3">
      <w:pPr>
        <w:pStyle w:val="ConsPlusNormal"/>
        <w:ind w:firstLine="709"/>
        <w:jc w:val="both"/>
      </w:pPr>
      <w:r w:rsidRPr="0002300D">
        <w:t xml:space="preserve">С = </w:t>
      </w:r>
      <w:proofErr w:type="spellStart"/>
      <w:r w:rsidRPr="0002300D">
        <w:t>Сдв</w:t>
      </w:r>
      <w:proofErr w:type="spellEnd"/>
      <w:r w:rsidRPr="0002300D">
        <w:t xml:space="preserve"> </w:t>
      </w:r>
      <w:proofErr w:type="spellStart"/>
      <w:r w:rsidRPr="0002300D">
        <w:t>x</w:t>
      </w:r>
      <w:proofErr w:type="spellEnd"/>
      <w:r w:rsidRPr="0002300D">
        <w:t xml:space="preserve"> Км </w:t>
      </w:r>
      <w:proofErr w:type="spellStart"/>
      <w:r w:rsidRPr="0002300D">
        <w:t>x</w:t>
      </w:r>
      <w:proofErr w:type="spellEnd"/>
      <w:proofErr w:type="gramStart"/>
      <w:r w:rsidRPr="0002300D">
        <w:t xml:space="preserve"> </w:t>
      </w:r>
      <w:proofErr w:type="spellStart"/>
      <w:r w:rsidRPr="0002300D">
        <w:t>К</w:t>
      </w:r>
      <w:proofErr w:type="gramEnd"/>
      <w:r w:rsidRPr="0002300D">
        <w:t>в</w:t>
      </w:r>
      <w:proofErr w:type="spellEnd"/>
      <w:r w:rsidRPr="0002300D">
        <w:t xml:space="preserve"> </w:t>
      </w:r>
      <w:proofErr w:type="spellStart"/>
      <w:r w:rsidRPr="0002300D">
        <w:t>x</w:t>
      </w:r>
      <w:proofErr w:type="spellEnd"/>
      <w:r w:rsidRPr="0002300D">
        <w:t xml:space="preserve"> </w:t>
      </w:r>
      <w:proofErr w:type="spellStart"/>
      <w:r w:rsidRPr="0002300D">
        <w:t>Кпс</w:t>
      </w:r>
      <w:proofErr w:type="spellEnd"/>
      <w:r w:rsidRPr="0002300D">
        <w:t xml:space="preserve"> </w:t>
      </w:r>
      <w:proofErr w:type="spellStart"/>
      <w:r w:rsidRPr="0002300D">
        <w:t>x</w:t>
      </w:r>
      <w:proofErr w:type="spellEnd"/>
      <w:r w:rsidRPr="0002300D">
        <w:t xml:space="preserve"> Кс </w:t>
      </w:r>
      <w:proofErr w:type="spellStart"/>
      <w:r w:rsidRPr="0002300D">
        <w:t>x</w:t>
      </w:r>
      <w:proofErr w:type="spellEnd"/>
      <w:r w:rsidRPr="0002300D">
        <w:t xml:space="preserve"> </w:t>
      </w:r>
      <w:proofErr w:type="spellStart"/>
      <w:r w:rsidRPr="0002300D">
        <w:t>Кн</w:t>
      </w:r>
      <w:proofErr w:type="spellEnd"/>
      <w:r w:rsidRPr="0002300D">
        <w:t>, где:</w:t>
      </w:r>
    </w:p>
    <w:p w:rsidR="008E4DB3" w:rsidRPr="0002300D" w:rsidRDefault="008E4DB3" w:rsidP="008E4DB3">
      <w:pPr>
        <w:pStyle w:val="ConsPlusNormal"/>
        <w:ind w:firstLine="709"/>
        <w:jc w:val="both"/>
      </w:pPr>
    </w:p>
    <w:p w:rsidR="008E4DB3" w:rsidRPr="0002300D" w:rsidRDefault="008E4DB3" w:rsidP="008E4DB3">
      <w:pPr>
        <w:pStyle w:val="ConsPlusNormal"/>
        <w:ind w:firstLine="709"/>
        <w:jc w:val="both"/>
      </w:pPr>
      <w:proofErr w:type="spellStart"/>
      <w:r w:rsidRPr="0002300D">
        <w:t>Сдв</w:t>
      </w:r>
      <w:proofErr w:type="spellEnd"/>
      <w:r w:rsidRPr="0002300D">
        <w:t xml:space="preserve"> - действительная восстановительная стоимость зеленых насаждений, рассчитанная </w:t>
      </w:r>
      <w:proofErr w:type="gramStart"/>
      <w:r w:rsidRPr="0002300D">
        <w:t xml:space="preserve">согласно </w:t>
      </w:r>
      <w:hyperlink w:anchor="P797" w:history="1">
        <w:r w:rsidRPr="00545152">
          <w:t>пункта</w:t>
        </w:r>
        <w:proofErr w:type="gramEnd"/>
        <w:r w:rsidRPr="00545152">
          <w:t xml:space="preserve"> 1</w:t>
        </w:r>
      </w:hyperlink>
      <w:r w:rsidRPr="0002300D">
        <w:t xml:space="preserve"> настоящей Методики;</w:t>
      </w:r>
    </w:p>
    <w:p w:rsidR="008E4DB3" w:rsidRPr="0002300D" w:rsidRDefault="008E4DB3" w:rsidP="008E4DB3">
      <w:pPr>
        <w:pStyle w:val="ConsPlusNormal"/>
        <w:ind w:firstLine="709"/>
        <w:jc w:val="both"/>
      </w:pPr>
      <w:proofErr w:type="gramStart"/>
      <w:r w:rsidRPr="0002300D">
        <w:t>Км</w:t>
      </w:r>
      <w:proofErr w:type="gramEnd"/>
      <w:r w:rsidRPr="0002300D">
        <w:t xml:space="preserve"> - поправочный коэффициент, зависящий от местонахождения зеленых насаждений;</w:t>
      </w:r>
    </w:p>
    <w:p w:rsidR="008E4DB3" w:rsidRPr="0002300D" w:rsidRDefault="008E4DB3" w:rsidP="008E4DB3">
      <w:pPr>
        <w:pStyle w:val="ConsPlusNormal"/>
        <w:ind w:firstLine="709"/>
        <w:jc w:val="both"/>
      </w:pPr>
      <w:proofErr w:type="spellStart"/>
      <w:r w:rsidRPr="0002300D">
        <w:t>Кв</w:t>
      </w:r>
      <w:proofErr w:type="spellEnd"/>
      <w:r w:rsidRPr="0002300D">
        <w:t xml:space="preserve"> - поправочный коэффициент на </w:t>
      </w:r>
      <w:proofErr w:type="spellStart"/>
      <w:r w:rsidRPr="0002300D">
        <w:t>водоохранную</w:t>
      </w:r>
      <w:proofErr w:type="spellEnd"/>
      <w:r w:rsidRPr="0002300D">
        <w:t xml:space="preserve"> ценность зеленых насаждений, расположенных в зонах охраны водных объектов (</w:t>
      </w:r>
      <w:proofErr w:type="spellStart"/>
      <w:r w:rsidRPr="0002300D">
        <w:t>водоохранные</w:t>
      </w:r>
      <w:proofErr w:type="spellEnd"/>
      <w:r w:rsidRPr="0002300D">
        <w:t xml:space="preserve"> зоны, прибрежные защитные полосы);</w:t>
      </w:r>
    </w:p>
    <w:p w:rsidR="008E4DB3" w:rsidRPr="0002300D" w:rsidRDefault="008E4DB3" w:rsidP="008E4DB3">
      <w:pPr>
        <w:pStyle w:val="ConsPlusNormal"/>
        <w:ind w:firstLine="709"/>
        <w:jc w:val="both"/>
      </w:pPr>
      <w:proofErr w:type="spellStart"/>
      <w:r w:rsidRPr="0002300D">
        <w:t>Кпс</w:t>
      </w:r>
      <w:proofErr w:type="spellEnd"/>
      <w:r w:rsidRPr="0002300D">
        <w:t xml:space="preserve"> - поправочный коэффициент для зеленых насаждений, расположенных в зонах строительства;</w:t>
      </w:r>
    </w:p>
    <w:p w:rsidR="008E4DB3" w:rsidRPr="0002300D" w:rsidRDefault="008E4DB3" w:rsidP="008E4DB3">
      <w:pPr>
        <w:pStyle w:val="ConsPlusNormal"/>
        <w:ind w:firstLine="709"/>
        <w:jc w:val="both"/>
      </w:pPr>
      <w:r w:rsidRPr="0002300D">
        <w:t>Кс - поправочный коэффициент для сухостойных (мертвых) экземпляров, оцениваемых в качестве таковых вне зависимости от местонахождения: для лиственных пород и лиственницы в период вегетации после полного завершения распускания листьев (и хвои лиственницы) в сроки, соответствующие фенологии видов ран</w:t>
      </w:r>
      <w:proofErr w:type="gramStart"/>
      <w:r w:rsidRPr="0002300D">
        <w:t>о-</w:t>
      </w:r>
      <w:proofErr w:type="gramEnd"/>
      <w:r w:rsidRPr="0002300D">
        <w:t xml:space="preserve"> и поздно распускающих листву деревьев; для хвойных пород - круглогодично;</w:t>
      </w:r>
    </w:p>
    <w:p w:rsidR="008E4DB3" w:rsidRPr="0002300D" w:rsidRDefault="008E4DB3" w:rsidP="008E4DB3">
      <w:pPr>
        <w:pStyle w:val="ConsPlusNormal"/>
        <w:ind w:firstLine="709"/>
        <w:jc w:val="both"/>
      </w:pPr>
      <w:proofErr w:type="spellStart"/>
      <w:r w:rsidRPr="0002300D">
        <w:t>Кн</w:t>
      </w:r>
      <w:proofErr w:type="spellEnd"/>
      <w:r w:rsidRPr="0002300D">
        <w:t xml:space="preserve"> - поправочный коэффициент д</w:t>
      </w:r>
      <w:r>
        <w:t>ля расчета ущерба, нанесенного</w:t>
      </w:r>
      <w:r w:rsidRPr="0002300D">
        <w:t xml:space="preserve"> при несанкционированном сносе и повреждении зеленых насаждений.</w:t>
      </w:r>
    </w:p>
    <w:p w:rsidR="008E4DB3" w:rsidRPr="0002300D" w:rsidRDefault="008E4DB3" w:rsidP="008E4DB3">
      <w:pPr>
        <w:pStyle w:val="ConsPlusNormal"/>
        <w:jc w:val="both"/>
      </w:pPr>
    </w:p>
    <w:p w:rsidR="008E4DB3" w:rsidRPr="0002300D" w:rsidRDefault="008E4DB3" w:rsidP="008E4DB3">
      <w:pPr>
        <w:pStyle w:val="ConsPlusTitle"/>
        <w:ind w:firstLine="540"/>
        <w:jc w:val="right"/>
        <w:outlineLvl w:val="2"/>
        <w:rPr>
          <w:rFonts w:ascii="Times New Roman" w:hAnsi="Times New Roman" w:cs="Times New Roman"/>
          <w:sz w:val="24"/>
          <w:szCs w:val="24"/>
        </w:rPr>
      </w:pPr>
      <w:r w:rsidRPr="0002300D">
        <w:rPr>
          <w:rFonts w:ascii="Times New Roman" w:hAnsi="Times New Roman" w:cs="Times New Roman"/>
          <w:sz w:val="24"/>
          <w:szCs w:val="24"/>
        </w:rPr>
        <w:t>Таблица 3. Величины поправочных коэффициентов</w:t>
      </w:r>
    </w:p>
    <w:p w:rsidR="008E4DB3" w:rsidRPr="0002300D" w:rsidRDefault="008E4DB3" w:rsidP="008E4DB3">
      <w:pPr>
        <w:pStyle w:val="ConsPlusNormal"/>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5954"/>
        <w:gridCol w:w="1842"/>
      </w:tblGrid>
      <w:tr w:rsidR="008E4DB3" w:rsidRPr="00C2468A" w:rsidTr="008E4DB3">
        <w:tc>
          <w:tcPr>
            <w:tcW w:w="1843"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lastRenderedPageBreak/>
              <w:t>Наименование коэффициента</w:t>
            </w:r>
          </w:p>
        </w:tc>
        <w:tc>
          <w:tcPr>
            <w:tcW w:w="5954"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Область применения</w:t>
            </w:r>
          </w:p>
        </w:tc>
        <w:tc>
          <w:tcPr>
            <w:tcW w:w="1842"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Величина коэффициента</w:t>
            </w:r>
          </w:p>
        </w:tc>
      </w:tr>
      <w:tr w:rsidR="008E4DB3" w:rsidRPr="00C2468A" w:rsidTr="008E4DB3">
        <w:trPr>
          <w:trHeight w:val="1233"/>
        </w:trPr>
        <w:tc>
          <w:tcPr>
            <w:tcW w:w="1843" w:type="dxa"/>
            <w:vMerge w:val="restart"/>
          </w:tcPr>
          <w:p w:rsidR="008E4DB3" w:rsidRPr="00C2468A" w:rsidRDefault="008E4DB3" w:rsidP="008E4DB3">
            <w:pPr>
              <w:tabs>
                <w:tab w:val="left" w:pos="851"/>
              </w:tabs>
              <w:autoSpaceDE w:val="0"/>
              <w:autoSpaceDN w:val="0"/>
              <w:adjustRightInd w:val="0"/>
              <w:outlineLvl w:val="2"/>
              <w:rPr>
                <w:color w:val="000000"/>
              </w:rPr>
            </w:pPr>
            <w:r w:rsidRPr="00C2468A">
              <w:rPr>
                <w:color w:val="000000"/>
              </w:rPr>
              <w:t>Км</w:t>
            </w:r>
          </w:p>
        </w:tc>
        <w:tc>
          <w:tcPr>
            <w:tcW w:w="5954"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 для центральной части города Кеми, ограниченной объездной дорогой ул. Гидростроителей, полотном Октябрьской железной дороги, береговой линией реки Кемь – парков, скверов, садов, лесопарков и других земель рекреационного назначения</w:t>
            </w:r>
          </w:p>
        </w:tc>
        <w:tc>
          <w:tcPr>
            <w:tcW w:w="1842"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1,5</w:t>
            </w:r>
          </w:p>
        </w:tc>
      </w:tr>
      <w:tr w:rsidR="008E4DB3" w:rsidRPr="00C2468A" w:rsidTr="008E4DB3">
        <w:trPr>
          <w:trHeight w:val="750"/>
        </w:trPr>
        <w:tc>
          <w:tcPr>
            <w:tcW w:w="1843" w:type="dxa"/>
            <w:vMerge/>
          </w:tcPr>
          <w:p w:rsidR="008E4DB3" w:rsidRPr="00C2468A" w:rsidRDefault="008E4DB3" w:rsidP="008E4DB3">
            <w:pPr>
              <w:tabs>
                <w:tab w:val="left" w:pos="851"/>
              </w:tabs>
              <w:autoSpaceDE w:val="0"/>
              <w:autoSpaceDN w:val="0"/>
              <w:adjustRightInd w:val="0"/>
              <w:outlineLvl w:val="2"/>
              <w:rPr>
                <w:color w:val="000000"/>
              </w:rPr>
            </w:pPr>
          </w:p>
        </w:tc>
        <w:tc>
          <w:tcPr>
            <w:tcW w:w="5954"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 для остальных микрорайонов и территорий Кемского городского поселения</w:t>
            </w:r>
          </w:p>
        </w:tc>
        <w:tc>
          <w:tcPr>
            <w:tcW w:w="1842"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1,2</w:t>
            </w:r>
          </w:p>
        </w:tc>
      </w:tr>
      <w:tr w:rsidR="008E4DB3" w:rsidRPr="00C2468A" w:rsidTr="008E4DB3">
        <w:tc>
          <w:tcPr>
            <w:tcW w:w="1843" w:type="dxa"/>
          </w:tcPr>
          <w:p w:rsidR="008E4DB3" w:rsidRPr="00C2468A" w:rsidRDefault="008E4DB3" w:rsidP="008E4DB3">
            <w:pPr>
              <w:tabs>
                <w:tab w:val="left" w:pos="851"/>
              </w:tabs>
              <w:autoSpaceDE w:val="0"/>
              <w:autoSpaceDN w:val="0"/>
              <w:adjustRightInd w:val="0"/>
              <w:outlineLvl w:val="2"/>
              <w:rPr>
                <w:color w:val="000000"/>
              </w:rPr>
            </w:pPr>
            <w:proofErr w:type="spellStart"/>
            <w:r w:rsidRPr="00C2468A">
              <w:rPr>
                <w:color w:val="000000"/>
              </w:rPr>
              <w:t>Кв</w:t>
            </w:r>
            <w:proofErr w:type="spellEnd"/>
          </w:p>
        </w:tc>
        <w:tc>
          <w:tcPr>
            <w:tcW w:w="5954"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 для зон охраны водных объектов, ширина которых устанавливается от береговой линии реки Кемь – 200 м</w:t>
            </w:r>
          </w:p>
        </w:tc>
        <w:tc>
          <w:tcPr>
            <w:tcW w:w="1842"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2,0</w:t>
            </w:r>
          </w:p>
        </w:tc>
      </w:tr>
      <w:tr w:rsidR="008E4DB3" w:rsidRPr="00C2468A" w:rsidTr="008E4DB3">
        <w:trPr>
          <w:trHeight w:val="210"/>
        </w:trPr>
        <w:tc>
          <w:tcPr>
            <w:tcW w:w="1843" w:type="dxa"/>
            <w:vMerge w:val="restart"/>
          </w:tcPr>
          <w:p w:rsidR="008E4DB3" w:rsidRPr="00C2468A" w:rsidRDefault="008E4DB3" w:rsidP="008E4DB3">
            <w:pPr>
              <w:tabs>
                <w:tab w:val="left" w:pos="851"/>
              </w:tabs>
              <w:autoSpaceDE w:val="0"/>
              <w:autoSpaceDN w:val="0"/>
              <w:adjustRightInd w:val="0"/>
              <w:outlineLvl w:val="2"/>
              <w:rPr>
                <w:color w:val="000000"/>
              </w:rPr>
            </w:pPr>
            <w:proofErr w:type="spellStart"/>
            <w:r w:rsidRPr="00C2468A">
              <w:rPr>
                <w:color w:val="000000"/>
              </w:rPr>
              <w:t>Кпс</w:t>
            </w:r>
            <w:proofErr w:type="spellEnd"/>
          </w:p>
        </w:tc>
        <w:tc>
          <w:tcPr>
            <w:tcW w:w="5954"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 для зон строительства объектов социальной сферы</w:t>
            </w:r>
          </w:p>
        </w:tc>
        <w:tc>
          <w:tcPr>
            <w:tcW w:w="1842"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0</w:t>
            </w:r>
          </w:p>
        </w:tc>
      </w:tr>
      <w:tr w:rsidR="008E4DB3" w:rsidRPr="00C2468A" w:rsidTr="008E4DB3">
        <w:trPr>
          <w:trHeight w:val="240"/>
        </w:trPr>
        <w:tc>
          <w:tcPr>
            <w:tcW w:w="1843" w:type="dxa"/>
            <w:vMerge/>
          </w:tcPr>
          <w:p w:rsidR="008E4DB3" w:rsidRPr="00C2468A" w:rsidRDefault="008E4DB3" w:rsidP="008E4DB3">
            <w:pPr>
              <w:tabs>
                <w:tab w:val="left" w:pos="851"/>
              </w:tabs>
              <w:autoSpaceDE w:val="0"/>
              <w:autoSpaceDN w:val="0"/>
              <w:adjustRightInd w:val="0"/>
              <w:outlineLvl w:val="2"/>
              <w:rPr>
                <w:color w:val="000000"/>
              </w:rPr>
            </w:pPr>
          </w:p>
        </w:tc>
        <w:tc>
          <w:tcPr>
            <w:tcW w:w="5954"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 для зон строительства линейных объектов (газопровод, теплотрасса, водопровод, канализация)</w:t>
            </w:r>
          </w:p>
        </w:tc>
        <w:tc>
          <w:tcPr>
            <w:tcW w:w="1842"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0</w:t>
            </w:r>
          </w:p>
        </w:tc>
      </w:tr>
      <w:tr w:rsidR="008E4DB3" w:rsidRPr="00C2468A" w:rsidTr="008E4DB3">
        <w:trPr>
          <w:trHeight w:val="81"/>
        </w:trPr>
        <w:tc>
          <w:tcPr>
            <w:tcW w:w="1843" w:type="dxa"/>
            <w:vMerge/>
          </w:tcPr>
          <w:p w:rsidR="008E4DB3" w:rsidRPr="00C2468A" w:rsidRDefault="008E4DB3" w:rsidP="008E4DB3">
            <w:pPr>
              <w:tabs>
                <w:tab w:val="left" w:pos="851"/>
              </w:tabs>
              <w:autoSpaceDE w:val="0"/>
              <w:autoSpaceDN w:val="0"/>
              <w:adjustRightInd w:val="0"/>
              <w:outlineLvl w:val="2"/>
              <w:rPr>
                <w:color w:val="000000"/>
              </w:rPr>
            </w:pPr>
          </w:p>
        </w:tc>
        <w:tc>
          <w:tcPr>
            <w:tcW w:w="5954"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 для зон строительства объектов инженерного благоустройства</w:t>
            </w:r>
          </w:p>
        </w:tc>
        <w:tc>
          <w:tcPr>
            <w:tcW w:w="1842"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0</w:t>
            </w:r>
          </w:p>
        </w:tc>
      </w:tr>
      <w:tr w:rsidR="008E4DB3" w:rsidRPr="00C2468A" w:rsidTr="008E4DB3">
        <w:trPr>
          <w:trHeight w:val="204"/>
        </w:trPr>
        <w:tc>
          <w:tcPr>
            <w:tcW w:w="1843" w:type="dxa"/>
            <w:vMerge/>
          </w:tcPr>
          <w:p w:rsidR="008E4DB3" w:rsidRPr="00C2468A" w:rsidRDefault="008E4DB3" w:rsidP="008E4DB3">
            <w:pPr>
              <w:tabs>
                <w:tab w:val="left" w:pos="851"/>
              </w:tabs>
              <w:autoSpaceDE w:val="0"/>
              <w:autoSpaceDN w:val="0"/>
              <w:adjustRightInd w:val="0"/>
              <w:outlineLvl w:val="2"/>
              <w:rPr>
                <w:color w:val="000000"/>
              </w:rPr>
            </w:pPr>
          </w:p>
        </w:tc>
        <w:tc>
          <w:tcPr>
            <w:tcW w:w="5954"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 для зон строительства жилых домов</w:t>
            </w:r>
          </w:p>
        </w:tc>
        <w:tc>
          <w:tcPr>
            <w:tcW w:w="1842"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0</w:t>
            </w:r>
          </w:p>
        </w:tc>
      </w:tr>
      <w:tr w:rsidR="008E4DB3" w:rsidRPr="00C2468A" w:rsidTr="008E4DB3">
        <w:trPr>
          <w:trHeight w:val="305"/>
        </w:trPr>
        <w:tc>
          <w:tcPr>
            <w:tcW w:w="1843" w:type="dxa"/>
            <w:vMerge/>
          </w:tcPr>
          <w:p w:rsidR="008E4DB3" w:rsidRPr="00C2468A" w:rsidRDefault="008E4DB3" w:rsidP="008E4DB3">
            <w:pPr>
              <w:tabs>
                <w:tab w:val="left" w:pos="851"/>
              </w:tabs>
              <w:autoSpaceDE w:val="0"/>
              <w:autoSpaceDN w:val="0"/>
              <w:adjustRightInd w:val="0"/>
              <w:outlineLvl w:val="2"/>
              <w:rPr>
                <w:color w:val="000000"/>
              </w:rPr>
            </w:pPr>
          </w:p>
        </w:tc>
        <w:tc>
          <w:tcPr>
            <w:tcW w:w="5954"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 для зон строительства прочих объектов</w:t>
            </w:r>
          </w:p>
        </w:tc>
        <w:tc>
          <w:tcPr>
            <w:tcW w:w="1842"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1,0</w:t>
            </w:r>
          </w:p>
        </w:tc>
      </w:tr>
      <w:tr w:rsidR="008E4DB3" w:rsidRPr="00C2468A" w:rsidTr="008E4DB3">
        <w:trPr>
          <w:trHeight w:val="70"/>
        </w:trPr>
        <w:tc>
          <w:tcPr>
            <w:tcW w:w="1843"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Кс</w:t>
            </w:r>
          </w:p>
        </w:tc>
        <w:tc>
          <w:tcPr>
            <w:tcW w:w="5954"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 на всей территории Кемского городского поселения</w:t>
            </w:r>
          </w:p>
        </w:tc>
        <w:tc>
          <w:tcPr>
            <w:tcW w:w="1842"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0</w:t>
            </w:r>
          </w:p>
        </w:tc>
      </w:tr>
      <w:tr w:rsidR="008E4DB3" w:rsidRPr="00C2468A" w:rsidTr="008E4DB3">
        <w:trPr>
          <w:trHeight w:val="70"/>
        </w:trPr>
        <w:tc>
          <w:tcPr>
            <w:tcW w:w="1843" w:type="dxa"/>
          </w:tcPr>
          <w:p w:rsidR="008E4DB3" w:rsidRPr="00C2468A" w:rsidRDefault="008E4DB3" w:rsidP="008E4DB3">
            <w:pPr>
              <w:tabs>
                <w:tab w:val="left" w:pos="851"/>
              </w:tabs>
              <w:autoSpaceDE w:val="0"/>
              <w:autoSpaceDN w:val="0"/>
              <w:adjustRightInd w:val="0"/>
              <w:outlineLvl w:val="2"/>
              <w:rPr>
                <w:color w:val="000000"/>
              </w:rPr>
            </w:pPr>
            <w:proofErr w:type="spellStart"/>
            <w:r w:rsidRPr="00C2468A">
              <w:rPr>
                <w:color w:val="000000"/>
              </w:rPr>
              <w:t>Кн</w:t>
            </w:r>
            <w:proofErr w:type="spellEnd"/>
          </w:p>
        </w:tc>
        <w:tc>
          <w:tcPr>
            <w:tcW w:w="5954" w:type="dxa"/>
          </w:tcPr>
          <w:p w:rsidR="008E4DB3" w:rsidRPr="00C2468A" w:rsidRDefault="008E4DB3" w:rsidP="008E4DB3">
            <w:pPr>
              <w:tabs>
                <w:tab w:val="left" w:pos="851"/>
              </w:tabs>
              <w:autoSpaceDE w:val="0"/>
              <w:autoSpaceDN w:val="0"/>
              <w:adjustRightInd w:val="0"/>
              <w:outlineLvl w:val="2"/>
              <w:rPr>
                <w:color w:val="000000"/>
              </w:rPr>
            </w:pPr>
            <w:r w:rsidRPr="00C2468A">
              <w:rPr>
                <w:color w:val="000000"/>
              </w:rPr>
              <w:t>- на всей территории Кемского городского поселения</w:t>
            </w:r>
          </w:p>
        </w:tc>
        <w:tc>
          <w:tcPr>
            <w:tcW w:w="1842" w:type="dxa"/>
          </w:tcPr>
          <w:p w:rsidR="008E4DB3" w:rsidRPr="00C2468A" w:rsidRDefault="008E4DB3" w:rsidP="008E4DB3">
            <w:pPr>
              <w:tabs>
                <w:tab w:val="left" w:pos="851"/>
              </w:tabs>
              <w:autoSpaceDE w:val="0"/>
              <w:autoSpaceDN w:val="0"/>
              <w:adjustRightInd w:val="0"/>
              <w:outlineLvl w:val="2"/>
              <w:rPr>
                <w:color w:val="000000"/>
              </w:rPr>
            </w:pPr>
            <w:r>
              <w:rPr>
                <w:color w:val="000000"/>
              </w:rPr>
              <w:t>10</w:t>
            </w:r>
          </w:p>
        </w:tc>
      </w:tr>
    </w:tbl>
    <w:p w:rsidR="008E4DB3" w:rsidRDefault="008E4DB3" w:rsidP="008E4DB3"/>
    <w:p w:rsidR="008E4DB3" w:rsidRDefault="008E4DB3" w:rsidP="008E4DB3"/>
    <w:p w:rsidR="008E4DB3" w:rsidRDefault="008E4DB3" w:rsidP="008E4DB3">
      <w:pPr>
        <w:widowControl w:val="0"/>
        <w:autoSpaceDE w:val="0"/>
        <w:autoSpaceDN w:val="0"/>
        <w:adjustRightInd w:val="0"/>
        <w:spacing w:after="0"/>
        <w:jc w:val="right"/>
        <w:rPr>
          <w:snapToGrid w:val="0"/>
          <w:color w:val="000000"/>
        </w:rPr>
      </w:pPr>
    </w:p>
    <w:p w:rsidR="008E4DB3" w:rsidRDefault="008E4DB3" w:rsidP="008E4DB3">
      <w:pPr>
        <w:widowControl w:val="0"/>
        <w:autoSpaceDE w:val="0"/>
        <w:autoSpaceDN w:val="0"/>
        <w:adjustRightInd w:val="0"/>
        <w:spacing w:after="0"/>
        <w:rPr>
          <w:snapToGrid w:val="0"/>
          <w:color w:val="000000"/>
        </w:rPr>
      </w:pPr>
    </w:p>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r w:rsidRPr="008E4DB3">
        <w:object w:dxaOrig="9638" w:dyaOrig="10524">
          <v:shape id="_x0000_i1031" type="#_x0000_t75" style="width:481.6pt;height:526.4pt" o:ole="">
            <v:imagedata r:id="rId19" o:title=""/>
          </v:shape>
          <o:OLEObject Type="Embed" ProgID="Word.Document.8" ShapeID="_x0000_i1031" DrawAspect="Content" ObjectID="_1659512803" r:id="rId20">
            <o:FieldCodes>\s</o:FieldCodes>
          </o:OLEObject>
        </w:object>
      </w:r>
    </w:p>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8E4DB3"/>
    <w:p w:rsidR="008E4DB3" w:rsidRDefault="00AD0D4C">
      <w:r w:rsidRPr="00AD0D4C">
        <w:object w:dxaOrig="9638" w:dyaOrig="11244">
          <v:shape id="_x0000_i1032" type="#_x0000_t75" style="width:481.6pt;height:562.4pt" o:ole="">
            <v:imagedata r:id="rId21" o:title=""/>
          </v:shape>
          <o:OLEObject Type="Embed" ProgID="Word.Document.8" ShapeID="_x0000_i1032" DrawAspect="Content" ObjectID="_1659512804" r:id="rId22">
            <o:FieldCodes>\s</o:FieldCodes>
          </o:OLEObject>
        </w:object>
      </w:r>
    </w:p>
    <w:p w:rsidR="00AD0D4C" w:rsidRDefault="00AD0D4C"/>
    <w:p w:rsidR="00AD0D4C" w:rsidRDefault="00AD0D4C"/>
    <w:p w:rsidR="00AD0D4C" w:rsidRDefault="00AD0D4C"/>
    <w:p w:rsidR="00AD0D4C" w:rsidRDefault="00AD0D4C"/>
    <w:p w:rsidR="00AD0D4C" w:rsidRDefault="00AD0D4C"/>
    <w:p w:rsidR="00AD0D4C" w:rsidRDefault="00AD0D4C"/>
    <w:p w:rsidR="00AD0D4C" w:rsidRDefault="00AD0D4C"/>
    <w:p w:rsidR="00AD0D4C" w:rsidRDefault="00AD0D4C"/>
    <w:p w:rsidR="00AD0D4C" w:rsidRDefault="00AD0D4C">
      <w:r w:rsidRPr="00AD0D4C">
        <w:object w:dxaOrig="9638" w:dyaOrig="10524">
          <v:shape id="_x0000_i1033" type="#_x0000_t75" style="width:481.6pt;height:526.4pt" o:ole="">
            <v:imagedata r:id="rId23" o:title=""/>
          </v:shape>
          <o:OLEObject Type="Embed" ProgID="Word.Document.8" ShapeID="_x0000_i1033" DrawAspect="Content" ObjectID="_1659512805" r:id="rId24">
            <o:FieldCodes>\s</o:FieldCodes>
          </o:OLEObject>
        </w:object>
      </w:r>
    </w:p>
    <w:p w:rsidR="00AD0D4C" w:rsidRDefault="00AD0D4C"/>
    <w:p w:rsidR="008E4DB3" w:rsidRDefault="008E4DB3"/>
    <w:p w:rsidR="008E4DB3" w:rsidRDefault="008E4DB3"/>
    <w:sectPr w:rsidR="008E4DB3" w:rsidSect="008E4DB3">
      <w:headerReference w:type="default" r:id="rId25"/>
      <w:footerReference w:type="even" r:id="rId26"/>
      <w:footerReference w:type="default" r:id="rId27"/>
      <w:pgSz w:w="11906" w:h="16838"/>
      <w:pgMar w:top="-426" w:right="794" w:bottom="454"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B3" w:rsidRDefault="008E4DB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E4DB3" w:rsidRDefault="008E4DB3">
    <w:pPr>
      <w:pStyle w:val="a3"/>
      <w:ind w:right="360"/>
    </w:pPr>
  </w:p>
  <w:p w:rsidR="008E4DB3" w:rsidRDefault="008E4DB3"/>
  <w:p w:rsidR="008E4DB3" w:rsidRDefault="008E4DB3"/>
  <w:p w:rsidR="008E4DB3" w:rsidRDefault="008E4DB3"/>
  <w:p w:rsidR="008E4DB3" w:rsidRDefault="008E4DB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B3" w:rsidRDefault="008E4DB3" w:rsidP="008E4DB3">
    <w:pPr>
      <w:pStyle w:val="a3"/>
    </w:pPr>
  </w:p>
  <w:p w:rsidR="008E4DB3" w:rsidRPr="00480CE8" w:rsidRDefault="008E4DB3" w:rsidP="008E4DB3">
    <w:pPr>
      <w:pStyle w:val="a3"/>
      <w:jc w:val="right"/>
      <w:rPr>
        <w:sz w:val="26"/>
        <w:szCs w:val="26"/>
      </w:rPr>
    </w:pPr>
    <w:r w:rsidRPr="00480CE8">
      <w:rPr>
        <w:sz w:val="26"/>
        <w:szCs w:val="26"/>
      </w:rPr>
      <w:t xml:space="preserve">Стр. </w:t>
    </w:r>
    <w:r w:rsidRPr="00480CE8">
      <w:rPr>
        <w:rStyle w:val="a5"/>
        <w:sz w:val="26"/>
        <w:szCs w:val="26"/>
      </w:rPr>
      <w:fldChar w:fldCharType="begin"/>
    </w:r>
    <w:r w:rsidRPr="00480CE8">
      <w:rPr>
        <w:rStyle w:val="a5"/>
        <w:sz w:val="26"/>
        <w:szCs w:val="26"/>
      </w:rPr>
      <w:instrText xml:space="preserve"> PAGE </w:instrText>
    </w:r>
    <w:r w:rsidRPr="00480CE8">
      <w:rPr>
        <w:rStyle w:val="a5"/>
        <w:sz w:val="26"/>
        <w:szCs w:val="26"/>
      </w:rPr>
      <w:fldChar w:fldCharType="separate"/>
    </w:r>
    <w:r w:rsidR="00AD0D4C">
      <w:rPr>
        <w:rStyle w:val="a5"/>
        <w:noProof/>
        <w:sz w:val="26"/>
        <w:szCs w:val="26"/>
      </w:rPr>
      <w:t>92</w:t>
    </w:r>
    <w:r w:rsidRPr="00480CE8">
      <w:rPr>
        <w:rStyle w:val="a5"/>
        <w:sz w:val="26"/>
        <w:szCs w:val="26"/>
      </w:rPr>
      <w:fldChar w:fldCharType="end"/>
    </w:r>
  </w:p>
  <w:p w:rsidR="008E4DB3" w:rsidRDefault="008E4DB3" w:rsidP="008E4DB3">
    <w:pPr>
      <w:pStyle w:val="a3"/>
    </w:pPr>
  </w:p>
  <w:p w:rsidR="008E4DB3" w:rsidRDefault="008E4DB3" w:rsidP="008E4DB3">
    <w:pPr>
      <w:pStyle w:val="a3"/>
    </w:pPr>
  </w:p>
  <w:p w:rsidR="008E4DB3" w:rsidRDefault="008E4DB3" w:rsidP="008E4DB3">
    <w:pPr>
      <w:pStyle w:val="a3"/>
    </w:pPr>
  </w:p>
  <w:p w:rsidR="008E4DB3" w:rsidRDefault="008E4DB3" w:rsidP="008E4DB3">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B3" w:rsidRDefault="008E4DB3" w:rsidP="008E4DB3">
    <w:pPr>
      <w:spacing w:after="0"/>
    </w:pPr>
  </w:p>
  <w:p w:rsidR="008E4DB3" w:rsidRDefault="008E4DB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268B"/>
    <w:multiLevelType w:val="hybridMultilevel"/>
    <w:tmpl w:val="0D3E4D6E"/>
    <w:lvl w:ilvl="0" w:tplc="4468D8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E4DB3"/>
    <w:rsid w:val="00083C9E"/>
    <w:rsid w:val="001304CD"/>
    <w:rsid w:val="00131A6D"/>
    <w:rsid w:val="001434AB"/>
    <w:rsid w:val="00146320"/>
    <w:rsid w:val="00146F5E"/>
    <w:rsid w:val="001A616C"/>
    <w:rsid w:val="00261EDE"/>
    <w:rsid w:val="003F433F"/>
    <w:rsid w:val="006050D6"/>
    <w:rsid w:val="00731C59"/>
    <w:rsid w:val="007947C8"/>
    <w:rsid w:val="007B07C9"/>
    <w:rsid w:val="008E4DB3"/>
    <w:rsid w:val="0094631D"/>
    <w:rsid w:val="009E7F3E"/>
    <w:rsid w:val="009F1B15"/>
    <w:rsid w:val="00A43181"/>
    <w:rsid w:val="00AD0D4C"/>
    <w:rsid w:val="00C22949"/>
    <w:rsid w:val="00C32FC2"/>
    <w:rsid w:val="00C9431F"/>
    <w:rsid w:val="00CA26D0"/>
    <w:rsid w:val="00CB4838"/>
    <w:rsid w:val="00D076C6"/>
    <w:rsid w:val="00D72E54"/>
    <w:rsid w:val="00DA400D"/>
    <w:rsid w:val="00E12DB9"/>
    <w:rsid w:val="00E265C4"/>
    <w:rsid w:val="00E32CE1"/>
    <w:rsid w:val="00EB3E41"/>
    <w:rsid w:val="00F84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DB3"/>
    <w:pPr>
      <w:spacing w:after="60" w:line="240" w:lineRule="auto"/>
      <w:jc w:val="both"/>
    </w:pPr>
    <w:rPr>
      <w:rFonts w:eastAsia="Times New Roman"/>
      <w:lang w:eastAsia="ru-RU"/>
    </w:rPr>
  </w:style>
  <w:style w:type="paragraph" w:styleId="2">
    <w:name w:val="heading 2"/>
    <w:basedOn w:val="a"/>
    <w:next w:val="a"/>
    <w:link w:val="20"/>
    <w:qFormat/>
    <w:rsid w:val="008E4DB3"/>
    <w:pPr>
      <w:keepNext/>
      <w:widowControl w:val="0"/>
      <w:autoSpaceDE w:val="0"/>
      <w:autoSpaceDN w:val="0"/>
      <w:adjustRightInd w:val="0"/>
      <w:spacing w:before="240" w:line="300" w:lineRule="auto"/>
      <w:ind w:firstLine="72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E4DB3"/>
    <w:rPr>
      <w:rFonts w:ascii="Arial" w:eastAsia="Times New Roman" w:hAnsi="Arial" w:cs="Arial"/>
      <w:b/>
      <w:bCs/>
      <w:i/>
      <w:iCs/>
      <w:sz w:val="28"/>
      <w:szCs w:val="28"/>
      <w:lang w:eastAsia="ru-RU"/>
    </w:rPr>
  </w:style>
  <w:style w:type="paragraph" w:styleId="a3">
    <w:name w:val="footer"/>
    <w:basedOn w:val="a"/>
    <w:link w:val="a4"/>
    <w:uiPriority w:val="99"/>
    <w:rsid w:val="008E4DB3"/>
    <w:pPr>
      <w:tabs>
        <w:tab w:val="center" w:pos="4677"/>
        <w:tab w:val="right" w:pos="9355"/>
      </w:tabs>
      <w:spacing w:after="0"/>
      <w:jc w:val="left"/>
    </w:pPr>
    <w:rPr>
      <w:sz w:val="20"/>
      <w:szCs w:val="20"/>
    </w:rPr>
  </w:style>
  <w:style w:type="character" w:customStyle="1" w:styleId="a4">
    <w:name w:val="Нижний колонтитул Знак"/>
    <w:basedOn w:val="a0"/>
    <w:link w:val="a3"/>
    <w:uiPriority w:val="99"/>
    <w:rsid w:val="008E4DB3"/>
    <w:rPr>
      <w:rFonts w:eastAsia="Times New Roman"/>
      <w:sz w:val="20"/>
      <w:szCs w:val="20"/>
      <w:lang w:eastAsia="ru-RU"/>
    </w:rPr>
  </w:style>
  <w:style w:type="character" w:styleId="a5">
    <w:name w:val="page number"/>
    <w:basedOn w:val="a0"/>
    <w:rsid w:val="008E4DB3"/>
  </w:style>
  <w:style w:type="paragraph" w:customStyle="1" w:styleId="ConsPlusNormal">
    <w:name w:val="ConsPlusNormal"/>
    <w:rsid w:val="008E4DB3"/>
    <w:pPr>
      <w:autoSpaceDE w:val="0"/>
      <w:autoSpaceDN w:val="0"/>
      <w:adjustRightInd w:val="0"/>
      <w:spacing w:line="240" w:lineRule="auto"/>
    </w:pPr>
    <w:rPr>
      <w:rFonts w:eastAsia="Calibri"/>
      <w:lang w:eastAsia="ru-RU"/>
    </w:rPr>
  </w:style>
  <w:style w:type="paragraph" w:customStyle="1" w:styleId="1">
    <w:name w:val="заголовок 1"/>
    <w:basedOn w:val="a"/>
    <w:next w:val="a"/>
    <w:rsid w:val="008E4DB3"/>
    <w:pPr>
      <w:keepNext/>
      <w:spacing w:after="0"/>
      <w:jc w:val="center"/>
    </w:pPr>
    <w:rPr>
      <w:sz w:val="36"/>
      <w:szCs w:val="20"/>
    </w:rPr>
  </w:style>
  <w:style w:type="paragraph" w:customStyle="1" w:styleId="21">
    <w:name w:val="заголовок 2"/>
    <w:basedOn w:val="a"/>
    <w:next w:val="a"/>
    <w:rsid w:val="008E4DB3"/>
    <w:pPr>
      <w:keepNext/>
      <w:spacing w:after="0"/>
      <w:jc w:val="center"/>
    </w:pPr>
    <w:rPr>
      <w:sz w:val="28"/>
      <w:szCs w:val="20"/>
    </w:rPr>
  </w:style>
  <w:style w:type="paragraph" w:customStyle="1" w:styleId="ConsCell">
    <w:name w:val="ConsCell"/>
    <w:rsid w:val="008E4DB3"/>
    <w:pPr>
      <w:autoSpaceDE w:val="0"/>
      <w:autoSpaceDN w:val="0"/>
      <w:adjustRightInd w:val="0"/>
      <w:spacing w:after="200" w:line="360" w:lineRule="auto"/>
      <w:ind w:right="19772"/>
      <w:jc w:val="both"/>
    </w:pPr>
    <w:rPr>
      <w:rFonts w:ascii="Arial" w:eastAsia="Times New Roman" w:hAnsi="Arial" w:cs="Arial"/>
      <w:sz w:val="22"/>
      <w:szCs w:val="22"/>
      <w:lang w:eastAsia="ru-RU"/>
    </w:rPr>
  </w:style>
  <w:style w:type="character" w:customStyle="1" w:styleId="a6">
    <w:name w:val="Текст выноски Знак"/>
    <w:basedOn w:val="a0"/>
    <w:link w:val="a7"/>
    <w:uiPriority w:val="99"/>
    <w:semiHidden/>
    <w:rsid w:val="008E4DB3"/>
    <w:rPr>
      <w:rFonts w:ascii="Tahoma" w:eastAsia="Calibri" w:hAnsi="Tahoma" w:cs="Tahoma"/>
      <w:sz w:val="16"/>
      <w:szCs w:val="16"/>
      <w:lang w:eastAsia="ru-RU"/>
    </w:rPr>
  </w:style>
  <w:style w:type="paragraph" w:styleId="a7">
    <w:name w:val="Balloon Text"/>
    <w:basedOn w:val="a"/>
    <w:link w:val="a6"/>
    <w:uiPriority w:val="99"/>
    <w:semiHidden/>
    <w:unhideWhenUsed/>
    <w:rsid w:val="008E4DB3"/>
    <w:pPr>
      <w:spacing w:after="0"/>
      <w:jc w:val="left"/>
    </w:pPr>
    <w:rPr>
      <w:rFonts w:ascii="Tahoma" w:eastAsia="Calibri" w:hAnsi="Tahoma" w:cs="Tahoma"/>
      <w:sz w:val="16"/>
      <w:szCs w:val="16"/>
    </w:rPr>
  </w:style>
  <w:style w:type="paragraph" w:styleId="a8">
    <w:name w:val="Body Text Indent"/>
    <w:basedOn w:val="a"/>
    <w:link w:val="a9"/>
    <w:rsid w:val="008E4DB3"/>
    <w:pPr>
      <w:spacing w:after="0"/>
      <w:ind w:firstLine="720"/>
    </w:pPr>
    <w:rPr>
      <w:szCs w:val="20"/>
    </w:rPr>
  </w:style>
  <w:style w:type="character" w:customStyle="1" w:styleId="a9">
    <w:name w:val="Основной текст с отступом Знак"/>
    <w:basedOn w:val="a0"/>
    <w:link w:val="a8"/>
    <w:rsid w:val="008E4DB3"/>
    <w:rPr>
      <w:rFonts w:eastAsia="Times New Roman"/>
      <w:szCs w:val="20"/>
      <w:lang w:eastAsia="ru-RU"/>
    </w:rPr>
  </w:style>
  <w:style w:type="character" w:customStyle="1" w:styleId="aa">
    <w:name w:val="Верхний колонтитул Знак"/>
    <w:basedOn w:val="a0"/>
    <w:link w:val="ab"/>
    <w:uiPriority w:val="99"/>
    <w:rsid w:val="008E4DB3"/>
    <w:rPr>
      <w:rFonts w:ascii="Calibri" w:eastAsia="Calibri" w:hAnsi="Calibri"/>
      <w:sz w:val="22"/>
      <w:szCs w:val="22"/>
    </w:rPr>
  </w:style>
  <w:style w:type="paragraph" w:styleId="ab">
    <w:name w:val="header"/>
    <w:basedOn w:val="a"/>
    <w:link w:val="aa"/>
    <w:uiPriority w:val="99"/>
    <w:unhideWhenUsed/>
    <w:rsid w:val="008E4DB3"/>
    <w:pPr>
      <w:tabs>
        <w:tab w:val="center" w:pos="4677"/>
        <w:tab w:val="right" w:pos="9355"/>
      </w:tabs>
      <w:spacing w:after="0"/>
      <w:jc w:val="center"/>
    </w:pPr>
    <w:rPr>
      <w:rFonts w:ascii="Calibri" w:eastAsia="Calibri" w:hAnsi="Calibri"/>
      <w:sz w:val="22"/>
      <w:szCs w:val="22"/>
      <w:lang w:eastAsia="en-US"/>
    </w:rPr>
  </w:style>
  <w:style w:type="paragraph" w:customStyle="1" w:styleId="ConsPlusTitle">
    <w:name w:val="ConsPlusTitle"/>
    <w:rsid w:val="008E4DB3"/>
    <w:pPr>
      <w:widowControl w:val="0"/>
      <w:autoSpaceDE w:val="0"/>
      <w:autoSpaceDN w:val="0"/>
      <w:spacing w:line="240" w:lineRule="auto"/>
      <w:jc w:val="center"/>
    </w:pPr>
    <w:rPr>
      <w:rFonts w:ascii="Calibri" w:eastAsia="Times New Roman" w:hAnsi="Calibri" w:cs="Calibri"/>
      <w:b/>
      <w:sz w:val="22"/>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consultantplus://offline/ref=61E818616590E96E9746BF4F2DFB26A2E43304B33C10C8015DEA0859B7BD9E3887B69896B51A53CC2B5A3B73A0AC3E8C8556FC6809508EB67346F1BBz7d6K" TargetMode="External"/><Relationship Id="rId18" Type="http://schemas.openxmlformats.org/officeDocument/2006/relationships/hyperlink" Target="consultantplus://offline/ref=61E818616590E96E9746A1423B9771AFE33D5BBC3C1BC25F02BE0E0EE8ED986DD5F6C6CFF75D40CD2E443975A3zAd7K"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oleObject" Target="embeddings/oleObject1.bin"/><Relationship Id="rId12" Type="http://schemas.openxmlformats.org/officeDocument/2006/relationships/hyperlink" Target="consultantplus://offline/ref=61E818616590E96E9746A1423B9771AFE33C53B9391CC25F02BE0E0EE8ED986DD5F6C6CFF75D40CD2E443975A3zAd7K" TargetMode="External"/><Relationship Id="rId17" Type="http://schemas.openxmlformats.org/officeDocument/2006/relationships/hyperlink" Target="consultantplus://offline/ref=61E818616590E96E9746BF4F2DFB26A2E43304B33C10CB095DEF0859B7BD9E3887B69896A71A0BC02A592575A4B968DDC3z0d3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61E818616590E96E9746A1423B9771AFE3395EB63A1FC25F02BE0E0EE8ED986DD5F6C6CFF75D40CD2E443975A3zAd7K" TargetMode="External"/><Relationship Id="rId20" Type="http://schemas.openxmlformats.org/officeDocument/2006/relationships/oleObject" Target="embeddings/_________Microsoft_Office_Word_97_-_20032.doc"/><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consultantplus://offline/ref=61E818616590E96E9746BF4F2DFB26A2E43304B33C1FCB095BE15553BFE4923A80B9C793B20B53CC28443B70BFA56ADFzCd1K" TargetMode="External"/><Relationship Id="rId24" Type="http://schemas.openxmlformats.org/officeDocument/2006/relationships/oleObject" Target="embeddings/_________Microsoft_Office_Word_97_-_20034.doc"/><Relationship Id="rId5" Type="http://schemas.openxmlformats.org/officeDocument/2006/relationships/image" Target="media/image1.jpeg"/><Relationship Id="rId15" Type="http://schemas.openxmlformats.org/officeDocument/2006/relationships/hyperlink" Target="consultantplus://offline/ref=61E818616590E96E9746A1423B9771AFE13E59BF311FC25F02BE0E0EE8ED986DD5F6C6CFF75D40CD2E443975A3zAd7K" TargetMode="External"/><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consultantplus://offline/ref=61E818616590E96E9746A1423B9771AFE2395FB8311EC25F02BE0E0EE8ED986DC7F69EC3F65E5FCE2E516F24E5F267DCC21DF16C144C8EB1z6dDK" TargetMode="Externa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oleObject" Target="embeddings/_________Microsoft_Office_Word_97_-_20031.doc"/><Relationship Id="rId14" Type="http://schemas.openxmlformats.org/officeDocument/2006/relationships/hyperlink" Target="consultantplus://offline/ref=61E818616590E96E9746A1423B9771AFE33C53BE381BC25F02BE0E0EE8ED986DC7F69EC3F65E5ECC2E516F24E5F267DCC21DF16C144C8EB1z6dDK" TargetMode="External"/><Relationship Id="rId22" Type="http://schemas.openxmlformats.org/officeDocument/2006/relationships/oleObject" Target="embeddings/_________Microsoft_Office_Word_97_-_20033.doc"/><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92</Pages>
  <Words>33758</Words>
  <Characters>192421</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User_Sovet</dc:creator>
  <cp:lastModifiedBy>User_Sovet</cp:lastModifiedBy>
  <cp:revision>1</cp:revision>
  <dcterms:created xsi:type="dcterms:W3CDTF">2020-08-21T07:37:00Z</dcterms:created>
  <dcterms:modified xsi:type="dcterms:W3CDTF">2020-08-21T08:00:00Z</dcterms:modified>
</cp:coreProperties>
</file>