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E053BE" w:rsidP="0093488F">
      <w:pPr>
        <w:pStyle w:val="a4"/>
        <w:jc w:val="center"/>
      </w:pPr>
      <w:r>
        <w:rPr>
          <w:noProof/>
          <w:lang w:eastAsia="ru-RU"/>
        </w:rPr>
        <w:drawing>
          <wp:inline distT="0" distB="0" distL="0" distR="0" wp14:anchorId="38AADA95" wp14:editId="74AD968F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0737" w:rsidRDefault="004B2CFD" w:rsidP="004B2CFD">
      <w:pPr>
        <w:pStyle w:val="a4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 редакции  решения</w:t>
      </w:r>
      <w:bookmarkStart w:id="0" w:name="_GoBack"/>
      <w:bookmarkEnd w:id="0"/>
      <w:r w:rsidR="00CB0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CB0737" w:rsidRPr="00CB0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Совета </w:t>
      </w:r>
      <w:proofErr w:type="spellStart"/>
      <w:r w:rsidR="00CB0737" w:rsidRPr="00CB0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Кемског</w:t>
      </w:r>
      <w:r w:rsidR="00CB0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proofErr w:type="spellEnd"/>
      <w:r w:rsidR="00CB0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муниципал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ьного района от 25.11.2021 №561</w:t>
      </w:r>
      <w:r w:rsidR="00CB07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123057" w:rsidRPr="007B75D6" w:rsidRDefault="00644AD6" w:rsidP="00123057">
      <w:pPr>
        <w:pStyle w:val="a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A1D46" w:rsidRDefault="00E053BE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«28</w:t>
      </w:r>
      <w:r w:rsidR="00642DAB">
        <w:rPr>
          <w:rFonts w:ascii="Times New Roman" w:hAnsi="Times New Roman"/>
          <w:sz w:val="24"/>
          <w:szCs w:val="24"/>
        </w:rPr>
        <w:t xml:space="preserve">» мая </w:t>
      </w:r>
      <w:r w:rsidR="006F0462">
        <w:rPr>
          <w:rFonts w:ascii="Times New Roman" w:hAnsi="Times New Roman"/>
          <w:sz w:val="24"/>
          <w:szCs w:val="24"/>
        </w:rPr>
        <w:t xml:space="preserve"> 2020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1823EE">
        <w:rPr>
          <w:rFonts w:ascii="Times New Roman" w:hAnsi="Times New Roman"/>
          <w:sz w:val="24"/>
          <w:szCs w:val="24"/>
        </w:rPr>
        <w:t>д</w:t>
      </w:r>
      <w:r w:rsidR="00EB5CAF">
        <w:rPr>
          <w:rFonts w:ascii="Times New Roman" w:hAnsi="Times New Roman"/>
          <w:sz w:val="24"/>
          <w:szCs w:val="24"/>
        </w:rPr>
        <w:t xml:space="preserve">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 w:rsidR="00644AD6">
        <w:rPr>
          <w:rFonts w:ascii="Times New Roman" w:hAnsi="Times New Roman"/>
          <w:sz w:val="24"/>
          <w:szCs w:val="24"/>
        </w:rPr>
        <w:t xml:space="preserve">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454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44AD6" w:rsidRPr="00644AD6" w:rsidRDefault="00644AD6" w:rsidP="00644AD6">
      <w:pPr>
        <w:tabs>
          <w:tab w:val="left" w:pos="4050"/>
        </w:tabs>
        <w:ind w:firstLine="709"/>
        <w:jc w:val="center"/>
      </w:pPr>
      <w:r w:rsidRPr="00644AD6">
        <w:t>Об утверждении Порядка принятия решения</w:t>
      </w:r>
    </w:p>
    <w:p w:rsidR="00644AD6" w:rsidRPr="00644AD6" w:rsidRDefault="0029226C" w:rsidP="00644AD6">
      <w:pPr>
        <w:tabs>
          <w:tab w:val="left" w:pos="4050"/>
        </w:tabs>
        <w:ind w:firstLine="709"/>
        <w:jc w:val="center"/>
        <w:rPr>
          <w:b/>
        </w:rPr>
      </w:pPr>
      <w:r>
        <w:t xml:space="preserve">о применении к депутату Совета </w:t>
      </w:r>
      <w:proofErr w:type="spellStart"/>
      <w:r>
        <w:t>Кемского</w:t>
      </w:r>
      <w:proofErr w:type="spellEnd"/>
      <w:r>
        <w:t xml:space="preserve"> муниципального района </w:t>
      </w:r>
      <w:r w:rsidR="00644AD6" w:rsidRPr="00644AD6">
        <w:t>мер ответственности, предусмотренных частью 7.3-1 статьи 40 Федерального закона</w:t>
      </w:r>
      <w:r w:rsidR="007E0382">
        <w:t xml:space="preserve"> №131-ФЗ</w:t>
      </w:r>
      <w:r w:rsidR="00644AD6" w:rsidRPr="00644AD6">
        <w:t xml:space="preserve"> «Об общих принципах организации местного самоуправления в Российской Федерации» 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44AD6">
        <w:rPr>
          <w:rFonts w:ascii="Times New Roman" w:hAnsi="Times New Roman" w:cs="Times New Roman"/>
          <w:sz w:val="24"/>
          <w:szCs w:val="24"/>
        </w:rPr>
        <w:t>В соответствии с</w:t>
      </w:r>
      <w:r w:rsidR="00616D86">
        <w:rPr>
          <w:rFonts w:ascii="Times New Roman" w:hAnsi="Times New Roman" w:cs="Times New Roman"/>
          <w:sz w:val="24"/>
          <w:szCs w:val="24"/>
        </w:rPr>
        <w:t xml:space="preserve"> Федеральным законом</w:t>
      </w:r>
      <w:r>
        <w:rPr>
          <w:rFonts w:ascii="Times New Roman" w:hAnsi="Times New Roman" w:cs="Times New Roman"/>
          <w:sz w:val="24"/>
          <w:szCs w:val="24"/>
        </w:rPr>
        <w:t xml:space="preserve"> от 06 октября </w:t>
      </w:r>
      <w:r w:rsidRPr="00644AD6">
        <w:rPr>
          <w:rFonts w:ascii="Times New Roman" w:hAnsi="Times New Roman" w:cs="Times New Roman"/>
          <w:sz w:val="24"/>
          <w:szCs w:val="24"/>
        </w:rPr>
        <w:t>2003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44AD6">
        <w:rPr>
          <w:rFonts w:ascii="Times New Roman" w:hAnsi="Times New Roman" w:cs="Times New Roman"/>
          <w:sz w:val="24"/>
          <w:szCs w:val="24"/>
        </w:rPr>
        <w:t xml:space="preserve"> № 131-ФЗ   «Об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Федерации», </w:t>
      </w:r>
      <w:r w:rsidR="00616D86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25 декабря </w:t>
      </w:r>
      <w:r w:rsidRPr="00644AD6">
        <w:rPr>
          <w:rFonts w:ascii="Times New Roman" w:hAnsi="Times New Roman" w:cs="Times New Roman"/>
          <w:sz w:val="24"/>
          <w:szCs w:val="24"/>
        </w:rPr>
        <w:t>2008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44AD6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коррупции», Уставом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</w:t>
      </w:r>
      <w:r w:rsidR="0029226C">
        <w:rPr>
          <w:rFonts w:ascii="Times New Roman" w:hAnsi="Times New Roman" w:cs="Times New Roman"/>
          <w:sz w:val="24"/>
          <w:szCs w:val="24"/>
        </w:rPr>
        <w:t xml:space="preserve">, рассмотрев Представление Прокуратуры </w:t>
      </w:r>
      <w:proofErr w:type="spellStart"/>
      <w:r w:rsidR="0029226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226C">
        <w:rPr>
          <w:rFonts w:ascii="Times New Roman" w:hAnsi="Times New Roman" w:cs="Times New Roman"/>
          <w:sz w:val="24"/>
          <w:szCs w:val="24"/>
        </w:rPr>
        <w:t xml:space="preserve"> района от 09 апреля 2020 года №07-17-2020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644AD6">
        <w:rPr>
          <w:rFonts w:ascii="Times New Roman" w:hAnsi="Times New Roman" w:cs="Times New Roman"/>
          <w:sz w:val="24"/>
          <w:szCs w:val="24"/>
        </w:rPr>
        <w:t>РЕШИЛ: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44AD6">
        <w:rPr>
          <w:rFonts w:ascii="Times New Roman" w:hAnsi="Times New Roman" w:cs="Times New Roman"/>
          <w:sz w:val="24"/>
          <w:szCs w:val="24"/>
        </w:rPr>
        <w:t>1. Утвердить Порядок принятия решения о применении к депутату</w:t>
      </w:r>
      <w:r w:rsidR="0029226C" w:rsidRPr="0029226C">
        <w:t xml:space="preserve"> </w:t>
      </w:r>
      <w:r w:rsidR="0029226C" w:rsidRPr="0029226C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29226C" w:rsidRPr="0029226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226C" w:rsidRPr="0029226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29226C">
        <w:rPr>
          <w:rFonts w:ascii="Times New Roman" w:hAnsi="Times New Roman" w:cs="Times New Roman"/>
          <w:sz w:val="24"/>
          <w:szCs w:val="24"/>
        </w:rPr>
        <w:t xml:space="preserve"> </w:t>
      </w:r>
      <w:r w:rsidRPr="00644AD6">
        <w:rPr>
          <w:rFonts w:ascii="Times New Roman" w:hAnsi="Times New Roman" w:cs="Times New Roman"/>
          <w:sz w:val="24"/>
          <w:szCs w:val="24"/>
        </w:rPr>
        <w:t>мер ответственности, предусмотренных частью 7.3-1 статьи 40 Федерального закона «Об общих принципах организации местного самоуправления в Российской Федерации»</w:t>
      </w:r>
      <w:r w:rsidR="00292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26C">
        <w:rPr>
          <w:rFonts w:ascii="Times New Roman" w:hAnsi="Times New Roman" w:cs="Times New Roman"/>
          <w:sz w:val="24"/>
          <w:szCs w:val="24"/>
        </w:rPr>
        <w:t xml:space="preserve"> согласно приложению</w:t>
      </w:r>
      <w:r w:rsidRPr="00644AD6">
        <w:rPr>
          <w:rFonts w:ascii="Times New Roman" w:hAnsi="Times New Roman" w:cs="Times New Roman"/>
          <w:sz w:val="24"/>
          <w:szCs w:val="24"/>
        </w:rPr>
        <w:t>.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D6">
        <w:rPr>
          <w:rFonts w:ascii="Times New Roman" w:hAnsi="Times New Roman" w:cs="Times New Roman"/>
          <w:sz w:val="24"/>
          <w:szCs w:val="24"/>
        </w:rPr>
        <w:t xml:space="preserve">2.  Опубликовать настоящее решение в «Информационном бюллетене органов местного самоуправления </w:t>
      </w:r>
      <w:proofErr w:type="spellStart"/>
      <w:r w:rsidRPr="00644A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4AD6">
        <w:rPr>
          <w:rFonts w:ascii="Times New Roman" w:hAnsi="Times New Roman" w:cs="Times New Roman"/>
          <w:sz w:val="24"/>
          <w:szCs w:val="24"/>
        </w:rPr>
        <w:t xml:space="preserve"> муниципального района» и разместить на официальном сайте администрации </w:t>
      </w:r>
      <w:proofErr w:type="spellStart"/>
      <w:r w:rsidRPr="00644AD6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644AD6">
        <w:rPr>
          <w:rFonts w:ascii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«Интернет».</w:t>
      </w: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</w:t>
      </w:r>
      <w:r w:rsidRPr="00644AD6">
        <w:rPr>
          <w:rFonts w:ascii="Times New Roman" w:hAnsi="Times New Roman" w:cs="Times New Roman"/>
          <w:sz w:val="24"/>
          <w:szCs w:val="24"/>
        </w:rPr>
        <w:t>.Настоящее  решение  вступает в силу со дня его принятия.</w:t>
      </w: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</w:t>
      </w: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О.Г.Бородушкин</w:t>
      </w:r>
      <w:proofErr w:type="spellEnd"/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9727A" w:rsidRDefault="0069727A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E053BE" w:rsidRDefault="00E053BE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9226C" w:rsidRPr="00644AD6" w:rsidRDefault="0029226C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 xml:space="preserve">к решению Совета </w:t>
      </w:r>
    </w:p>
    <w:p w:rsid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644AD6" w:rsidRPr="00644AD6" w:rsidRDefault="00E053BE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«28</w:t>
      </w:r>
      <w:r w:rsidR="00644AD6">
        <w:rPr>
          <w:rFonts w:ascii="Times New Roman" w:hAnsi="Times New Roman" w:cs="Times New Roman"/>
          <w:sz w:val="24"/>
          <w:szCs w:val="24"/>
        </w:rPr>
        <w:t>» мая</w:t>
      </w:r>
      <w:r w:rsidR="00697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2020 года №  454</w:t>
      </w: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>ПОРЯДОК</w:t>
      </w:r>
    </w:p>
    <w:p w:rsidR="00644AD6" w:rsidRPr="00644AD6" w:rsidRDefault="00644AD6" w:rsidP="00644AD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>принятия решения о применении к депута</w:t>
      </w:r>
      <w:r>
        <w:rPr>
          <w:rFonts w:ascii="Times New Roman" w:hAnsi="Times New Roman" w:cs="Times New Roman"/>
          <w:sz w:val="24"/>
          <w:szCs w:val="24"/>
        </w:rPr>
        <w:t>ту</w:t>
      </w:r>
      <w:r w:rsidR="0029226C">
        <w:rPr>
          <w:rFonts w:ascii="Times New Roman" w:hAnsi="Times New Roman" w:cs="Times New Roman"/>
          <w:sz w:val="24"/>
          <w:szCs w:val="24"/>
        </w:rPr>
        <w:t xml:space="preserve"> Совета </w:t>
      </w:r>
      <w:proofErr w:type="spellStart"/>
      <w:r w:rsidR="0029226C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29226C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644AD6">
        <w:rPr>
          <w:rFonts w:ascii="Times New Roman" w:hAnsi="Times New Roman" w:cs="Times New Roman"/>
          <w:sz w:val="24"/>
          <w:szCs w:val="24"/>
        </w:rPr>
        <w:t xml:space="preserve"> мер ответственности, предусмотрен</w:t>
      </w:r>
      <w:r>
        <w:rPr>
          <w:rFonts w:ascii="Times New Roman" w:hAnsi="Times New Roman" w:cs="Times New Roman"/>
          <w:sz w:val="24"/>
          <w:szCs w:val="24"/>
        </w:rPr>
        <w:t>ных частью 7.3-1 статьи 40 Феде</w:t>
      </w:r>
      <w:r w:rsidRPr="00644AD6">
        <w:rPr>
          <w:rFonts w:ascii="Times New Roman" w:hAnsi="Times New Roman" w:cs="Times New Roman"/>
          <w:sz w:val="24"/>
          <w:szCs w:val="24"/>
        </w:rPr>
        <w:t xml:space="preserve">рального закона «Об общих принципах организации местного самоуправления  в Российской Федерации» 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44AD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44AD6">
        <w:rPr>
          <w:rFonts w:ascii="Times New Roman" w:hAnsi="Times New Roman" w:cs="Times New Roman"/>
          <w:sz w:val="24"/>
          <w:szCs w:val="24"/>
        </w:rPr>
        <w:t>Настоящий Порядок определяет процедуру принятия решения</w:t>
      </w:r>
      <w:r w:rsidR="00FC1EC3">
        <w:rPr>
          <w:rFonts w:ascii="Times New Roman" w:hAnsi="Times New Roman" w:cs="Times New Roman"/>
          <w:sz w:val="24"/>
          <w:szCs w:val="24"/>
        </w:rPr>
        <w:t xml:space="preserve"> Советом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 (далее – «Совет») </w:t>
      </w:r>
      <w:r w:rsidRPr="00644AD6">
        <w:rPr>
          <w:rFonts w:ascii="Times New Roman" w:hAnsi="Times New Roman" w:cs="Times New Roman"/>
          <w:sz w:val="24"/>
          <w:szCs w:val="24"/>
        </w:rPr>
        <w:t xml:space="preserve">о </w:t>
      </w:r>
      <w:r w:rsidR="0029226C">
        <w:rPr>
          <w:rFonts w:ascii="Times New Roman" w:hAnsi="Times New Roman" w:cs="Times New Roman"/>
          <w:sz w:val="24"/>
          <w:szCs w:val="24"/>
        </w:rPr>
        <w:t>применении к депутату Совета,</w:t>
      </w:r>
      <w:r w:rsidRPr="00644AD6">
        <w:rPr>
          <w:rFonts w:ascii="Times New Roman" w:hAnsi="Times New Roman" w:cs="Times New Roman"/>
          <w:sz w:val="24"/>
          <w:szCs w:val="24"/>
        </w:rPr>
        <w:t xml:space="preserve"> 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сведения о доходах, об имуществе и обязательствах имущественного характера</w:t>
      </w:r>
      <w:proofErr w:type="gramEnd"/>
      <w:r w:rsidRPr="00644AD6">
        <w:rPr>
          <w:rFonts w:ascii="Times New Roman" w:hAnsi="Times New Roman" w:cs="Times New Roman"/>
          <w:sz w:val="24"/>
          <w:szCs w:val="24"/>
        </w:rPr>
        <w:t xml:space="preserve">), если искажение этих сведений является несущественным, мер ответственности, предусмотренных частью 7.3-1 статьи 40 Федерального закона от </w:t>
      </w:r>
      <w:r w:rsidR="0029226C">
        <w:rPr>
          <w:rFonts w:ascii="Times New Roman" w:hAnsi="Times New Roman" w:cs="Times New Roman"/>
          <w:sz w:val="24"/>
          <w:szCs w:val="24"/>
        </w:rPr>
        <w:t>0</w:t>
      </w:r>
      <w:r w:rsidRPr="00644AD6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2. В случае, указанном в пункте 1 настоящ</w:t>
      </w:r>
      <w:r w:rsidR="0029226C">
        <w:rPr>
          <w:rFonts w:ascii="Times New Roman" w:hAnsi="Times New Roman" w:cs="Times New Roman"/>
          <w:sz w:val="24"/>
          <w:szCs w:val="24"/>
        </w:rPr>
        <w:t xml:space="preserve">его Порядка, к депутату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могут быть применены следующие меры ответственности, предусмотренные частью 7.3-1 статьи 40 Федерального закона от </w:t>
      </w:r>
      <w:r w:rsidR="0029226C">
        <w:rPr>
          <w:rFonts w:ascii="Times New Roman" w:hAnsi="Times New Roman" w:cs="Times New Roman"/>
          <w:sz w:val="24"/>
          <w:szCs w:val="24"/>
        </w:rPr>
        <w:t>0</w:t>
      </w:r>
      <w:r w:rsidR="00644AD6" w:rsidRPr="00644AD6">
        <w:rPr>
          <w:rFonts w:ascii="Times New Roman" w:hAnsi="Times New Roman" w:cs="Times New Roman"/>
          <w:sz w:val="24"/>
          <w:szCs w:val="24"/>
        </w:rPr>
        <w:t>6 октября 2003 года № 131-ФЗ «Об общих принципах организации местного самоуправления в Российской Федерации» (далее – «мера ответственности»):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1) предупреждение;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2) освобождение депутата Совета от должности в Совете с лишением пра</w:t>
      </w:r>
      <w:r>
        <w:rPr>
          <w:rFonts w:ascii="Times New Roman" w:hAnsi="Times New Roman" w:cs="Times New Roman"/>
          <w:sz w:val="24"/>
          <w:szCs w:val="24"/>
        </w:rPr>
        <w:t xml:space="preserve">ва занимать должности в Совете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до прекращения срока его полномочий;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3) освобождение депутата Совета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4) запрет занимать должности в Совете до прекращения срока его полномочий;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5) запрет исполнять полномочия на постоянной основе в Совете до прекращения срока его полномочий.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3. Срок рассмотрения вопроса о применении мер о</w:t>
      </w:r>
      <w:r>
        <w:rPr>
          <w:rFonts w:ascii="Times New Roman" w:hAnsi="Times New Roman" w:cs="Times New Roman"/>
          <w:sz w:val="24"/>
          <w:szCs w:val="24"/>
        </w:rPr>
        <w:t xml:space="preserve">тветственности  </w:t>
      </w:r>
      <w:r w:rsidR="0029226C">
        <w:rPr>
          <w:rFonts w:ascii="Times New Roman" w:hAnsi="Times New Roman" w:cs="Times New Roman"/>
          <w:sz w:val="24"/>
          <w:szCs w:val="24"/>
        </w:rPr>
        <w:t xml:space="preserve"> к депутату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может превышать 30 дней со дня поступления информации об установлении фактов недостоверности или неполноты представленных сведений. В случае если информация поступила в период между заседаниями Совета, - не позднее чем через</w:t>
      </w:r>
      <w:r w:rsidR="0029226C">
        <w:rPr>
          <w:rFonts w:ascii="Times New Roman" w:hAnsi="Times New Roman" w:cs="Times New Roman"/>
          <w:sz w:val="24"/>
          <w:szCs w:val="24"/>
        </w:rPr>
        <w:t xml:space="preserve"> 3 месяца со дня ее поступления.</w:t>
      </w:r>
    </w:p>
    <w:p w:rsidR="00644AD6" w:rsidRPr="00644AD6" w:rsidRDefault="00020A62" w:rsidP="0069727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Под днем поступления информации об установлении фактов недостоверности или неполноты представленных сведений в данном пункте понимается день поступления в Совет заявления </w:t>
      </w:r>
      <w:r>
        <w:rPr>
          <w:rFonts w:ascii="Times New Roman" w:hAnsi="Times New Roman" w:cs="Times New Roman"/>
          <w:sz w:val="24"/>
          <w:szCs w:val="24"/>
        </w:rPr>
        <w:t>Главы Республики Карелия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, </w:t>
      </w:r>
      <w:r w:rsidR="0069727A" w:rsidRPr="0069727A">
        <w:rPr>
          <w:rFonts w:ascii="Times New Roman" w:hAnsi="Times New Roman" w:cs="Times New Roman"/>
          <w:sz w:val="24"/>
          <w:szCs w:val="24"/>
        </w:rPr>
        <w:t>направленного в соответствии с частью 15 статьи 5.2 Закона Респуб</w:t>
      </w:r>
      <w:r w:rsidR="0069727A">
        <w:rPr>
          <w:rFonts w:ascii="Times New Roman" w:hAnsi="Times New Roman" w:cs="Times New Roman"/>
          <w:sz w:val="24"/>
          <w:szCs w:val="24"/>
        </w:rPr>
        <w:t xml:space="preserve">лики </w:t>
      </w:r>
      <w:r w:rsidR="0069727A" w:rsidRPr="0069727A">
        <w:rPr>
          <w:rFonts w:ascii="Times New Roman" w:hAnsi="Times New Roman" w:cs="Times New Roman"/>
          <w:sz w:val="24"/>
          <w:szCs w:val="24"/>
        </w:rPr>
        <w:t>К</w:t>
      </w:r>
      <w:r w:rsidR="0069727A">
        <w:rPr>
          <w:rFonts w:ascii="Times New Roman" w:hAnsi="Times New Roman" w:cs="Times New Roman"/>
          <w:sz w:val="24"/>
          <w:szCs w:val="24"/>
        </w:rPr>
        <w:t xml:space="preserve">арелия от 12 ноября 2007 года №  1128-ЗРК «О некоторых вопросах </w:t>
      </w:r>
      <w:r w:rsidR="0069727A" w:rsidRPr="0069727A">
        <w:rPr>
          <w:rFonts w:ascii="Times New Roman" w:hAnsi="Times New Roman" w:cs="Times New Roman"/>
          <w:sz w:val="24"/>
          <w:szCs w:val="24"/>
        </w:rPr>
        <w:t>правового положения лиц, замещ</w:t>
      </w:r>
      <w:r w:rsidR="0069727A">
        <w:rPr>
          <w:rFonts w:ascii="Times New Roman" w:hAnsi="Times New Roman" w:cs="Times New Roman"/>
          <w:sz w:val="24"/>
          <w:szCs w:val="24"/>
        </w:rPr>
        <w:t xml:space="preserve">ающих муниципальные должности в </w:t>
      </w:r>
      <w:r w:rsidR="0069727A" w:rsidRPr="0069727A">
        <w:rPr>
          <w:rFonts w:ascii="Times New Roman" w:hAnsi="Times New Roman" w:cs="Times New Roman"/>
          <w:sz w:val="24"/>
          <w:szCs w:val="24"/>
        </w:rPr>
        <w:t>органах местного самоуправления в Республике Карелия» (в редакции Закона</w:t>
      </w:r>
      <w:proofErr w:type="gramEnd"/>
      <w:r w:rsidR="006972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9727A" w:rsidRPr="0069727A">
        <w:rPr>
          <w:rFonts w:ascii="Times New Roman" w:hAnsi="Times New Roman" w:cs="Times New Roman"/>
          <w:sz w:val="24"/>
          <w:szCs w:val="24"/>
        </w:rPr>
        <w:t>Республи</w:t>
      </w:r>
      <w:r w:rsidR="0029226C">
        <w:rPr>
          <w:rFonts w:ascii="Times New Roman" w:hAnsi="Times New Roman" w:cs="Times New Roman"/>
          <w:sz w:val="24"/>
          <w:szCs w:val="24"/>
        </w:rPr>
        <w:t xml:space="preserve">ки Карелия от 19 декабря </w:t>
      </w:r>
      <w:r w:rsidR="0069727A">
        <w:rPr>
          <w:rFonts w:ascii="Times New Roman" w:hAnsi="Times New Roman" w:cs="Times New Roman"/>
          <w:sz w:val="24"/>
          <w:szCs w:val="24"/>
        </w:rPr>
        <w:t>2019 года №</w:t>
      </w:r>
      <w:r w:rsidR="0069727A" w:rsidRPr="0069727A">
        <w:rPr>
          <w:rFonts w:ascii="Times New Roman" w:hAnsi="Times New Roman" w:cs="Times New Roman"/>
          <w:sz w:val="24"/>
          <w:szCs w:val="24"/>
        </w:rPr>
        <w:t xml:space="preserve"> 2432-ЗРК),</w:t>
      </w:r>
      <w:r w:rsidR="0069727A"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представления прокурора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>района о принятии мер в с</w:t>
      </w:r>
      <w:r>
        <w:rPr>
          <w:rFonts w:ascii="Times New Roman" w:hAnsi="Times New Roman" w:cs="Times New Roman"/>
          <w:sz w:val="24"/>
          <w:szCs w:val="24"/>
        </w:rPr>
        <w:t xml:space="preserve">вязи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с выявлением фактов недостоверности или неполноты представленных сведений либо день вступления в законную силу решения суда в случае, если вопросы об </w:t>
      </w:r>
      <w:r w:rsidR="00644AD6" w:rsidRPr="00644AD6">
        <w:rPr>
          <w:rFonts w:ascii="Times New Roman" w:hAnsi="Times New Roman" w:cs="Times New Roman"/>
          <w:sz w:val="24"/>
          <w:szCs w:val="24"/>
        </w:rPr>
        <w:lastRenderedPageBreak/>
        <w:t>установлении фактов недостоверности или неполноты представленных сведений рассматривались в судебном порядке.</w:t>
      </w:r>
      <w:proofErr w:type="gramEnd"/>
    </w:p>
    <w:p w:rsidR="00644AD6" w:rsidRPr="004B2CFD" w:rsidRDefault="00020A62" w:rsidP="004B2CFD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2CF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4. </w:t>
      </w:r>
      <w:r w:rsidR="004B2CFD" w:rsidRPr="004B2CFD">
        <w:rPr>
          <w:rFonts w:ascii="Times New Roman" w:hAnsi="Times New Roman" w:cs="Times New Roman"/>
          <w:i/>
          <w:sz w:val="24"/>
          <w:szCs w:val="24"/>
        </w:rPr>
        <w:t>Пункт исключен</w:t>
      </w:r>
      <w:r w:rsidR="004B2CFD">
        <w:rPr>
          <w:rFonts w:ascii="Times New Roman" w:hAnsi="Times New Roman" w:cs="Times New Roman"/>
          <w:sz w:val="24"/>
          <w:szCs w:val="24"/>
        </w:rPr>
        <w:t xml:space="preserve">. – </w:t>
      </w:r>
      <w:r w:rsidR="004B2CFD" w:rsidRPr="004B2CFD">
        <w:rPr>
          <w:rFonts w:ascii="Times New Roman" w:hAnsi="Times New Roman" w:cs="Times New Roman"/>
          <w:i/>
          <w:sz w:val="24"/>
          <w:szCs w:val="24"/>
        </w:rPr>
        <w:t xml:space="preserve">Решением  Совета </w:t>
      </w:r>
      <w:proofErr w:type="spellStart"/>
      <w:r w:rsidR="004B2CFD" w:rsidRPr="004B2CFD">
        <w:rPr>
          <w:rFonts w:ascii="Times New Roman" w:hAnsi="Times New Roman" w:cs="Times New Roman"/>
          <w:i/>
          <w:sz w:val="24"/>
          <w:szCs w:val="24"/>
        </w:rPr>
        <w:t>Кемского</w:t>
      </w:r>
      <w:proofErr w:type="spellEnd"/>
      <w:r w:rsidR="004B2CFD" w:rsidRPr="004B2CFD">
        <w:rPr>
          <w:rFonts w:ascii="Times New Roman" w:hAnsi="Times New Roman" w:cs="Times New Roman"/>
          <w:i/>
          <w:sz w:val="24"/>
          <w:szCs w:val="24"/>
        </w:rPr>
        <w:t xml:space="preserve"> муниципального района от 25.11.2021 №561.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5. Решение о применении к депутату Совета</w:t>
      </w:r>
      <w:r w:rsidR="0029226C"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>мер ответственности принимается на основе принципов справедливости, соразмерности, пропорциональности и неотвратимости.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Решение о применении меры ответственности подлежит рассмотрению на открытом заседании Совета.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Информация о месте и времени проведения заседания подлежит официальному опубликованию (обнародованию) не </w:t>
      </w:r>
      <w:r w:rsidR="0069727A" w:rsidRPr="00644AD6">
        <w:rPr>
          <w:rFonts w:ascii="Times New Roman" w:hAnsi="Times New Roman" w:cs="Times New Roman"/>
          <w:sz w:val="24"/>
          <w:szCs w:val="24"/>
        </w:rPr>
        <w:t>позднее,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чем за 10 дней до дня рассмотрения вопроса о применении </w:t>
      </w:r>
      <w:r w:rsidR="0029226C">
        <w:rPr>
          <w:rFonts w:ascii="Times New Roman" w:hAnsi="Times New Roman" w:cs="Times New Roman"/>
          <w:sz w:val="24"/>
          <w:szCs w:val="24"/>
        </w:rPr>
        <w:t>меры ответственности к депутату Совета</w:t>
      </w:r>
      <w:r w:rsidR="00644AD6" w:rsidRPr="00644AD6">
        <w:rPr>
          <w:rFonts w:ascii="Times New Roman" w:hAnsi="Times New Roman" w:cs="Times New Roman"/>
          <w:sz w:val="24"/>
          <w:szCs w:val="24"/>
        </w:rPr>
        <w:t>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6. Решение о применении меры ответственности прин</w:t>
      </w:r>
      <w:r>
        <w:rPr>
          <w:rFonts w:ascii="Times New Roman" w:hAnsi="Times New Roman" w:cs="Times New Roman"/>
          <w:sz w:val="24"/>
          <w:szCs w:val="24"/>
        </w:rPr>
        <w:t>имается отдельно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 в отн</w:t>
      </w:r>
      <w:r w:rsidR="0029226C">
        <w:rPr>
          <w:rFonts w:ascii="Times New Roman" w:hAnsi="Times New Roman" w:cs="Times New Roman"/>
          <w:sz w:val="24"/>
          <w:szCs w:val="24"/>
        </w:rPr>
        <w:t xml:space="preserve">ошении каждого депутата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путем голосования большинством голосов от числа депутатов, присутствующих на заседании, в порядке, установленном Регламентом Совета.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9226C">
        <w:rPr>
          <w:rFonts w:ascii="Times New Roman" w:hAnsi="Times New Roman" w:cs="Times New Roman"/>
          <w:sz w:val="24"/>
          <w:szCs w:val="24"/>
        </w:rPr>
        <w:t>Депутат Совета  в отношении, которого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рассматривается вопрос о применении меры ответственности, у</w:t>
      </w:r>
      <w:r w:rsidR="000A6568">
        <w:rPr>
          <w:rFonts w:ascii="Times New Roman" w:hAnsi="Times New Roman" w:cs="Times New Roman"/>
          <w:sz w:val="24"/>
          <w:szCs w:val="24"/>
        </w:rPr>
        <w:t>частие в голосовании не принимае</w:t>
      </w:r>
      <w:r w:rsidR="00644AD6" w:rsidRPr="00644AD6">
        <w:rPr>
          <w:rFonts w:ascii="Times New Roman" w:hAnsi="Times New Roman" w:cs="Times New Roman"/>
          <w:sz w:val="24"/>
          <w:szCs w:val="24"/>
        </w:rPr>
        <w:t>т.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7. Перечень ситуаций, при которых представление недостоверных и неполных сведений о доходах, об имуществе и обязательствах имущественного характера расценивается как несущественное искажение: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представлены недостоверные или неполные сведения о доходах, при этом величина искажения менее 20% от размера общего дохода лица и членов его семьи в год;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представлены сведения о доходе от вклада в банке, если полученная сумма была переведена на банковский счет, средства со счета не снимались, при этом в справке о доходах, об имуществе и обязательствах имущественного характера отражены полные и достоверные сведения об этом счете;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объект недвижимого имущества, находящийся в пользовании по договору социального найма, указан в разделе «Недвижимое имущество», либо объект недвижимого имущества, который указан в данном разделе, фактически оказался объектом недвижимого имущества, находящимся в пользовании, в связи с членством в кооперативе (гаражном) либо оказался объектом, возведенным на соответствующем земельном участке, но регистрация такого объекта не осуществлена;</w:t>
      </w:r>
      <w:proofErr w:type="gramEnd"/>
    </w:p>
    <w:p w:rsidR="00644AD6" w:rsidRPr="00644AD6" w:rsidRDefault="0029226C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площадь объекта недвижимого имущества указана некорректно, при этом величина ошибки не превышает 5% от реальной площади данного объекта (и как следствие является округлением в большую или меньшую сторону его площади) либо является технической ошибкой (опиской или опечаткой, например, когда «зеркально» отражены соседние цифры), допущенной при указании площади данного объекта;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 транспортных средствах, рыночная стоимость которых не превышает 100 тыс. рублей, фактическое пользование данными транспортными средствами не осуществляется более 10 лет и (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>они были переданы третьим лицам по генеральной доверенности, а также о транспортных средствах, находящихся в угоне;</w:t>
      </w:r>
    </w:p>
    <w:p w:rsidR="00644AD6" w:rsidRPr="00F97AC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F97AC6">
        <w:rPr>
          <w:rFonts w:ascii="Times New Roman" w:hAnsi="Times New Roman" w:cs="Times New Roman"/>
          <w:sz w:val="24"/>
          <w:szCs w:val="24"/>
        </w:rPr>
        <w:t>не указаны сведения о банковских счетах, остаток денежных средств на которых не превышает 10 тыс. рублей, при этом движение денежных средств по счету в отчетном периоде не осуществлялось;</w:t>
      </w:r>
    </w:p>
    <w:p w:rsidR="00644AD6" w:rsidRPr="00644AD6" w:rsidRDefault="0029226C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 счете, открытом в банке, расположенном на территории Российской Федерации, который использовался в отчетном периоде только для совершения сделки по приобретению объекта недвижимого имущества и (или) транспортного средства, а также аренды банковской ячейки для этих сделок, если остаток средств на данном счете по состоянию на 31 декабря отчетного периода составлял менее 10 тыс. рублей и при этом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сведения о совершенной сделке и (или) приобретенном имуществе указаны в соответствующем разделе справки о доходах, об имуществе и обязательствах имущественного характера.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 находящихся в собственности ценных бумагах, при этом данные ценные бумаги не дают владельцу права на участие в управлении коммерческой организацией, приносимый ими доход не превышает сумму, равную 1 тыс. рублей в год, а их общая рыночная стоимость не превышает сумму 10 тыс. рублей;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не указаны сведения об участии в коммерческой организации, не осуществляющей хозяйственную деятельность в течение 3 и более лет, предшествующих подаче справки о доходах, об имуществе и обязательствах имущественного характера.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8. Решение о применении меры 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сти оформляется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в письменной форме, с мотивированным обоснованием, позволяющим считать искажения представленных сведений о доходах, об имуществе и обязательствах имущественного характера несущественными, а также обоснованием применения избранной меры ответственности.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="00644AD6" w:rsidRPr="00644AD6">
        <w:rPr>
          <w:rFonts w:ascii="Times New Roman" w:hAnsi="Times New Roman" w:cs="Times New Roman"/>
          <w:sz w:val="24"/>
          <w:szCs w:val="24"/>
        </w:rPr>
        <w:t>При определении меры ответственности за представление недостоверных и неполных сведений о доходах, об имуществе и обязательства имущественного характера, если их искажение в соответствии с пунктом 7 настоящего Порядка является несущественным, учитываются характер совершенного коррупционного правонарушения, его тяжесть, обстоятельства, при которых оно совершено, а также особенности личности правонарушителя, предшествующие результаты исполнения им своих должностных обязанностей (полномочий), соблюдения им других ограничений, запретов</w:t>
      </w:r>
      <w:proofErr w:type="gramEnd"/>
      <w:r w:rsidR="00644AD6" w:rsidRPr="00644AD6">
        <w:rPr>
          <w:rFonts w:ascii="Times New Roman" w:hAnsi="Times New Roman" w:cs="Times New Roman"/>
          <w:sz w:val="24"/>
          <w:szCs w:val="24"/>
        </w:rPr>
        <w:t xml:space="preserve"> и обязанностей, установленных в целях противодействия коррупции.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10. Копия решения о применении меры ответственнос</w:t>
      </w:r>
      <w:r>
        <w:rPr>
          <w:rFonts w:ascii="Times New Roman" w:hAnsi="Times New Roman" w:cs="Times New Roman"/>
          <w:sz w:val="24"/>
          <w:szCs w:val="24"/>
        </w:rPr>
        <w:t xml:space="preserve">ти в течение  </w:t>
      </w:r>
      <w:r w:rsidR="00644AD6" w:rsidRPr="00644AD6">
        <w:rPr>
          <w:rFonts w:ascii="Times New Roman" w:hAnsi="Times New Roman" w:cs="Times New Roman"/>
          <w:sz w:val="24"/>
          <w:szCs w:val="24"/>
        </w:rPr>
        <w:t>5 рабочих дней со дня его принятия вручается лично либо направляется способом, подтвержда</w:t>
      </w:r>
      <w:r>
        <w:rPr>
          <w:rFonts w:ascii="Times New Roman" w:hAnsi="Times New Roman" w:cs="Times New Roman"/>
          <w:sz w:val="24"/>
          <w:szCs w:val="24"/>
        </w:rPr>
        <w:t xml:space="preserve">ющим отправку, депутату </w:t>
      </w:r>
      <w:r w:rsidR="000A6568">
        <w:rPr>
          <w:rFonts w:ascii="Times New Roman" w:hAnsi="Times New Roman" w:cs="Times New Roman"/>
          <w:sz w:val="24"/>
          <w:szCs w:val="24"/>
        </w:rPr>
        <w:t>Совета,</w:t>
      </w:r>
      <w:r w:rsidR="0029226C"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>в от</w:t>
      </w:r>
      <w:r w:rsidR="00DB3516">
        <w:rPr>
          <w:rFonts w:ascii="Times New Roman" w:hAnsi="Times New Roman" w:cs="Times New Roman"/>
          <w:sz w:val="24"/>
          <w:szCs w:val="24"/>
        </w:rPr>
        <w:t>ношении которого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рассматривался вопрос.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11. Информация о применении меры отв</w:t>
      </w:r>
      <w:r w:rsidR="00DB3516">
        <w:rPr>
          <w:rFonts w:ascii="Times New Roman" w:hAnsi="Times New Roman" w:cs="Times New Roman"/>
          <w:sz w:val="24"/>
          <w:szCs w:val="24"/>
        </w:rPr>
        <w:t xml:space="preserve">етственности к депутату Совета 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направляется письмом </w:t>
      </w:r>
      <w:r>
        <w:rPr>
          <w:rFonts w:ascii="Times New Roman" w:hAnsi="Times New Roman" w:cs="Times New Roman"/>
          <w:sz w:val="24"/>
          <w:szCs w:val="24"/>
        </w:rPr>
        <w:t>Главе Республики Карелия</w:t>
      </w:r>
      <w:r w:rsidR="00644AD6" w:rsidRPr="00644AD6">
        <w:rPr>
          <w:rFonts w:ascii="Times New Roman" w:hAnsi="Times New Roman" w:cs="Times New Roman"/>
          <w:sz w:val="24"/>
          <w:szCs w:val="24"/>
        </w:rPr>
        <w:t>, прокурору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 района в течение 5 рабочих дней со дня принятия решения о ее применении. </w:t>
      </w:r>
    </w:p>
    <w:p w:rsidR="00644AD6" w:rsidRPr="00644AD6" w:rsidRDefault="00020A62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44AD6" w:rsidRPr="00644AD6">
        <w:rPr>
          <w:rFonts w:ascii="Times New Roman" w:hAnsi="Times New Roman" w:cs="Times New Roman"/>
          <w:sz w:val="24"/>
          <w:szCs w:val="24"/>
        </w:rPr>
        <w:t>12. Решение о применении меры ответственности подлежит обнаро</w:t>
      </w:r>
      <w:r>
        <w:rPr>
          <w:rFonts w:ascii="Times New Roman" w:hAnsi="Times New Roman" w:cs="Times New Roman"/>
          <w:sz w:val="24"/>
          <w:szCs w:val="24"/>
        </w:rPr>
        <w:t>до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ванию в порядке, предусмотренном для </w:t>
      </w:r>
      <w:r>
        <w:rPr>
          <w:rFonts w:ascii="Times New Roman" w:hAnsi="Times New Roman" w:cs="Times New Roman"/>
          <w:sz w:val="24"/>
          <w:szCs w:val="24"/>
        </w:rPr>
        <w:t>опубликования нормативных право</w:t>
      </w:r>
      <w:r w:rsidR="00644AD6" w:rsidRPr="00644AD6">
        <w:rPr>
          <w:rFonts w:ascii="Times New Roman" w:hAnsi="Times New Roman" w:cs="Times New Roman"/>
          <w:sz w:val="24"/>
          <w:szCs w:val="24"/>
        </w:rPr>
        <w:t xml:space="preserve">вых актов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644AD6" w:rsidRPr="00644AD6" w:rsidRDefault="00644AD6" w:rsidP="00644A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44A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4D24D6" w:rsidRPr="004D24D6" w:rsidRDefault="004D24D6" w:rsidP="004D24D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sectPr w:rsidR="004D24D6" w:rsidRPr="004D24D6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20A62"/>
    <w:rsid w:val="000846FB"/>
    <w:rsid w:val="00095752"/>
    <w:rsid w:val="000A6568"/>
    <w:rsid w:val="000D0704"/>
    <w:rsid w:val="00123057"/>
    <w:rsid w:val="001823EE"/>
    <w:rsid w:val="00192341"/>
    <w:rsid w:val="0029226C"/>
    <w:rsid w:val="00300A16"/>
    <w:rsid w:val="0034430E"/>
    <w:rsid w:val="003A779A"/>
    <w:rsid w:val="004704EE"/>
    <w:rsid w:val="004B2CFD"/>
    <w:rsid w:val="004D21EF"/>
    <w:rsid w:val="004D24D6"/>
    <w:rsid w:val="004E7E36"/>
    <w:rsid w:val="00616D86"/>
    <w:rsid w:val="00642DAB"/>
    <w:rsid w:val="00644AD6"/>
    <w:rsid w:val="00676A52"/>
    <w:rsid w:val="0069727A"/>
    <w:rsid w:val="006C69DF"/>
    <w:rsid w:val="006D1B32"/>
    <w:rsid w:val="006F0462"/>
    <w:rsid w:val="007E0382"/>
    <w:rsid w:val="00867EA3"/>
    <w:rsid w:val="008700D1"/>
    <w:rsid w:val="008D00B1"/>
    <w:rsid w:val="0093488F"/>
    <w:rsid w:val="009A1733"/>
    <w:rsid w:val="009A6CA2"/>
    <w:rsid w:val="00AC3EDC"/>
    <w:rsid w:val="00B003FC"/>
    <w:rsid w:val="00BF442E"/>
    <w:rsid w:val="00C00F6D"/>
    <w:rsid w:val="00C02D21"/>
    <w:rsid w:val="00C42EF4"/>
    <w:rsid w:val="00C65CCB"/>
    <w:rsid w:val="00CA1D46"/>
    <w:rsid w:val="00CB0737"/>
    <w:rsid w:val="00CB3B8C"/>
    <w:rsid w:val="00D30406"/>
    <w:rsid w:val="00D93E73"/>
    <w:rsid w:val="00DB3516"/>
    <w:rsid w:val="00E053BE"/>
    <w:rsid w:val="00E417FA"/>
    <w:rsid w:val="00E7071A"/>
    <w:rsid w:val="00EB1E5F"/>
    <w:rsid w:val="00EB5CAF"/>
    <w:rsid w:val="00EC301E"/>
    <w:rsid w:val="00ED0D2C"/>
    <w:rsid w:val="00ED57C1"/>
    <w:rsid w:val="00F07BEE"/>
    <w:rsid w:val="00F342B9"/>
    <w:rsid w:val="00F97AC6"/>
    <w:rsid w:val="00FC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4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21</cp:revision>
  <cp:lastPrinted>2021-04-08T07:41:00Z</cp:lastPrinted>
  <dcterms:created xsi:type="dcterms:W3CDTF">2015-03-11T11:32:00Z</dcterms:created>
  <dcterms:modified xsi:type="dcterms:W3CDTF">2024-08-20T12:53:00Z</dcterms:modified>
</cp:coreProperties>
</file>