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481" w:rsidRDefault="000F5481" w:rsidP="00397547">
      <w:pPr>
        <w:tabs>
          <w:tab w:val="left" w:pos="993"/>
        </w:tabs>
        <w:ind w:firstLine="709"/>
        <w:jc w:val="right"/>
      </w:pPr>
    </w:p>
    <w:p w:rsidR="000F5481" w:rsidRDefault="000F5481" w:rsidP="000F5481">
      <w:pPr>
        <w:tabs>
          <w:tab w:val="left" w:pos="993"/>
        </w:tabs>
        <w:ind w:firstLine="709"/>
      </w:pPr>
      <w:r>
        <w:t xml:space="preserve">                                                  </w:t>
      </w:r>
      <w:r w:rsidRPr="000F5481">
        <w:rPr>
          <w:noProof/>
        </w:rPr>
        <w:drawing>
          <wp:inline distT="0" distB="0" distL="0" distR="0">
            <wp:extent cx="771525" cy="809625"/>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771525" cy="809625"/>
                    </a:xfrm>
                    <a:prstGeom prst="rect">
                      <a:avLst/>
                    </a:prstGeom>
                    <a:noFill/>
                    <a:ln w="9525">
                      <a:noFill/>
                      <a:miter lim="800000"/>
                      <a:headEnd/>
                      <a:tailEnd/>
                    </a:ln>
                  </pic:spPr>
                </pic:pic>
              </a:graphicData>
            </a:graphic>
          </wp:inline>
        </w:drawing>
      </w:r>
    </w:p>
    <w:p w:rsidR="00397547" w:rsidRDefault="00397547" w:rsidP="00397547">
      <w:pPr>
        <w:tabs>
          <w:tab w:val="left" w:pos="993"/>
        </w:tabs>
        <w:ind w:firstLine="709"/>
        <w:jc w:val="right"/>
      </w:pPr>
    </w:p>
    <w:p w:rsidR="00397547" w:rsidRDefault="000F5481" w:rsidP="000F5481">
      <w:pPr>
        <w:tabs>
          <w:tab w:val="left" w:pos="993"/>
        </w:tabs>
        <w:ind w:firstLine="709"/>
      </w:pPr>
      <w:r>
        <w:t xml:space="preserve">             </w:t>
      </w:r>
      <w:r w:rsidR="00F41DB5">
        <w:t xml:space="preserve">                              </w:t>
      </w:r>
      <w:r>
        <w:t xml:space="preserve"> </w:t>
      </w:r>
      <w:r w:rsidR="00397547">
        <w:t>Российская Федерация</w:t>
      </w:r>
    </w:p>
    <w:p w:rsidR="00397547" w:rsidRDefault="000F5481" w:rsidP="000F5481">
      <w:pPr>
        <w:tabs>
          <w:tab w:val="left" w:pos="993"/>
        </w:tabs>
        <w:ind w:firstLine="709"/>
      </w:pPr>
      <w:r>
        <w:t xml:space="preserve">                                              </w:t>
      </w:r>
      <w:r w:rsidR="00397547">
        <w:t>Республика Карелия</w:t>
      </w:r>
    </w:p>
    <w:p w:rsidR="00397547" w:rsidRDefault="000F5481" w:rsidP="000F5481">
      <w:pPr>
        <w:tabs>
          <w:tab w:val="left" w:pos="993"/>
        </w:tabs>
        <w:ind w:firstLine="709"/>
      </w:pPr>
      <w:r>
        <w:t xml:space="preserve">                                   </w:t>
      </w:r>
      <w:r w:rsidR="00397547">
        <w:t>Совет Кемского муниципального района</w:t>
      </w:r>
    </w:p>
    <w:p w:rsidR="000F5481" w:rsidRDefault="000F5481" w:rsidP="00397547">
      <w:pPr>
        <w:tabs>
          <w:tab w:val="left" w:pos="993"/>
        </w:tabs>
        <w:ind w:firstLine="709"/>
        <w:jc w:val="center"/>
      </w:pPr>
    </w:p>
    <w:p w:rsidR="000F5481" w:rsidRDefault="000F5481" w:rsidP="00397547">
      <w:pPr>
        <w:tabs>
          <w:tab w:val="left" w:pos="993"/>
        </w:tabs>
        <w:ind w:firstLine="709"/>
        <w:jc w:val="center"/>
      </w:pPr>
    </w:p>
    <w:p w:rsidR="00397547" w:rsidRDefault="000F5481" w:rsidP="00397547">
      <w:pPr>
        <w:tabs>
          <w:tab w:val="left" w:pos="993"/>
        </w:tabs>
        <w:ind w:firstLine="709"/>
        <w:jc w:val="center"/>
      </w:pPr>
      <w:r>
        <w:t xml:space="preserve">   </w:t>
      </w:r>
      <w:proofErr w:type="gramStart"/>
      <w:r w:rsidR="00397547">
        <w:t>Р</w:t>
      </w:r>
      <w:proofErr w:type="gramEnd"/>
      <w:r w:rsidR="00397547">
        <w:t xml:space="preserve"> Е Ш Е Н И Е</w:t>
      </w:r>
      <w:r w:rsidR="00C81DCF">
        <w:t xml:space="preserve">            </w:t>
      </w:r>
    </w:p>
    <w:p w:rsidR="00AE2FAE" w:rsidRDefault="00AE2FAE" w:rsidP="00397547">
      <w:pPr>
        <w:tabs>
          <w:tab w:val="left" w:pos="993"/>
        </w:tabs>
        <w:ind w:firstLine="709"/>
        <w:jc w:val="center"/>
      </w:pPr>
    </w:p>
    <w:p w:rsidR="00AE2FAE" w:rsidRDefault="001D354D" w:rsidP="00AE2FAE">
      <w:pPr>
        <w:tabs>
          <w:tab w:val="left" w:pos="993"/>
        </w:tabs>
        <w:ind w:firstLine="709"/>
        <w:jc w:val="both"/>
      </w:pPr>
      <w:r>
        <w:t xml:space="preserve"> «</w:t>
      </w:r>
      <w:r w:rsidR="00F02814">
        <w:t xml:space="preserve">24 </w:t>
      </w:r>
      <w:r w:rsidR="00C81DCF">
        <w:t xml:space="preserve">» </w:t>
      </w:r>
      <w:r>
        <w:t xml:space="preserve"> мая</w:t>
      </w:r>
      <w:r w:rsidR="00C7792B">
        <w:t xml:space="preserve"> </w:t>
      </w:r>
      <w:r w:rsidR="009231A5">
        <w:t xml:space="preserve"> 2018</w:t>
      </w:r>
      <w:r w:rsidR="00AE2FAE">
        <w:t xml:space="preserve"> года</w:t>
      </w:r>
      <w:r w:rsidR="00C81DCF">
        <w:t xml:space="preserve">                                                  </w:t>
      </w:r>
      <w:r w:rsidR="009231A5">
        <w:t xml:space="preserve">                   </w:t>
      </w:r>
      <w:r w:rsidR="00F02814">
        <w:t xml:space="preserve">    </w:t>
      </w:r>
      <w:r w:rsidR="009231A5">
        <w:t xml:space="preserve">   </w:t>
      </w:r>
      <w:r w:rsidR="00DC5891">
        <w:t xml:space="preserve">   </w:t>
      </w:r>
      <w:r w:rsidR="009231A5">
        <w:t xml:space="preserve">№ </w:t>
      </w:r>
      <w:r>
        <w:t xml:space="preserve"> </w:t>
      </w:r>
      <w:r w:rsidR="00F02814">
        <w:t>39-3/300</w:t>
      </w:r>
    </w:p>
    <w:p w:rsidR="00397547" w:rsidRDefault="00397547" w:rsidP="00397547">
      <w:pPr>
        <w:tabs>
          <w:tab w:val="left" w:pos="993"/>
        </w:tabs>
        <w:ind w:firstLine="709"/>
        <w:jc w:val="center"/>
      </w:pPr>
    </w:p>
    <w:p w:rsidR="00FD4739" w:rsidRDefault="00FD4739" w:rsidP="00397547">
      <w:pPr>
        <w:tabs>
          <w:tab w:val="left" w:pos="993"/>
        </w:tabs>
        <w:ind w:firstLine="709"/>
        <w:jc w:val="center"/>
      </w:pPr>
    </w:p>
    <w:tbl>
      <w:tblPr>
        <w:tblW w:w="0" w:type="auto"/>
        <w:tblLook w:val="04A0"/>
      </w:tblPr>
      <w:tblGrid>
        <w:gridCol w:w="9464"/>
      </w:tblGrid>
      <w:tr w:rsidR="00397547" w:rsidTr="00397547">
        <w:tc>
          <w:tcPr>
            <w:tcW w:w="9464" w:type="dxa"/>
            <w:hideMark/>
          </w:tcPr>
          <w:p w:rsidR="00397547" w:rsidRDefault="008012C0" w:rsidP="006C6981">
            <w:pPr>
              <w:tabs>
                <w:tab w:val="left" w:pos="993"/>
              </w:tabs>
              <w:spacing w:line="276" w:lineRule="auto"/>
              <w:jc w:val="center"/>
              <w:rPr>
                <w:lang w:eastAsia="en-US"/>
              </w:rPr>
            </w:pPr>
            <w:r>
              <w:rPr>
                <w:lang w:eastAsia="en-US"/>
              </w:rPr>
              <w:t>О</w:t>
            </w:r>
            <w:r w:rsidR="00565722">
              <w:rPr>
                <w:lang w:eastAsia="en-US"/>
              </w:rPr>
              <w:t>б утверждении Положения о постоянных комиссиях Совета Кемского муниципального района третьего созыва.</w:t>
            </w:r>
          </w:p>
          <w:p w:rsidR="00565722" w:rsidRDefault="00565722" w:rsidP="006C6981">
            <w:pPr>
              <w:tabs>
                <w:tab w:val="left" w:pos="993"/>
              </w:tabs>
              <w:spacing w:line="276" w:lineRule="auto"/>
              <w:jc w:val="center"/>
              <w:rPr>
                <w:lang w:eastAsia="en-US"/>
              </w:rPr>
            </w:pPr>
          </w:p>
          <w:p w:rsidR="00565722" w:rsidRDefault="00565722" w:rsidP="006C6981">
            <w:pPr>
              <w:tabs>
                <w:tab w:val="left" w:pos="993"/>
              </w:tabs>
              <w:spacing w:line="276" w:lineRule="auto"/>
              <w:jc w:val="center"/>
              <w:rPr>
                <w:lang w:eastAsia="en-US"/>
              </w:rPr>
            </w:pPr>
          </w:p>
          <w:p w:rsidR="00565722" w:rsidRDefault="00565722" w:rsidP="00565722">
            <w:pPr>
              <w:tabs>
                <w:tab w:val="left" w:pos="993"/>
              </w:tabs>
              <w:spacing w:line="276" w:lineRule="auto"/>
              <w:jc w:val="both"/>
              <w:rPr>
                <w:lang w:eastAsia="en-US"/>
              </w:rPr>
            </w:pPr>
            <w:r>
              <w:rPr>
                <w:lang w:eastAsia="en-US"/>
              </w:rPr>
              <w:t xml:space="preserve">      В соответствии со статьей 29 Устава Кемского муниципального района, статьей 9 Регламента Совета Кемского муниципального района</w:t>
            </w:r>
          </w:p>
        </w:tc>
      </w:tr>
    </w:tbl>
    <w:p w:rsidR="006C6981" w:rsidRDefault="006C6981" w:rsidP="00565722">
      <w:pPr>
        <w:tabs>
          <w:tab w:val="left" w:pos="0"/>
        </w:tabs>
      </w:pPr>
    </w:p>
    <w:p w:rsidR="00397547" w:rsidRDefault="00397547" w:rsidP="000F5481">
      <w:pPr>
        <w:tabs>
          <w:tab w:val="left" w:pos="993"/>
        </w:tabs>
        <w:autoSpaceDE w:val="0"/>
        <w:autoSpaceDN w:val="0"/>
        <w:adjustRightInd w:val="0"/>
        <w:ind w:firstLine="709"/>
      </w:pPr>
    </w:p>
    <w:p w:rsidR="00397547" w:rsidRDefault="00397547" w:rsidP="00397547">
      <w:pPr>
        <w:tabs>
          <w:tab w:val="left" w:pos="993"/>
        </w:tabs>
        <w:ind w:firstLine="709"/>
        <w:jc w:val="both"/>
      </w:pPr>
      <w:r>
        <w:tab/>
      </w:r>
    </w:p>
    <w:p w:rsidR="00397547" w:rsidRDefault="00397547" w:rsidP="00397547">
      <w:pPr>
        <w:tabs>
          <w:tab w:val="left" w:pos="993"/>
        </w:tabs>
        <w:ind w:firstLine="709"/>
        <w:jc w:val="both"/>
      </w:pPr>
    </w:p>
    <w:p w:rsidR="00397547" w:rsidRDefault="00397547" w:rsidP="00397547">
      <w:pPr>
        <w:tabs>
          <w:tab w:val="left" w:pos="993"/>
        </w:tabs>
        <w:ind w:firstLine="709"/>
        <w:jc w:val="center"/>
      </w:pPr>
      <w:r>
        <w:t>Совет Кемского муниципального района РЕШИЛ:</w:t>
      </w:r>
    </w:p>
    <w:p w:rsidR="00397547" w:rsidRDefault="00397547" w:rsidP="00397547">
      <w:pPr>
        <w:tabs>
          <w:tab w:val="left" w:pos="993"/>
        </w:tabs>
        <w:ind w:firstLine="709"/>
        <w:jc w:val="center"/>
        <w:rPr>
          <w:b/>
        </w:rPr>
      </w:pPr>
    </w:p>
    <w:p w:rsidR="00565722" w:rsidRDefault="00CA08A2" w:rsidP="00397547">
      <w:pPr>
        <w:tabs>
          <w:tab w:val="left" w:pos="993"/>
        </w:tabs>
        <w:ind w:firstLine="709"/>
        <w:jc w:val="both"/>
      </w:pPr>
      <w:r>
        <w:t>1. Утвердить</w:t>
      </w:r>
      <w:r w:rsidR="00565722">
        <w:t xml:space="preserve"> Положение о постоянных комиссиях Совета Кемского муниципального района третьего созыва.</w:t>
      </w:r>
    </w:p>
    <w:p w:rsidR="00CA08A2" w:rsidRDefault="00CA08A2" w:rsidP="00397547">
      <w:pPr>
        <w:tabs>
          <w:tab w:val="left" w:pos="993"/>
        </w:tabs>
        <w:ind w:firstLine="709"/>
        <w:jc w:val="both"/>
      </w:pPr>
      <w:r>
        <w:t xml:space="preserve">2. </w:t>
      </w:r>
      <w:r w:rsidR="00A10A7B">
        <w:t>Признать утратившим силу решение</w:t>
      </w:r>
      <w:r>
        <w:t xml:space="preserve"> Совета Кемского муниципального района от 12 декабря 2014 года № 2-3/22 «О создании постоянных комиссий Совета Кемского муниципального района третьего созыва».</w:t>
      </w:r>
    </w:p>
    <w:p w:rsidR="00397547" w:rsidRDefault="00CA08A2" w:rsidP="00397547">
      <w:pPr>
        <w:tabs>
          <w:tab w:val="left" w:pos="993"/>
        </w:tabs>
        <w:ind w:firstLine="709"/>
        <w:jc w:val="both"/>
      </w:pPr>
      <w:r>
        <w:t>3.Опубликовать настоящее решение в «Информационном бюллетене органов местного самоуправления Кемского муниципального района»</w:t>
      </w:r>
      <w:r w:rsidR="00397547">
        <w:tab/>
      </w:r>
      <w:r w:rsidR="00BC4062">
        <w:t xml:space="preserve">  и разместить на официальном сайте администрации Кемского муниципального района в информационно-телекоммуникационной сети «Интернет».</w:t>
      </w:r>
    </w:p>
    <w:p w:rsidR="00397547" w:rsidRDefault="00CA08A2" w:rsidP="00397547">
      <w:pPr>
        <w:tabs>
          <w:tab w:val="left" w:pos="993"/>
        </w:tabs>
        <w:ind w:firstLine="709"/>
        <w:jc w:val="both"/>
      </w:pPr>
      <w:r>
        <w:t>4. Настоящее решение вступает в силу со дня его принятия.</w:t>
      </w:r>
    </w:p>
    <w:p w:rsidR="00CA08A2" w:rsidRDefault="00CA08A2" w:rsidP="00397547">
      <w:pPr>
        <w:tabs>
          <w:tab w:val="left" w:pos="993"/>
        </w:tabs>
        <w:ind w:firstLine="709"/>
        <w:jc w:val="both"/>
      </w:pPr>
    </w:p>
    <w:p w:rsidR="00CA08A2" w:rsidRDefault="00CA08A2" w:rsidP="00397547">
      <w:pPr>
        <w:tabs>
          <w:tab w:val="left" w:pos="993"/>
        </w:tabs>
        <w:ind w:firstLine="709"/>
        <w:jc w:val="both"/>
      </w:pPr>
    </w:p>
    <w:p w:rsidR="00397547" w:rsidRDefault="00397547" w:rsidP="00397547">
      <w:pPr>
        <w:tabs>
          <w:tab w:val="left" w:pos="993"/>
        </w:tabs>
        <w:ind w:firstLine="709"/>
        <w:jc w:val="both"/>
      </w:pPr>
    </w:p>
    <w:p w:rsidR="00397547" w:rsidRDefault="00397547" w:rsidP="00397547">
      <w:pPr>
        <w:tabs>
          <w:tab w:val="left" w:pos="993"/>
        </w:tabs>
        <w:ind w:firstLine="142"/>
        <w:jc w:val="both"/>
      </w:pPr>
      <w:r>
        <w:t>Глава Кемского муниципального района,</w:t>
      </w:r>
    </w:p>
    <w:p w:rsidR="00CA08A2" w:rsidRDefault="00397547" w:rsidP="00397547">
      <w:pPr>
        <w:tabs>
          <w:tab w:val="left" w:pos="993"/>
        </w:tabs>
        <w:ind w:firstLine="142"/>
        <w:jc w:val="both"/>
      </w:pPr>
      <w:r>
        <w:t>Председатель  Совета Кемского муниципального района</w:t>
      </w:r>
      <w:r>
        <w:tab/>
        <w:t xml:space="preserve">                        В.М.Беляков</w:t>
      </w:r>
      <w:r>
        <w:tab/>
        <w:t xml:space="preserve">   </w:t>
      </w:r>
    </w:p>
    <w:p w:rsidR="00CA08A2" w:rsidRDefault="00CA08A2" w:rsidP="00397547">
      <w:pPr>
        <w:tabs>
          <w:tab w:val="left" w:pos="993"/>
        </w:tabs>
        <w:ind w:firstLine="142"/>
        <w:jc w:val="both"/>
      </w:pPr>
    </w:p>
    <w:p w:rsidR="00CA08A2" w:rsidRDefault="00CA08A2" w:rsidP="00397547">
      <w:pPr>
        <w:tabs>
          <w:tab w:val="left" w:pos="993"/>
        </w:tabs>
        <w:ind w:firstLine="142"/>
        <w:jc w:val="both"/>
      </w:pPr>
    </w:p>
    <w:p w:rsidR="00CA08A2" w:rsidRDefault="00CA08A2" w:rsidP="00397547">
      <w:pPr>
        <w:tabs>
          <w:tab w:val="left" w:pos="993"/>
        </w:tabs>
        <w:ind w:firstLine="142"/>
        <w:jc w:val="both"/>
      </w:pPr>
    </w:p>
    <w:p w:rsidR="00CA08A2" w:rsidRDefault="00CA08A2" w:rsidP="00397547">
      <w:pPr>
        <w:tabs>
          <w:tab w:val="left" w:pos="993"/>
        </w:tabs>
        <w:ind w:firstLine="142"/>
        <w:jc w:val="both"/>
      </w:pPr>
    </w:p>
    <w:p w:rsidR="00CA08A2" w:rsidRDefault="00CA08A2" w:rsidP="00397547">
      <w:pPr>
        <w:tabs>
          <w:tab w:val="left" w:pos="993"/>
        </w:tabs>
        <w:ind w:firstLine="142"/>
        <w:jc w:val="both"/>
      </w:pPr>
    </w:p>
    <w:p w:rsidR="00CA08A2" w:rsidRDefault="00CA08A2" w:rsidP="00397547">
      <w:pPr>
        <w:tabs>
          <w:tab w:val="left" w:pos="993"/>
        </w:tabs>
        <w:ind w:firstLine="142"/>
        <w:jc w:val="both"/>
      </w:pPr>
    </w:p>
    <w:p w:rsidR="00CA08A2" w:rsidRDefault="00CA08A2" w:rsidP="00397547">
      <w:pPr>
        <w:tabs>
          <w:tab w:val="left" w:pos="993"/>
        </w:tabs>
        <w:ind w:firstLine="142"/>
        <w:jc w:val="both"/>
      </w:pPr>
    </w:p>
    <w:p w:rsidR="00CA08A2" w:rsidRDefault="00CA08A2" w:rsidP="00397547">
      <w:pPr>
        <w:tabs>
          <w:tab w:val="left" w:pos="993"/>
        </w:tabs>
        <w:ind w:firstLine="142"/>
        <w:jc w:val="both"/>
      </w:pPr>
    </w:p>
    <w:p w:rsidR="00CA08A2" w:rsidRDefault="00CA08A2" w:rsidP="00CA08A2">
      <w:pPr>
        <w:tabs>
          <w:tab w:val="left" w:pos="993"/>
        </w:tabs>
        <w:ind w:firstLine="142"/>
        <w:jc w:val="right"/>
      </w:pPr>
    </w:p>
    <w:p w:rsidR="00CA08A2" w:rsidRDefault="00CA08A2" w:rsidP="00CA08A2">
      <w:pPr>
        <w:tabs>
          <w:tab w:val="left" w:pos="993"/>
        </w:tabs>
        <w:ind w:firstLine="142"/>
        <w:jc w:val="center"/>
      </w:pPr>
      <w:r>
        <w:t xml:space="preserve">                                              </w:t>
      </w:r>
      <w:r w:rsidR="00F617E3">
        <w:t xml:space="preserve">              </w:t>
      </w:r>
      <w:r>
        <w:t>Утверждено</w:t>
      </w:r>
    </w:p>
    <w:p w:rsidR="00CA08A2" w:rsidRDefault="00F617E3" w:rsidP="00F617E3">
      <w:pPr>
        <w:tabs>
          <w:tab w:val="left" w:pos="993"/>
        </w:tabs>
        <w:ind w:firstLine="142"/>
      </w:pPr>
      <w:r>
        <w:t xml:space="preserve">                                                                                                 </w:t>
      </w:r>
      <w:r w:rsidR="00CA08A2">
        <w:t xml:space="preserve">решением Совета Кемского </w:t>
      </w:r>
    </w:p>
    <w:p w:rsidR="00CA08A2" w:rsidRDefault="00CA08A2" w:rsidP="00CA08A2">
      <w:pPr>
        <w:tabs>
          <w:tab w:val="left" w:pos="993"/>
        </w:tabs>
        <w:ind w:firstLine="142"/>
        <w:jc w:val="center"/>
      </w:pPr>
      <w:r>
        <w:t xml:space="preserve">                                                                     </w:t>
      </w:r>
      <w:r w:rsidR="00F617E3">
        <w:t xml:space="preserve">              </w:t>
      </w:r>
      <w:r>
        <w:t>муниципального района</w:t>
      </w:r>
    </w:p>
    <w:p w:rsidR="00CA08A2" w:rsidRDefault="00CA08A2" w:rsidP="00CA08A2">
      <w:pPr>
        <w:tabs>
          <w:tab w:val="left" w:pos="993"/>
        </w:tabs>
        <w:ind w:firstLine="142"/>
        <w:jc w:val="center"/>
      </w:pPr>
      <w:r>
        <w:t xml:space="preserve">                                                              </w:t>
      </w:r>
      <w:r w:rsidR="00F617E3">
        <w:t xml:space="preserve">                 </w:t>
      </w:r>
      <w:r>
        <w:t xml:space="preserve"> </w:t>
      </w:r>
      <w:r w:rsidR="00F617E3">
        <w:t xml:space="preserve">               </w:t>
      </w:r>
      <w:r>
        <w:t>от</w:t>
      </w:r>
      <w:r w:rsidR="00F617E3">
        <w:t xml:space="preserve"> 24</w:t>
      </w:r>
      <w:r>
        <w:t xml:space="preserve"> мая 2018 года №</w:t>
      </w:r>
      <w:r w:rsidR="00F617E3">
        <w:t xml:space="preserve">  39-3/300</w:t>
      </w:r>
    </w:p>
    <w:p w:rsidR="00CA08A2" w:rsidRDefault="00CA08A2" w:rsidP="00397547">
      <w:pPr>
        <w:tabs>
          <w:tab w:val="left" w:pos="993"/>
        </w:tabs>
        <w:ind w:firstLine="142"/>
        <w:jc w:val="both"/>
      </w:pPr>
    </w:p>
    <w:p w:rsidR="00CA08A2" w:rsidRDefault="00CA08A2" w:rsidP="00397547">
      <w:pPr>
        <w:tabs>
          <w:tab w:val="left" w:pos="993"/>
        </w:tabs>
        <w:ind w:firstLine="142"/>
        <w:jc w:val="both"/>
      </w:pPr>
    </w:p>
    <w:p w:rsidR="00CA08A2" w:rsidRDefault="00CA08A2" w:rsidP="00CA08A2">
      <w:pPr>
        <w:jc w:val="center"/>
        <w:rPr>
          <w:b/>
        </w:rPr>
      </w:pPr>
      <w:proofErr w:type="gramStart"/>
      <w:r>
        <w:rPr>
          <w:b/>
        </w:rPr>
        <w:t>П</w:t>
      </w:r>
      <w:proofErr w:type="gramEnd"/>
      <w:r>
        <w:rPr>
          <w:b/>
        </w:rPr>
        <w:t xml:space="preserve"> О Л О Ж Е Н И Е</w:t>
      </w:r>
    </w:p>
    <w:p w:rsidR="00CA08A2" w:rsidRDefault="00CA08A2" w:rsidP="00CA08A2">
      <w:pPr>
        <w:jc w:val="center"/>
        <w:rPr>
          <w:b/>
        </w:rPr>
      </w:pPr>
      <w:r>
        <w:rPr>
          <w:b/>
        </w:rPr>
        <w:t>о постоянных комиссиях Совета Кемского муниципального района</w:t>
      </w:r>
    </w:p>
    <w:p w:rsidR="00CA08A2" w:rsidRDefault="00CA08A2" w:rsidP="00CA08A2">
      <w:pPr>
        <w:jc w:val="center"/>
        <w:rPr>
          <w:b/>
        </w:rPr>
      </w:pPr>
      <w:r>
        <w:rPr>
          <w:b/>
        </w:rPr>
        <w:t>третьего созыва</w:t>
      </w:r>
    </w:p>
    <w:p w:rsidR="00CA08A2" w:rsidRDefault="00CA08A2" w:rsidP="00CA08A2">
      <w:pPr>
        <w:jc w:val="both"/>
      </w:pPr>
    </w:p>
    <w:p w:rsidR="00CA08A2" w:rsidRDefault="00CA08A2" w:rsidP="00CA08A2">
      <w:pPr>
        <w:jc w:val="both"/>
        <w:rPr>
          <w:b/>
        </w:rPr>
      </w:pPr>
    </w:p>
    <w:p w:rsidR="00CA08A2" w:rsidRPr="001B3C46" w:rsidRDefault="00CA08A2" w:rsidP="00CA08A2">
      <w:pPr>
        <w:jc w:val="both"/>
        <w:rPr>
          <w:b/>
        </w:rPr>
      </w:pPr>
      <w:r w:rsidRPr="001B3C46">
        <w:rPr>
          <w:b/>
        </w:rPr>
        <w:t>1.  Общие положения.</w:t>
      </w:r>
    </w:p>
    <w:p w:rsidR="00CA08A2" w:rsidRDefault="00CA08A2" w:rsidP="00CA08A2">
      <w:pPr>
        <w:jc w:val="both"/>
      </w:pPr>
      <w:r>
        <w:t xml:space="preserve">      Настоящее положение разработано в соответствии с законодательством РФ, Республики Карелия, Уставом Кемского муниципального района и Регламентом Совета Кемского муниципального района и определяет структуру, порядок формирования</w:t>
      </w:r>
      <w:proofErr w:type="gramStart"/>
      <w:r>
        <w:t xml:space="preserve"> ,</w:t>
      </w:r>
      <w:proofErr w:type="gramEnd"/>
      <w:r>
        <w:t xml:space="preserve"> полномочия, компетенцию и порядок  организации работы постоянных комиссий.</w:t>
      </w:r>
    </w:p>
    <w:p w:rsidR="00CA08A2" w:rsidRDefault="00CA08A2" w:rsidP="00CA08A2">
      <w:pPr>
        <w:jc w:val="both"/>
      </w:pPr>
      <w:r>
        <w:t xml:space="preserve">       Совет Кемского муниципального района (далее – Совет) формирует из числа депутатов на срок своих полномочий постоянные комиссии для предварительного рассмотрения и подготовки вопросов, относящихся к ведению Совета Кемского муниципального района. Комиссии формируются по предложению депутатов на добровольной основе.      </w:t>
      </w:r>
    </w:p>
    <w:p w:rsidR="00CA08A2" w:rsidRDefault="00CA08A2" w:rsidP="00CA08A2">
      <w:pPr>
        <w:jc w:val="both"/>
      </w:pPr>
      <w:r>
        <w:t xml:space="preserve">    </w:t>
      </w:r>
      <w:r>
        <w:rPr>
          <w:b/>
        </w:rPr>
        <w:t xml:space="preserve"> </w:t>
      </w:r>
      <w:r>
        <w:t>Постоянные комиссии Совета Кемского муниципального района образуются, как правило, на первом заседании Совета.</w:t>
      </w:r>
    </w:p>
    <w:p w:rsidR="00CA08A2" w:rsidRDefault="00CA08A2" w:rsidP="00CA08A2">
      <w:pPr>
        <w:jc w:val="both"/>
      </w:pPr>
      <w:r>
        <w:t xml:space="preserve">   Совет образует две комиссии:</w:t>
      </w:r>
    </w:p>
    <w:p w:rsidR="00CA08A2" w:rsidRDefault="00CA08A2" w:rsidP="00CA08A2">
      <w:pPr>
        <w:jc w:val="both"/>
      </w:pPr>
      <w:r>
        <w:t>1. по социальным вопросам, здравоохранению, образованию, культуре и делам молодежи;</w:t>
      </w:r>
    </w:p>
    <w:p w:rsidR="00CA08A2" w:rsidRDefault="00CA08A2" w:rsidP="00CA08A2">
      <w:pPr>
        <w:jc w:val="both"/>
      </w:pPr>
      <w:r>
        <w:t>2. по экономическим вопросам и муниципальной собственности, бюджету и налогам.</w:t>
      </w:r>
    </w:p>
    <w:p w:rsidR="00CA08A2" w:rsidRDefault="00CA08A2" w:rsidP="00CA08A2">
      <w:pPr>
        <w:jc w:val="both"/>
      </w:pPr>
      <w:r>
        <w:t xml:space="preserve">    В случае необходимости могут быть образованы новые постоянные комиссии, упразднены или реорганизованы ранее образованные. </w:t>
      </w:r>
    </w:p>
    <w:p w:rsidR="00CA08A2" w:rsidRDefault="00CA08A2" w:rsidP="00CA08A2">
      <w:pPr>
        <w:jc w:val="both"/>
      </w:pPr>
      <w:r>
        <w:t xml:space="preserve">  Постоянные комиссии могут прекратить свою деятельность досрочно по решению Совета.</w:t>
      </w:r>
    </w:p>
    <w:p w:rsidR="00CA08A2" w:rsidRDefault="00CA08A2" w:rsidP="00CA08A2">
      <w:pPr>
        <w:jc w:val="both"/>
        <w:rPr>
          <w:b/>
        </w:rPr>
      </w:pPr>
      <w:r w:rsidRPr="00156A2B">
        <w:rPr>
          <w:b/>
        </w:rPr>
        <w:t>2.</w:t>
      </w:r>
      <w:r>
        <w:rPr>
          <w:b/>
        </w:rPr>
        <w:t xml:space="preserve"> Порядок формирования постоянной комиссии</w:t>
      </w:r>
      <w:r w:rsidRPr="00156A2B">
        <w:rPr>
          <w:b/>
        </w:rPr>
        <w:t>.</w:t>
      </w:r>
    </w:p>
    <w:p w:rsidR="00CA08A2" w:rsidRDefault="00CA08A2" w:rsidP="00CA08A2">
      <w:pPr>
        <w:jc w:val="both"/>
      </w:pPr>
      <w:r>
        <w:t xml:space="preserve">   Состав постоянной комиссии формируется на добровольной основе.</w:t>
      </w:r>
    </w:p>
    <w:p w:rsidR="00CA08A2" w:rsidRDefault="00CA08A2" w:rsidP="00CA08A2">
      <w:pPr>
        <w:jc w:val="both"/>
      </w:pPr>
      <w:r>
        <w:t xml:space="preserve">   Председатель, заместитель председателя, секретарь постоянной комиссии избираются на заседаниях соответствующих постоянных комиссий из числа депутатов, входящих в состав постоянной комиссии открытым голосованием простым большинством голосов.</w:t>
      </w:r>
    </w:p>
    <w:p w:rsidR="00CA08A2" w:rsidRDefault="00CA08A2" w:rsidP="00CA08A2">
      <w:pPr>
        <w:jc w:val="both"/>
      </w:pPr>
      <w:r>
        <w:t xml:space="preserve">   Депутат может быть членом только одной постоянной комиссии и участвовать с правом совещательного голоса в работе других комиссий.</w:t>
      </w:r>
    </w:p>
    <w:p w:rsidR="00CA08A2" w:rsidRDefault="00CA08A2" w:rsidP="00CA08A2">
      <w:pPr>
        <w:jc w:val="both"/>
      </w:pPr>
      <w:r>
        <w:t xml:space="preserve">   В состав постоянной комиссии не может входить председатель Совета, его заместитель.</w:t>
      </w:r>
    </w:p>
    <w:p w:rsidR="00CA08A2" w:rsidRPr="00156A2B" w:rsidRDefault="00CA08A2" w:rsidP="00CA08A2">
      <w:pPr>
        <w:jc w:val="both"/>
      </w:pPr>
      <w:r>
        <w:t xml:space="preserve">   Численный и персональный состав постоянных комиссий утверждается решением Совета на основании личных заявлений депутатов  большинством голосов от числа избранных депутатов и не может быть менее 7 депутатов в каждой комиссии.</w:t>
      </w:r>
    </w:p>
    <w:p w:rsidR="00CA08A2" w:rsidRDefault="00CA08A2" w:rsidP="00CA08A2">
      <w:pPr>
        <w:jc w:val="both"/>
        <w:rPr>
          <w:b/>
        </w:rPr>
      </w:pPr>
      <w:r>
        <w:rPr>
          <w:b/>
        </w:rPr>
        <w:t>3. Порядок работы комиссии.</w:t>
      </w:r>
    </w:p>
    <w:p w:rsidR="00CA08A2" w:rsidRDefault="00CA08A2" w:rsidP="00CA08A2">
      <w:pPr>
        <w:jc w:val="both"/>
      </w:pPr>
      <w:r>
        <w:t xml:space="preserve"> Основной формой работы комиссии является заседание.</w:t>
      </w:r>
    </w:p>
    <w:p w:rsidR="00CA08A2" w:rsidRDefault="00CA08A2" w:rsidP="00CA08A2">
      <w:pPr>
        <w:jc w:val="both"/>
      </w:pPr>
      <w:r>
        <w:t xml:space="preserve">   Заседание комиссии правомочно, если на нем присутствует более половины от общего числа членов комиссии. Решения постоянной комиссии принимаются простым большинством голосов от числа присутствующих на заседании членов постоянной комиссии и носят рекомендательный характер. Заседания постоянной комиссии проводятся открыто и гласно.</w:t>
      </w:r>
    </w:p>
    <w:p w:rsidR="00CA08A2" w:rsidRDefault="00CA08A2" w:rsidP="00CA08A2">
      <w:pPr>
        <w:jc w:val="both"/>
      </w:pPr>
      <w:r>
        <w:t xml:space="preserve">     Очередные заседания постоянной комииссии проводятся в соответствии с планом, который утверждается на одном из первых заседаний комиссии сроком на один год. План </w:t>
      </w:r>
      <w:r>
        <w:lastRenderedPageBreak/>
        <w:t>может быть изменен в процессе его осуществления. Внеочередные заседания могут быть созваны по инициативе председателя комиссии, либо 2-х ее членов.</w:t>
      </w:r>
    </w:p>
    <w:p w:rsidR="00CA08A2" w:rsidRDefault="00CA08A2" w:rsidP="00CA08A2">
      <w:pPr>
        <w:jc w:val="both"/>
      </w:pPr>
      <w:r>
        <w:t xml:space="preserve">    Проект повестки дня заседания комиссии формируется председателем комиссии не </w:t>
      </w:r>
      <w:proofErr w:type="gramStart"/>
      <w:r>
        <w:t>позднее</w:t>
      </w:r>
      <w:proofErr w:type="gramEnd"/>
      <w:r>
        <w:t xml:space="preserve"> чем за 5 календарных дней до заседания.  Повестка дня заседания утверждается в начале заседания. В повестку дня заседания  включаются вопросы, включенные в план работы постоянной комиссии и для рассмотрения которых представлены необходимые документы. В повестку дня могут быть включены вопросы по предложению членов комиссии. </w:t>
      </w:r>
    </w:p>
    <w:p w:rsidR="00CA08A2" w:rsidRPr="001B3C46" w:rsidRDefault="00CA08A2" w:rsidP="00CA08A2">
      <w:pPr>
        <w:jc w:val="both"/>
      </w:pPr>
      <w:r>
        <w:t xml:space="preserve">   По рассматриваемым вопросам принимается решение. Заседание постоянной комиссии протоколируется. Протокол постоянной комиссии подписывают председатель и секретарь комиссии. Решения и протоколы заседаний постоянных комиссий хранятся  в Совете до конца созыва, после истечения срока полномочий Совета передаются в архив.</w:t>
      </w:r>
    </w:p>
    <w:p w:rsidR="00CA08A2" w:rsidRDefault="00CA08A2" w:rsidP="00CA08A2">
      <w:pPr>
        <w:jc w:val="both"/>
      </w:pPr>
      <w:r>
        <w:rPr>
          <w:b/>
        </w:rPr>
        <w:t xml:space="preserve">    </w:t>
      </w:r>
      <w:proofErr w:type="gramStart"/>
      <w:r w:rsidRPr="001A5E13">
        <w:t xml:space="preserve">Председатель </w:t>
      </w:r>
      <w:r>
        <w:t xml:space="preserve">постоянной </w:t>
      </w:r>
      <w:r w:rsidRPr="001A5E13">
        <w:t>комиссии</w:t>
      </w:r>
      <w:r>
        <w:t xml:space="preserve"> организует работу постоянной комиссии и осуществляет общее руководство ее работой,  созывает заседания, дает поручения членам постоянной комиссии, организует работу по исполнению решений постоянной комиссии, выступает от имени комиссии на сессии Совета, информирует Совет о рассмотренных в комиссии вопросах,  а также  о мерах, принятых по реализации рекомендаций постоянной комиссии, направляет запросы в администрацию Кемского муниципального района, учреждения, организации</w:t>
      </w:r>
      <w:proofErr w:type="gramEnd"/>
      <w:r>
        <w:t xml:space="preserve"> и предприятия.</w:t>
      </w:r>
    </w:p>
    <w:p w:rsidR="00CA08A2" w:rsidRDefault="00CA08A2" w:rsidP="00CA08A2">
      <w:pPr>
        <w:jc w:val="both"/>
      </w:pPr>
      <w:r>
        <w:t xml:space="preserve">     При рассмотрении вопросов, относящихся к ведению двух постоянных комиссий, по инициативе комиссий, а также по поручению председателя Совета проводятся совместные заседания постоянных комиссий. Совместное заседание постоянных комиссий правомочно, если на нем присутствуют более половины от числа членов каждой комиссии. Решение на совместном заседании считается принятым, если за него проголосовало более половины от числа присутствующих на заседании членов каждой постоянной комиссии. Совместные заседания постоянных комиссий ведет один из председателей постоянных комиссий по согласованию между собой.</w:t>
      </w:r>
    </w:p>
    <w:p w:rsidR="00CA08A2" w:rsidRDefault="00CA08A2" w:rsidP="00CA08A2">
      <w:pPr>
        <w:jc w:val="both"/>
      </w:pPr>
      <w:r>
        <w:t xml:space="preserve">   Решения, протоколы заседаний и заключения комиссии подписываются их председателями.</w:t>
      </w:r>
    </w:p>
    <w:p w:rsidR="00CA08A2" w:rsidRDefault="00CA08A2" w:rsidP="00CA08A2">
      <w:pPr>
        <w:jc w:val="both"/>
      </w:pPr>
      <w:r>
        <w:t xml:space="preserve">   В случае расхождения позиций постоянных комиссий по одному и тому же вопросу в целях преодоления разногласий  создается согласительная комиссия из числа членов этих комиссий. Если и этой комиссией не достигнуто согласие, вопрос выносится на заседание Совета Кемского муниципального района.</w:t>
      </w:r>
    </w:p>
    <w:p w:rsidR="00CA08A2" w:rsidRDefault="00CA08A2" w:rsidP="00CA08A2">
      <w:pPr>
        <w:jc w:val="both"/>
      </w:pPr>
      <w:r>
        <w:t xml:space="preserve">    Заместитель председателя комиссии исполняет, по поручению председателя комиссии, его функции, и замещает председателя в случае его отсутствия или невозможности осуществления им своих обязанностей.</w:t>
      </w:r>
    </w:p>
    <w:p w:rsidR="00CA08A2" w:rsidRDefault="00CA08A2" w:rsidP="00CA08A2">
      <w:pPr>
        <w:jc w:val="both"/>
      </w:pPr>
    </w:p>
    <w:p w:rsidR="00CA08A2" w:rsidRDefault="00CA08A2" w:rsidP="00CA08A2">
      <w:pPr>
        <w:jc w:val="both"/>
        <w:rPr>
          <w:b/>
        </w:rPr>
      </w:pPr>
      <w:r>
        <w:t xml:space="preserve">   </w:t>
      </w:r>
      <w:r>
        <w:rPr>
          <w:b/>
        </w:rPr>
        <w:t>4. Основные полномочия постоянных комиссий.</w:t>
      </w:r>
    </w:p>
    <w:p w:rsidR="00CA08A2" w:rsidRDefault="00CA08A2" w:rsidP="00CA08A2">
      <w:pPr>
        <w:jc w:val="both"/>
      </w:pPr>
      <w:r>
        <w:t xml:space="preserve">  </w:t>
      </w:r>
      <w:r>
        <w:rPr>
          <w:b/>
        </w:rPr>
        <w:t xml:space="preserve">   </w:t>
      </w:r>
      <w:r>
        <w:t xml:space="preserve">Постоянные комиссии при рассмотрении вопросов, относящихся к их ведению, пользуются равными правами и </w:t>
      </w:r>
      <w:proofErr w:type="gramStart"/>
      <w:r>
        <w:t>несут равные обязанности</w:t>
      </w:r>
      <w:proofErr w:type="gramEnd"/>
      <w:r>
        <w:t>. В равной мере им принадлежит право по внесению вопросов на рассмотрение  Совета.</w:t>
      </w:r>
    </w:p>
    <w:p w:rsidR="00CA08A2" w:rsidRDefault="00CA08A2" w:rsidP="00CA08A2">
      <w:pPr>
        <w:jc w:val="both"/>
      </w:pPr>
      <w:r>
        <w:t xml:space="preserve">  </w:t>
      </w:r>
      <w:r>
        <w:rPr>
          <w:b/>
        </w:rPr>
        <w:t xml:space="preserve"> </w:t>
      </w:r>
      <w:r>
        <w:t xml:space="preserve">   Постоянные комиссии имеют право обращаться с запросом по любым общественно значимым проблемам района к главе администрации Кемского муниципального района, руководителям и специалистам отделов администрации, а также руководителям, расположенных на территории района предприятий, учреждений и организаций, независимо от форм собственности.</w:t>
      </w:r>
    </w:p>
    <w:p w:rsidR="00CA08A2" w:rsidRDefault="00CA08A2" w:rsidP="00CA08A2">
      <w:pPr>
        <w:jc w:val="both"/>
      </w:pPr>
      <w:r>
        <w:t xml:space="preserve">  Постоянные комиссии могут привлекать к своей работе специалистов администрации Кемского муниципального района, представителей общественных организаций.</w:t>
      </w:r>
    </w:p>
    <w:p w:rsidR="00CA08A2" w:rsidRDefault="00CA08A2" w:rsidP="00CA08A2">
      <w:pPr>
        <w:jc w:val="both"/>
      </w:pPr>
      <w:r>
        <w:rPr>
          <w:b/>
        </w:rPr>
        <w:t xml:space="preserve">    </w:t>
      </w:r>
      <w:r w:rsidRPr="00F717E4">
        <w:t>Постоянные комиссии</w:t>
      </w:r>
      <w:r>
        <w:t xml:space="preserve"> Совета Кемского муниципального района вправе запрашивать материалы и документы, необходимые для их деятельности, приглашать на заседания муниципальных служащих органов местного самоуправления, и иных лиц, привлекать к </w:t>
      </w:r>
      <w:r>
        <w:lastRenderedPageBreak/>
        <w:t>своей работе экспертов, специалистов администрации Кемского муниципального района и практических работников.</w:t>
      </w:r>
    </w:p>
    <w:p w:rsidR="00CA08A2" w:rsidRDefault="00CA08A2" w:rsidP="00CA08A2">
      <w:pPr>
        <w:jc w:val="both"/>
      </w:pPr>
      <w:r>
        <w:t xml:space="preserve">  Обращения, поступающие в адрес постоянных комиссий от организаций и граждан, рассматриваются на заседании соответствующей постоянной комиссии и могут быть по решению постоянной комиссии направлены на рассмотрение в администрацию Кемского муниципального района. После получения ответа из администрации постоянная комиссия может вновь вернуться к рассмотрению данного вопроса.</w:t>
      </w:r>
    </w:p>
    <w:p w:rsidR="00CA08A2" w:rsidRDefault="00CA08A2" w:rsidP="00CA08A2">
      <w:pPr>
        <w:jc w:val="both"/>
      </w:pPr>
      <w:r>
        <w:t xml:space="preserve">  </w:t>
      </w:r>
    </w:p>
    <w:p w:rsidR="00CA08A2" w:rsidRDefault="00CA08A2" w:rsidP="00CA08A2">
      <w:pPr>
        <w:jc w:val="both"/>
        <w:rPr>
          <w:b/>
        </w:rPr>
      </w:pPr>
      <w:r>
        <w:rPr>
          <w:b/>
        </w:rPr>
        <w:t xml:space="preserve">  </w:t>
      </w:r>
      <w:r w:rsidRPr="00D11FFE">
        <w:rPr>
          <w:b/>
        </w:rPr>
        <w:t>5.</w:t>
      </w:r>
      <w:r>
        <w:rPr>
          <w:b/>
        </w:rPr>
        <w:t xml:space="preserve"> Компетенция комиссии по социальным вопросам, здравоохранению, образованию, культуре и делам молодежи.</w:t>
      </w:r>
    </w:p>
    <w:p w:rsidR="00CA08A2" w:rsidRPr="00D11FFE" w:rsidRDefault="00CA08A2" w:rsidP="00CA08A2">
      <w:pPr>
        <w:jc w:val="both"/>
        <w:rPr>
          <w:b/>
        </w:rPr>
      </w:pPr>
    </w:p>
    <w:p w:rsidR="00CA08A2" w:rsidRDefault="00CA08A2" w:rsidP="00CA08A2">
      <w:pPr>
        <w:jc w:val="both"/>
      </w:pPr>
      <w:r>
        <w:t xml:space="preserve"> К ведению комиссии отнесены вопросы:</w:t>
      </w:r>
    </w:p>
    <w:p w:rsidR="00CA08A2" w:rsidRDefault="00CA08A2" w:rsidP="00CA08A2">
      <w:pPr>
        <w:jc w:val="both"/>
      </w:pPr>
      <w:r>
        <w:t>образования;</w:t>
      </w:r>
    </w:p>
    <w:p w:rsidR="00CA08A2" w:rsidRDefault="00CA08A2" w:rsidP="00CA08A2">
      <w:pPr>
        <w:jc w:val="both"/>
      </w:pPr>
      <w:r>
        <w:t>физической культуры и спорта;</w:t>
      </w:r>
    </w:p>
    <w:p w:rsidR="00CA08A2" w:rsidRDefault="00CA08A2" w:rsidP="00CA08A2">
      <w:pPr>
        <w:jc w:val="both"/>
      </w:pPr>
      <w:r>
        <w:t>молодежной политики</w:t>
      </w:r>
      <w:proofErr w:type="gramStart"/>
      <w:r>
        <w:t xml:space="preserve"> ,</w:t>
      </w:r>
      <w:proofErr w:type="gramEnd"/>
      <w:r>
        <w:t xml:space="preserve"> отдыха детей;</w:t>
      </w:r>
    </w:p>
    <w:p w:rsidR="00CA08A2" w:rsidRDefault="00CA08A2" w:rsidP="00CA08A2">
      <w:pPr>
        <w:jc w:val="both"/>
      </w:pPr>
      <w:r>
        <w:t>культуры;</w:t>
      </w:r>
    </w:p>
    <w:p w:rsidR="00CA08A2" w:rsidRDefault="00CA08A2" w:rsidP="00CA08A2">
      <w:pPr>
        <w:jc w:val="both"/>
      </w:pPr>
      <w:r>
        <w:t>архивного дела;</w:t>
      </w:r>
    </w:p>
    <w:p w:rsidR="00CA08A2" w:rsidRDefault="00CA08A2" w:rsidP="00CA08A2">
      <w:pPr>
        <w:jc w:val="both"/>
      </w:pPr>
      <w:r>
        <w:t>социальной защиты населения, включая социальное обеспечение;</w:t>
      </w:r>
    </w:p>
    <w:p w:rsidR="00CA08A2" w:rsidRDefault="00CA08A2" w:rsidP="00CA08A2">
      <w:pPr>
        <w:jc w:val="both"/>
      </w:pPr>
      <w:r>
        <w:t>семьи, материнства и детства;</w:t>
      </w:r>
    </w:p>
    <w:p w:rsidR="00CA08A2" w:rsidRDefault="00CA08A2" w:rsidP="00CA08A2">
      <w:pPr>
        <w:jc w:val="both"/>
      </w:pPr>
      <w:r>
        <w:t>здравоохранения;</w:t>
      </w:r>
    </w:p>
    <w:p w:rsidR="00CA08A2" w:rsidRDefault="00CA08A2" w:rsidP="00CA08A2">
      <w:pPr>
        <w:jc w:val="both"/>
      </w:pPr>
      <w:r>
        <w:t>медицинского страхования;</w:t>
      </w:r>
    </w:p>
    <w:p w:rsidR="00CA08A2" w:rsidRDefault="00CA08A2" w:rsidP="00CA08A2">
      <w:pPr>
        <w:jc w:val="both"/>
      </w:pPr>
      <w:r>
        <w:t>лекарственного обеспечения;</w:t>
      </w:r>
    </w:p>
    <w:p w:rsidR="00CA08A2" w:rsidRDefault="00CA08A2" w:rsidP="00CA08A2">
      <w:pPr>
        <w:jc w:val="both"/>
      </w:pPr>
      <w:r>
        <w:t>санитарно-эпидемиологического благополучия населения;</w:t>
      </w:r>
    </w:p>
    <w:p w:rsidR="00CA08A2" w:rsidRDefault="00CA08A2" w:rsidP="00CA08A2">
      <w:pPr>
        <w:jc w:val="both"/>
      </w:pPr>
      <w:r>
        <w:t>трудового законодательства и занятости населения.</w:t>
      </w:r>
    </w:p>
    <w:p w:rsidR="00CA08A2" w:rsidRDefault="00CA08A2" w:rsidP="00CA08A2">
      <w:pPr>
        <w:jc w:val="both"/>
      </w:pPr>
    </w:p>
    <w:p w:rsidR="00CA08A2" w:rsidRDefault="00CA08A2" w:rsidP="00CA08A2">
      <w:pPr>
        <w:jc w:val="both"/>
      </w:pPr>
    </w:p>
    <w:p w:rsidR="00CA08A2" w:rsidRPr="00D11FFE" w:rsidRDefault="00CA08A2" w:rsidP="00CA08A2">
      <w:pPr>
        <w:jc w:val="both"/>
        <w:rPr>
          <w:b/>
        </w:rPr>
      </w:pPr>
      <w:r>
        <w:rPr>
          <w:b/>
        </w:rPr>
        <w:t>6</w:t>
      </w:r>
      <w:r w:rsidRPr="00D11FFE">
        <w:rPr>
          <w:b/>
        </w:rPr>
        <w:t>.</w:t>
      </w:r>
      <w:r>
        <w:rPr>
          <w:b/>
        </w:rPr>
        <w:t xml:space="preserve"> Компетенция комиссии по </w:t>
      </w:r>
      <w:r>
        <w:t xml:space="preserve"> </w:t>
      </w:r>
      <w:r w:rsidRPr="00D11FFE">
        <w:rPr>
          <w:b/>
        </w:rPr>
        <w:t>экономическим вопросам, муниципальной собственности, бюджету и налогам</w:t>
      </w:r>
      <w:proofErr w:type="gramStart"/>
      <w:r w:rsidRPr="00D11FFE">
        <w:rPr>
          <w:b/>
        </w:rPr>
        <w:t xml:space="preserve"> :</w:t>
      </w:r>
      <w:proofErr w:type="gramEnd"/>
    </w:p>
    <w:p w:rsidR="00CA08A2" w:rsidRDefault="00CA08A2" w:rsidP="00CA08A2">
      <w:pPr>
        <w:jc w:val="both"/>
      </w:pPr>
      <w:r>
        <w:t xml:space="preserve">      К ведению комиссии отнесены вопросы:</w:t>
      </w:r>
    </w:p>
    <w:p w:rsidR="00CA08A2" w:rsidRDefault="00CA08A2" w:rsidP="00CA08A2">
      <w:pPr>
        <w:jc w:val="both"/>
      </w:pPr>
      <w:r>
        <w:t xml:space="preserve"> экономической и финансовой политики  в отраслях экономики Кемского муниципального района;</w:t>
      </w:r>
    </w:p>
    <w:p w:rsidR="00CA08A2" w:rsidRDefault="00CA08A2" w:rsidP="00CA08A2">
      <w:pPr>
        <w:jc w:val="both"/>
      </w:pPr>
      <w:r>
        <w:t>формирования, утверждения и исполнения бюджета района</w:t>
      </w:r>
    </w:p>
    <w:p w:rsidR="00CA08A2" w:rsidRDefault="00CA08A2" w:rsidP="00CA08A2">
      <w:pPr>
        <w:jc w:val="both"/>
      </w:pPr>
      <w:r>
        <w:t>установления местных налогов  (ставки налогов) и сборов;</w:t>
      </w:r>
    </w:p>
    <w:p w:rsidR="00CA08A2" w:rsidRDefault="00CA08A2" w:rsidP="00CA08A2">
      <w:pPr>
        <w:jc w:val="both"/>
      </w:pPr>
      <w:r>
        <w:t>топливно-энергетического комплекса;</w:t>
      </w:r>
    </w:p>
    <w:p w:rsidR="00CA08A2" w:rsidRDefault="00CA08A2" w:rsidP="00CA08A2">
      <w:pPr>
        <w:jc w:val="both"/>
      </w:pPr>
      <w:r>
        <w:t>ценовой (тарифной) политики;</w:t>
      </w:r>
    </w:p>
    <w:p w:rsidR="00CA08A2" w:rsidRDefault="00CA08A2" w:rsidP="00CA08A2">
      <w:pPr>
        <w:jc w:val="both"/>
      </w:pPr>
      <w:r>
        <w:t>приватизации, управлению и распоряжению муниципальным имуществом;</w:t>
      </w:r>
    </w:p>
    <w:p w:rsidR="00CA08A2" w:rsidRDefault="00CA08A2" w:rsidP="00CA08A2">
      <w:pPr>
        <w:jc w:val="both"/>
      </w:pPr>
      <w:r>
        <w:t>инвестиционной политики в Кемском муниципальном районе;</w:t>
      </w:r>
    </w:p>
    <w:p w:rsidR="00CA08A2" w:rsidRDefault="00CA08A2" w:rsidP="00CA08A2">
      <w:pPr>
        <w:jc w:val="both"/>
      </w:pPr>
      <w:r>
        <w:t>кредитования, банковской деятельности;</w:t>
      </w:r>
    </w:p>
    <w:p w:rsidR="00CA08A2" w:rsidRDefault="00CA08A2" w:rsidP="00CA08A2">
      <w:pPr>
        <w:jc w:val="both"/>
      </w:pPr>
      <w:r>
        <w:t>ценных бумаг;</w:t>
      </w:r>
    </w:p>
    <w:p w:rsidR="00CA08A2" w:rsidRDefault="00CA08A2" w:rsidP="00CA08A2">
      <w:pPr>
        <w:jc w:val="both"/>
      </w:pPr>
      <w:r>
        <w:t>развития и поддержки предпринимательства в Кемском муниципальном районе.</w:t>
      </w:r>
    </w:p>
    <w:p w:rsidR="00CA08A2" w:rsidRDefault="00CA08A2" w:rsidP="00CA08A2">
      <w:pPr>
        <w:jc w:val="both"/>
      </w:pPr>
      <w:r>
        <w:t xml:space="preserve">    </w:t>
      </w:r>
    </w:p>
    <w:p w:rsidR="00CA08A2" w:rsidRDefault="00CA08A2" w:rsidP="00CA08A2">
      <w:pPr>
        <w:jc w:val="both"/>
        <w:rPr>
          <w:b/>
        </w:rPr>
      </w:pPr>
      <w:r>
        <w:rPr>
          <w:b/>
        </w:rPr>
        <w:t>7. Порядок внесения изменений в настоящее положение.</w:t>
      </w:r>
    </w:p>
    <w:p w:rsidR="00CA08A2" w:rsidRPr="00D11FFE" w:rsidRDefault="00CA08A2" w:rsidP="00CA08A2">
      <w:pPr>
        <w:jc w:val="both"/>
      </w:pPr>
      <w:r>
        <w:t xml:space="preserve">    Настоящее положение утверждается решением Совета Кемского муниципального района. Изменения и дополнения в настоящее положение вносятся после предварительного их рассмотрения на заседании комиссий.</w:t>
      </w:r>
    </w:p>
    <w:p w:rsidR="00CA08A2" w:rsidRPr="002A012F" w:rsidRDefault="00CA08A2" w:rsidP="00CA08A2">
      <w:pPr>
        <w:jc w:val="both"/>
      </w:pPr>
    </w:p>
    <w:p w:rsidR="00397547" w:rsidRDefault="00397547" w:rsidP="00397547">
      <w:pPr>
        <w:tabs>
          <w:tab w:val="left" w:pos="993"/>
        </w:tabs>
        <w:ind w:firstLine="142"/>
        <w:jc w:val="both"/>
      </w:pPr>
      <w:r>
        <w:t xml:space="preserve">                                        </w:t>
      </w:r>
    </w:p>
    <w:p w:rsidR="00397547" w:rsidRDefault="00397547" w:rsidP="00397547">
      <w:pPr>
        <w:rPr>
          <w:b/>
        </w:rPr>
      </w:pPr>
    </w:p>
    <w:p w:rsidR="00397547" w:rsidRDefault="00397547" w:rsidP="00397547">
      <w:pPr>
        <w:jc w:val="both"/>
      </w:pPr>
    </w:p>
    <w:p w:rsidR="00397547" w:rsidRDefault="00397547" w:rsidP="00397547">
      <w:pPr>
        <w:jc w:val="both"/>
      </w:pPr>
    </w:p>
    <w:p w:rsidR="00397547" w:rsidRDefault="00397547" w:rsidP="00397547">
      <w:pPr>
        <w:jc w:val="both"/>
      </w:pPr>
    </w:p>
    <w:p w:rsidR="00CF5887" w:rsidRDefault="00CF5887"/>
    <w:sectPr w:rsidR="00CF5887" w:rsidSect="00CF58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51A72"/>
    <w:multiLevelType w:val="hybridMultilevel"/>
    <w:tmpl w:val="A6381DF6"/>
    <w:lvl w:ilvl="0" w:tplc="849CC762">
      <w:start w:val="1"/>
      <w:numFmt w:val="decimal"/>
      <w:lvlText w:val="%1."/>
      <w:lvlJc w:val="left"/>
      <w:pPr>
        <w:ind w:left="17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7547"/>
    <w:rsid w:val="000A1193"/>
    <w:rsid w:val="000F5481"/>
    <w:rsid w:val="001D354D"/>
    <w:rsid w:val="00283F88"/>
    <w:rsid w:val="0034696D"/>
    <w:rsid w:val="00384A95"/>
    <w:rsid w:val="00397547"/>
    <w:rsid w:val="003F451A"/>
    <w:rsid w:val="004048D4"/>
    <w:rsid w:val="005243E6"/>
    <w:rsid w:val="00565722"/>
    <w:rsid w:val="00626FC8"/>
    <w:rsid w:val="006A311E"/>
    <w:rsid w:val="006C2F1C"/>
    <w:rsid w:val="006C6981"/>
    <w:rsid w:val="00747285"/>
    <w:rsid w:val="007B6995"/>
    <w:rsid w:val="007C6B66"/>
    <w:rsid w:val="008012C0"/>
    <w:rsid w:val="008B3381"/>
    <w:rsid w:val="008C79AF"/>
    <w:rsid w:val="009231A5"/>
    <w:rsid w:val="00996131"/>
    <w:rsid w:val="00A10A7B"/>
    <w:rsid w:val="00AD11FC"/>
    <w:rsid w:val="00AE2FAE"/>
    <w:rsid w:val="00BC4062"/>
    <w:rsid w:val="00C7792B"/>
    <w:rsid w:val="00C81DCF"/>
    <w:rsid w:val="00CA08A2"/>
    <w:rsid w:val="00CF5887"/>
    <w:rsid w:val="00D764A3"/>
    <w:rsid w:val="00DC5891"/>
    <w:rsid w:val="00E23306"/>
    <w:rsid w:val="00E33F17"/>
    <w:rsid w:val="00EC288E"/>
    <w:rsid w:val="00EF0CFB"/>
    <w:rsid w:val="00F02814"/>
    <w:rsid w:val="00F41DB5"/>
    <w:rsid w:val="00F617E3"/>
    <w:rsid w:val="00F77A19"/>
    <w:rsid w:val="00F96499"/>
    <w:rsid w:val="00FC20A8"/>
    <w:rsid w:val="00FD47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5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7547"/>
    <w:pPr>
      <w:ind w:left="720"/>
      <w:contextualSpacing/>
    </w:pPr>
  </w:style>
  <w:style w:type="paragraph" w:styleId="a4">
    <w:name w:val="Balloon Text"/>
    <w:basedOn w:val="a"/>
    <w:link w:val="a5"/>
    <w:uiPriority w:val="99"/>
    <w:semiHidden/>
    <w:unhideWhenUsed/>
    <w:rsid w:val="000F5481"/>
    <w:rPr>
      <w:rFonts w:ascii="Tahoma" w:hAnsi="Tahoma" w:cs="Tahoma"/>
      <w:sz w:val="16"/>
      <w:szCs w:val="16"/>
    </w:rPr>
  </w:style>
  <w:style w:type="character" w:customStyle="1" w:styleId="a5">
    <w:name w:val="Текст выноски Знак"/>
    <w:basedOn w:val="a0"/>
    <w:link w:val="a4"/>
    <w:uiPriority w:val="99"/>
    <w:semiHidden/>
    <w:rsid w:val="000F548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9980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210D0-A714-4211-94AC-A9396FC2C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1509</Words>
  <Characters>8607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2018-05-24T11:34:00Z</cp:lastPrinted>
  <dcterms:created xsi:type="dcterms:W3CDTF">2017-08-07T08:39:00Z</dcterms:created>
  <dcterms:modified xsi:type="dcterms:W3CDTF">2018-05-24T11:34:00Z</dcterms:modified>
</cp:coreProperties>
</file>