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2332" w:rsidRDefault="00EB2332" w:rsidP="00EB2332">
      <w:pPr>
        <w:ind w:left="4820" w:right="-143"/>
        <w:jc w:val="right"/>
        <w:rPr>
          <w:rFonts w:eastAsia="TimesNewRomanPSMT"/>
          <w:sz w:val="24"/>
          <w:szCs w:val="24"/>
        </w:rPr>
      </w:pPr>
      <w:r>
        <w:rPr>
          <w:rFonts w:eastAsia="TimesNewRomanPSMT"/>
          <w:sz w:val="24"/>
          <w:szCs w:val="24"/>
        </w:rPr>
        <w:t xml:space="preserve">                                   УТВЕРЖДЕНО</w:t>
      </w:r>
    </w:p>
    <w:p w:rsidR="00EB2332" w:rsidRDefault="00EB2332" w:rsidP="00EB2332">
      <w:pPr>
        <w:ind w:left="4820" w:right="-143"/>
        <w:jc w:val="right"/>
        <w:rPr>
          <w:rFonts w:eastAsia="TimesNewRomanPSMT"/>
          <w:sz w:val="24"/>
          <w:szCs w:val="24"/>
        </w:rPr>
      </w:pPr>
      <w:r>
        <w:rPr>
          <w:rFonts w:eastAsia="TimesNewRomanPSMT"/>
          <w:sz w:val="24"/>
          <w:szCs w:val="24"/>
        </w:rPr>
        <w:t xml:space="preserve">         постановлением администрации</w:t>
      </w:r>
    </w:p>
    <w:p w:rsidR="00EB2332" w:rsidRDefault="00EB2332" w:rsidP="00EB2332">
      <w:pPr>
        <w:ind w:left="4820" w:right="-143"/>
        <w:jc w:val="right"/>
        <w:rPr>
          <w:color w:val="000000"/>
          <w:sz w:val="24"/>
          <w:szCs w:val="24"/>
        </w:rPr>
      </w:pPr>
      <w:r>
        <w:rPr>
          <w:rFonts w:eastAsia="TimesNewRomanPSMT"/>
          <w:sz w:val="24"/>
          <w:szCs w:val="24"/>
        </w:rPr>
        <w:t xml:space="preserve">       </w:t>
      </w:r>
      <w:r>
        <w:rPr>
          <w:color w:val="000000"/>
          <w:sz w:val="24"/>
          <w:szCs w:val="24"/>
        </w:rPr>
        <w:t>Кемского муниципального района</w:t>
      </w:r>
    </w:p>
    <w:p w:rsidR="00032F54" w:rsidRDefault="00032F54" w:rsidP="00EB2332">
      <w:pPr>
        <w:ind w:left="4820" w:right="-143"/>
        <w:jc w:val="right"/>
        <w:rPr>
          <w:rFonts w:eastAsia="TimesNewRomanPSMT"/>
          <w:sz w:val="24"/>
          <w:szCs w:val="24"/>
        </w:rPr>
      </w:pPr>
      <w:r>
        <w:rPr>
          <w:color w:val="000000"/>
          <w:sz w:val="24"/>
          <w:szCs w:val="24"/>
        </w:rPr>
        <w:t>26.06.2023 № 459</w:t>
      </w:r>
      <w:bookmarkStart w:id="0" w:name="_GoBack"/>
      <w:bookmarkEnd w:id="0"/>
    </w:p>
    <w:p w:rsidR="00EB2332" w:rsidRDefault="00EB2332" w:rsidP="00EB2332">
      <w:pPr>
        <w:ind w:left="4820" w:right="-143"/>
        <w:jc w:val="center"/>
        <w:rPr>
          <w:rFonts w:eastAsia="TimesNewRomanPSMT"/>
          <w:sz w:val="24"/>
          <w:szCs w:val="24"/>
        </w:rPr>
      </w:pPr>
      <w:r>
        <w:rPr>
          <w:rFonts w:eastAsia="TimesNewRomanPSMT"/>
          <w:sz w:val="24"/>
          <w:szCs w:val="24"/>
        </w:rPr>
        <w:t xml:space="preserve">                    </w:t>
      </w:r>
    </w:p>
    <w:p w:rsidR="00EB2332" w:rsidRDefault="00EB2332" w:rsidP="00EB2332">
      <w:pPr>
        <w:ind w:left="4820" w:right="-143"/>
        <w:jc w:val="center"/>
        <w:rPr>
          <w:rFonts w:eastAsia="TimesNewRomanPSMT"/>
          <w:sz w:val="24"/>
          <w:szCs w:val="24"/>
        </w:rPr>
      </w:pPr>
    </w:p>
    <w:p w:rsidR="00EB2332" w:rsidRDefault="00EB2332" w:rsidP="00EB2332">
      <w:pPr>
        <w:ind w:left="4820" w:right="-143"/>
        <w:jc w:val="center"/>
        <w:rPr>
          <w:rFonts w:eastAsia="TimesNewRomanPSMT"/>
          <w:sz w:val="24"/>
          <w:szCs w:val="24"/>
        </w:rPr>
      </w:pPr>
    </w:p>
    <w:p w:rsidR="00EB2332" w:rsidRDefault="00EB2332" w:rsidP="00EB2332">
      <w:pPr>
        <w:pStyle w:val="ConsPlusNormal"/>
        <w:ind w:right="-143" w:firstLine="540"/>
        <w:jc w:val="both"/>
        <w:rPr>
          <w:color w:val="000000"/>
        </w:rPr>
      </w:pPr>
    </w:p>
    <w:p w:rsidR="00EB2332" w:rsidRDefault="00EB2332" w:rsidP="00EB2332">
      <w:pPr>
        <w:pStyle w:val="ConsPlusNormal"/>
        <w:ind w:right="-143" w:firstLine="540"/>
        <w:jc w:val="center"/>
        <w:rPr>
          <w:color w:val="000000"/>
        </w:rPr>
      </w:pPr>
      <w:r>
        <w:rPr>
          <w:color w:val="000000"/>
        </w:rPr>
        <w:t>ПОЛОЖЕНИЕ</w:t>
      </w:r>
    </w:p>
    <w:p w:rsidR="00EB2332" w:rsidRDefault="00EB2332" w:rsidP="00EB2332">
      <w:pPr>
        <w:pStyle w:val="ConsPlusTitle"/>
        <w:ind w:right="-143"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color w:val="000000"/>
        </w:rPr>
        <w:t xml:space="preserve">О ПОРЯДКЕ СОГЛАСОВАНИЯ АДМИНИСТРАЦИЕЙ КЕМСКОГО МУНИЦИПАЛЬНОГО РАЙОНА ПЕРЕДАЧИ В АРЕНДУ, В БЕЗВОЗМЕЗДНОЕ ПОЛЬЗОВАНИЕ БЕЗ ПРОВЕДЕНИЯ КОНКУРСОВ ИЛИ АУКЦИОНОВ ОСОБО ЦЕННОГО ДВИЖИМОГО ИМУЩЕСТВА, </w:t>
      </w:r>
      <w:r>
        <w:rPr>
          <w:rFonts w:ascii="Times New Roman" w:hAnsi="Times New Roman" w:cs="Times New Roman"/>
          <w:b w:val="0"/>
        </w:rPr>
        <w:t>ОТНОСЯЩЕГОСЯ К СЦЕНИЧЕСКОМУ ОФОРМЛЕНИЮ СПЕКТАКЛЯ (ПРЕДСТАВЛЕНИЯ) ИЛИ СТАЦИОНАРНОМУ СЦЕНИЧЕСКОМУ ОБОРУДОВАНИЮ, ЗАКРЕПЛЕННОГО НА ПРАВЕ ОПЕРАТИВНОГО УПРАВЛЕНИЯ ЗА МУНИЦИПАЛЬНЫМИ ОРГАНИЗАЦИЯМИ КУЛЬТУРЫ АДМИНИСТРАЦИИ</w:t>
      </w:r>
      <w:r>
        <w:rPr>
          <w:rFonts w:ascii="Times New Roman" w:hAnsi="Times New Roman" w:cs="Times New Roman"/>
          <w:b w:val="0"/>
          <w:color w:val="000000"/>
        </w:rPr>
        <w:t xml:space="preserve"> КЕМСКОГО МУНИЦИПАЛЬНОГО РАЙОНА</w:t>
      </w:r>
    </w:p>
    <w:p w:rsidR="00EB2332" w:rsidRDefault="00EB2332" w:rsidP="00EB2332">
      <w:pPr>
        <w:pStyle w:val="ConsPlusNormal"/>
        <w:ind w:right="-143" w:firstLine="540"/>
        <w:jc w:val="center"/>
        <w:rPr>
          <w:color w:val="000000"/>
        </w:rPr>
      </w:pPr>
    </w:p>
    <w:p w:rsidR="00EB2332" w:rsidRDefault="00EB2332" w:rsidP="00EB2332">
      <w:pPr>
        <w:pStyle w:val="ConsPlusNormal"/>
        <w:ind w:right="-143" w:firstLine="540"/>
        <w:jc w:val="both"/>
        <w:rPr>
          <w:color w:val="000000"/>
        </w:rPr>
      </w:pPr>
    </w:p>
    <w:p w:rsidR="00EB2332" w:rsidRDefault="00EB2332" w:rsidP="00EB2332">
      <w:pPr>
        <w:pStyle w:val="ConsPlusNormal"/>
        <w:ind w:right="-143" w:firstLine="540"/>
        <w:jc w:val="both"/>
        <w:rPr>
          <w:color w:val="000000"/>
        </w:rPr>
      </w:pPr>
    </w:p>
    <w:p w:rsidR="00EB2332" w:rsidRDefault="00EB2332" w:rsidP="00EB2332">
      <w:pPr>
        <w:pStyle w:val="ConsPlusNormal"/>
        <w:ind w:right="-143" w:firstLine="540"/>
        <w:jc w:val="both"/>
        <w:rPr>
          <w:color w:val="000000"/>
        </w:rPr>
      </w:pPr>
      <w:r>
        <w:rPr>
          <w:color w:val="000000"/>
        </w:rPr>
        <w:t xml:space="preserve">1. </w:t>
      </w:r>
      <w:r>
        <w:t xml:space="preserve">Настоящее Положение устанавливает порядок согласования муниципальными организациями культуры Кемского муниципального района (далее – муниципальные организации культуры) с администрацией </w:t>
      </w:r>
      <w:r>
        <w:rPr>
          <w:color w:val="000000"/>
        </w:rPr>
        <w:t>Кемского муниципального района</w:t>
      </w:r>
      <w:r>
        <w:t>, осуществляющей функции и полномочия ее учредителя, собственника муниципального имущества, передачи в аренду, в безвозмездное пользование без проведения конкурсов или аукционов особо ценного движимого имущества, относящегося к сценическому оформлению спектакля (представления) или стационарному сценическому оборудованию и закрепленного на праве оперативного управления за муниципальными организациями культуры (далее – особо ценное сценическое имущество), для использования указанного имущества в театрально-зрелищных, культурно-просветительских или зрелищно-развлекательных мероприятиях.</w:t>
      </w:r>
    </w:p>
    <w:p w:rsidR="00EB2332" w:rsidRDefault="00EB2332" w:rsidP="00EB2332">
      <w:pPr>
        <w:pStyle w:val="ConsPlusNormal"/>
        <w:ind w:right="-143" w:firstLine="540"/>
        <w:jc w:val="both"/>
      </w:pPr>
      <w:r>
        <w:t>2. Заключение договоров аренды, договоров безвозмездного пользования (далее – договоров) особо ценного сценического имущества муниципальными организациями культуры осуществляется без проведения конкурсов или аукционов согласно  ч. 3.6 ст. 17.1 Федерального закона  от 26 июля 2006 года № 135-ФЗ «О защите конкуренции» в порядке, на условиях и в соответствии с перечнем видов указанного имущества, которые определены  постановлением Правительства РФ от 24 сентября 2021 года № 1610 «Об утверждении Правил заключения без проведения конкурсов или аукционов договоров аренды, договоров безвозмездного пользования в отношении государственного или муниципального имущества, относящегося к сценическому оформлению спектакля (представления) или стационарному сценическому оборудованию и закрепленного на праве оперативного управления за государственными или муниципальными организациями культуры, для использования указанного имущества в театрально-зрелищных, культурно-просветительских или зрелищно-развлекательных мероприятиях и перечня видов указанного имущества» (далее – Перечень).</w:t>
      </w:r>
    </w:p>
    <w:p w:rsidR="00EB2332" w:rsidRDefault="00EB2332" w:rsidP="00EB2332">
      <w:pPr>
        <w:pStyle w:val="ConsPlusNormal"/>
        <w:ind w:right="-143" w:firstLine="540"/>
        <w:jc w:val="both"/>
      </w:pPr>
      <w:r>
        <w:t xml:space="preserve">3. Муниципальная организация культуры </w:t>
      </w:r>
      <w:r>
        <w:rPr>
          <w:color w:val="000000"/>
        </w:rPr>
        <w:t xml:space="preserve">по результатам рассмотрения заявки с прилагаемыми к ней документами, поданной юридическим лицом или физическим лицом, в том числе зарегистрированным в качестве индивидуального предпринимателя (далее – хозяйствующий субъект), о заключении договора в отношении особо ценного сценического имущества </w:t>
      </w:r>
      <w:r>
        <w:t xml:space="preserve">обязана в письменной форме направить в администрацию </w:t>
      </w:r>
      <w:r>
        <w:rPr>
          <w:color w:val="000000"/>
        </w:rPr>
        <w:t>Кемского муниципального района</w:t>
      </w:r>
      <w:r>
        <w:t>, исполняющую функции и полномочия учредителя (далее - учредитель), обращение о согласовании передачи хозяйствующему субъекту в аренду или безвозмездное пользование особо ценного сценического имущества (далее - обращение).</w:t>
      </w:r>
    </w:p>
    <w:p w:rsidR="00EB2332" w:rsidRDefault="00EB2332" w:rsidP="00EB2332">
      <w:pPr>
        <w:pStyle w:val="ConsPlusNormal"/>
        <w:ind w:right="-143" w:firstLine="540"/>
        <w:jc w:val="both"/>
      </w:pPr>
      <w:r>
        <w:t>4. В обращении указываются следующие сведения:</w:t>
      </w:r>
    </w:p>
    <w:p w:rsidR="00EB2332" w:rsidRDefault="00EB2332" w:rsidP="00EB2332">
      <w:pPr>
        <w:pStyle w:val="ConsPlusNormal"/>
        <w:ind w:right="-143" w:firstLine="540"/>
        <w:jc w:val="both"/>
      </w:pPr>
      <w:r>
        <w:lastRenderedPageBreak/>
        <w:t>1) наименование хозяйствующего субъекта, сведения о месте нахождения, почтовый адрес и номер контактного телефона;</w:t>
      </w:r>
    </w:p>
    <w:p w:rsidR="00EB2332" w:rsidRDefault="00EB2332" w:rsidP="00EB2332">
      <w:pPr>
        <w:pStyle w:val="ConsPlusNormal"/>
        <w:ind w:right="-143" w:firstLine="540"/>
        <w:jc w:val="both"/>
      </w:pPr>
      <w:r>
        <w:t>2) сведения о сценическом имуществе, которое предлагается передать в аренду, в безвозмездное пользование (наименование, инвентарный номер (при наличии), технические характеристики и иные данные, позволяющие индивидуализировать особо ценное сценическое имущество);</w:t>
      </w:r>
    </w:p>
    <w:p w:rsidR="00EB2332" w:rsidRDefault="00EB2332" w:rsidP="00EB2332">
      <w:pPr>
        <w:pStyle w:val="ConsPlusNormal"/>
        <w:ind w:right="-143" w:firstLine="540"/>
        <w:jc w:val="both"/>
      </w:pPr>
      <w:r>
        <w:t>3) обоснование того, что передача в аренду, в безвозмездное пользование особо ценного сценического имущества, будет способствовать более эффективному его использованию;</w:t>
      </w:r>
    </w:p>
    <w:p w:rsidR="00EB2332" w:rsidRDefault="00EB2332" w:rsidP="00EB2332">
      <w:pPr>
        <w:pStyle w:val="ConsPlusNormal"/>
        <w:ind w:right="-143" w:firstLine="540"/>
        <w:jc w:val="both"/>
      </w:pPr>
      <w:r>
        <w:t>4)  срок, на который предлагается заключить договор аренды, договор безвозмездного пользования, размер арендной платы;</w:t>
      </w:r>
    </w:p>
    <w:p w:rsidR="00EB2332" w:rsidRDefault="00EB2332" w:rsidP="00EB2332">
      <w:pPr>
        <w:pStyle w:val="ConsPlusNormal"/>
        <w:ind w:right="-143" w:firstLine="540"/>
        <w:jc w:val="both"/>
      </w:pPr>
      <w:r>
        <w:t>5) правовое обоснование выбора хозяйствующего субъекта для предоставления ему особо ценного сценического имущества в аренду, в безвозмездное пользование без проведения торгов:</w:t>
      </w:r>
    </w:p>
    <w:p w:rsidR="00EB2332" w:rsidRDefault="00EB2332" w:rsidP="00EB2332">
      <w:pPr>
        <w:pStyle w:val="ConsPlusNormal"/>
        <w:ind w:right="-143" w:firstLine="540"/>
        <w:jc w:val="both"/>
      </w:pPr>
      <w:r>
        <w:t>а) потребность хозяйствующего субъекта в особо ценном сценическом имуществе, предполагаемые цели использования такого имущества;</w:t>
      </w:r>
    </w:p>
    <w:p w:rsidR="00EB2332" w:rsidRDefault="00EB2332" w:rsidP="00EB2332">
      <w:pPr>
        <w:pStyle w:val="ConsPlusNormal"/>
        <w:ind w:right="-143" w:firstLine="539"/>
        <w:jc w:val="both"/>
      </w:pPr>
      <w:r>
        <w:t>б) сведения о театрально-зрелищных, культурно-просветительских или зрелищно-развлекательных мероприятиях, в которых хозяйствующий субъект планирует использовать особо ценное сценическое имущество.</w:t>
      </w:r>
    </w:p>
    <w:p w:rsidR="00EB2332" w:rsidRDefault="00EB2332" w:rsidP="00EB2332">
      <w:pPr>
        <w:pStyle w:val="ConsPlusNormal"/>
        <w:ind w:right="-143" w:firstLine="539"/>
        <w:jc w:val="both"/>
      </w:pPr>
      <w:r>
        <w:t>5. К обращению прилагаются следующие документы:</w:t>
      </w:r>
    </w:p>
    <w:p w:rsidR="00EB2332" w:rsidRDefault="00EB2332" w:rsidP="00EB2332">
      <w:pPr>
        <w:pStyle w:val="ConsPlusNormal"/>
        <w:ind w:right="-143" w:firstLine="539"/>
        <w:jc w:val="both"/>
      </w:pPr>
      <w:r>
        <w:t>1) проект договора аренды или договора безвозмездного пользования особо ценным сценическим имуществом;</w:t>
      </w:r>
    </w:p>
    <w:p w:rsidR="00EB2332" w:rsidRDefault="00EB2332" w:rsidP="00EB2332">
      <w:pPr>
        <w:pStyle w:val="ConsPlusNormal"/>
        <w:ind w:right="-143" w:firstLine="539"/>
        <w:jc w:val="both"/>
      </w:pPr>
      <w:r>
        <w:t>2) отчет об оценке рыночной стоимости арендной платы, подготовленный в соответствии с законодательством Российской Федерации об оценочной деятельности (со сроком давности не более трех месяцев на дату представления);</w:t>
      </w:r>
    </w:p>
    <w:p w:rsidR="00EB2332" w:rsidRDefault="00EB2332" w:rsidP="00EB2332">
      <w:pPr>
        <w:pStyle w:val="ConsPlusNormal"/>
        <w:ind w:right="-143" w:firstLine="539"/>
        <w:jc w:val="both"/>
      </w:pPr>
      <w:r>
        <w:t>3) копия заявки хозяйствующего субъекта о намерении заключить договор в отношении особо ценного сценического имущества;</w:t>
      </w:r>
    </w:p>
    <w:p w:rsidR="00EB2332" w:rsidRDefault="00EB2332" w:rsidP="00EB2332">
      <w:pPr>
        <w:pStyle w:val="ConsPlusNormal"/>
        <w:ind w:right="-143" w:firstLine="539"/>
        <w:jc w:val="both"/>
      </w:pPr>
      <w:r>
        <w:t xml:space="preserve">4) копия документа, удостоверяющего личность физического лица, если хозяйствующий субъект является физическим лицом; </w:t>
      </w:r>
    </w:p>
    <w:p w:rsidR="00EB2332" w:rsidRDefault="00EB2332" w:rsidP="00EB2332">
      <w:pPr>
        <w:pStyle w:val="ConsPlusNormal"/>
        <w:ind w:right="-143" w:firstLine="539"/>
        <w:jc w:val="both"/>
      </w:pPr>
      <w:r>
        <w:t>5) копия документа, удостоверяющего личность, и выписка из Единого государственного реестра индивидуальных предпринимателей (со сроком давности не более 1 месяца до даты направления заявки) - для индивидуальных предпринимателей;</w:t>
      </w:r>
    </w:p>
    <w:p w:rsidR="00EB2332" w:rsidRDefault="00EB2332" w:rsidP="00EB2332">
      <w:pPr>
        <w:pStyle w:val="ConsPlusNormal"/>
        <w:ind w:right="-143" w:firstLine="539"/>
        <w:jc w:val="both"/>
      </w:pPr>
      <w:r>
        <w:t>6) выписка из Единого государственного реестра юридических лиц (со сроком давности не более 1 месяца до даты направления заявки) - для юридических лиц.</w:t>
      </w:r>
    </w:p>
    <w:p w:rsidR="00EB2332" w:rsidRDefault="00EB2332" w:rsidP="00EB2332">
      <w:pPr>
        <w:pStyle w:val="ConsPlusNormal"/>
        <w:ind w:right="-143" w:firstLine="539"/>
        <w:jc w:val="both"/>
      </w:pPr>
      <w:r>
        <w:t>6. В случае поступления в муниципальную организацию культуры от 2 и более хозяйствующих субъектов заявок в отношении одного вида (видов) особо ценного сценического имущества обращения учредителю направляются в порядке очередности исходя из даты поступления заявок.</w:t>
      </w:r>
    </w:p>
    <w:p w:rsidR="00EB2332" w:rsidRDefault="00EB2332" w:rsidP="00EB2332">
      <w:pPr>
        <w:pStyle w:val="ConsPlusNormal"/>
        <w:ind w:right="-143" w:firstLine="539"/>
        <w:jc w:val="both"/>
      </w:pPr>
      <w:r>
        <w:t>7. Обращение муниципальной организации культуры регистрируется специалистом отдела экономики и управления муниципальной собственностью администрации Кемского муниципального района, ответственным за регистрацию документов.</w:t>
      </w:r>
    </w:p>
    <w:p w:rsidR="00EB2332" w:rsidRDefault="00EB2332" w:rsidP="00EB2332">
      <w:pPr>
        <w:pStyle w:val="ConsPlusNormal"/>
        <w:ind w:right="-143" w:firstLine="539"/>
        <w:jc w:val="both"/>
      </w:pPr>
      <w:r>
        <w:t>8. Учредитель рассматривает обращение и все приложенные к нему документы в течение десяти рабочих дней со дня их регистрации и принимает одно из следующих решений:</w:t>
      </w:r>
    </w:p>
    <w:p w:rsidR="00EB2332" w:rsidRDefault="00EB2332" w:rsidP="00EB2332">
      <w:pPr>
        <w:pStyle w:val="ConsPlusNormal"/>
        <w:ind w:right="-143" w:firstLine="540"/>
        <w:jc w:val="both"/>
      </w:pPr>
      <w:r>
        <w:t>1) согласовать передачу в аренду или в безвозмездное пользование особо ценное сценическое имущество;</w:t>
      </w:r>
    </w:p>
    <w:p w:rsidR="00EB2332" w:rsidRDefault="00EB2332" w:rsidP="00EB2332">
      <w:pPr>
        <w:pStyle w:val="ConsPlusNormal"/>
        <w:ind w:right="-143" w:firstLine="540"/>
        <w:jc w:val="both"/>
      </w:pPr>
      <w:r>
        <w:t>2) отказать в согласовании передачи в аренду или в безвозмездное пользование особо ценного сценического имущества.</w:t>
      </w:r>
    </w:p>
    <w:p w:rsidR="00EB2332" w:rsidRDefault="00EB2332" w:rsidP="00EB2332">
      <w:pPr>
        <w:pStyle w:val="ConsPlusNormal"/>
        <w:ind w:right="-143" w:firstLine="540"/>
        <w:jc w:val="both"/>
      </w:pPr>
      <w:r>
        <w:t>9. Основаниями для отказа в согласовании передачи в аренду или в безвозмездное пользование особо ценного сценического имущества являются:</w:t>
      </w:r>
    </w:p>
    <w:p w:rsidR="00EB2332" w:rsidRDefault="00EB2332" w:rsidP="00EB2332">
      <w:pPr>
        <w:pStyle w:val="ConsPlusNormal"/>
        <w:ind w:right="-143" w:firstLine="540"/>
        <w:jc w:val="both"/>
        <w:rPr>
          <w:color w:val="000000"/>
        </w:rPr>
      </w:pPr>
      <w:r>
        <w:t xml:space="preserve">1) передача особо ценного сценического имущества в аренду, в безвозмездное пользование не будет способствовать более эффективной </w:t>
      </w:r>
      <w:r>
        <w:rPr>
          <w:color w:val="000000"/>
        </w:rPr>
        <w:t>организации деятельности муниципальной организации культуры;</w:t>
      </w:r>
    </w:p>
    <w:p w:rsidR="00EB2332" w:rsidRDefault="00EB2332" w:rsidP="00EB2332">
      <w:pPr>
        <w:pStyle w:val="ConsPlusNormal"/>
        <w:ind w:right="-143" w:firstLine="539"/>
        <w:jc w:val="both"/>
      </w:pPr>
      <w:r>
        <w:rPr>
          <w:color w:val="000000"/>
        </w:rPr>
        <w:t xml:space="preserve">2) </w:t>
      </w:r>
      <w:r>
        <w:t xml:space="preserve">наличие необходимости использования особо ценного сценического имущества, </w:t>
      </w:r>
      <w:r>
        <w:lastRenderedPageBreak/>
        <w:t xml:space="preserve">указанного в обращении, для обеспечения нужд муниципальной организации культуры; </w:t>
      </w:r>
    </w:p>
    <w:p w:rsidR="00EB2332" w:rsidRDefault="00EB2332" w:rsidP="00EB2332">
      <w:pPr>
        <w:pStyle w:val="ConsPlusNormal"/>
        <w:ind w:right="-143" w:firstLine="539"/>
        <w:jc w:val="both"/>
      </w:pPr>
      <w:r>
        <w:t>3) передача вида (видов) особо ценного сценического имущества в аренду, в безвозмездное пользование согласована по результатам рассмотрения обращения муниципальной организации культуры в отношении заявки хозяйствующего субъекта, поступившей учредителю ранее в порядке очередности;</w:t>
      </w:r>
    </w:p>
    <w:p w:rsidR="00EB2332" w:rsidRDefault="00EB2332" w:rsidP="00EB2332">
      <w:pPr>
        <w:pStyle w:val="ConsPlusNormal"/>
        <w:ind w:right="-143" w:firstLine="539"/>
        <w:jc w:val="both"/>
      </w:pPr>
      <w:r>
        <w:t>4) вид (виды) особо ценного сценического имущества, подлежащего передаче в аренду, в безвозмездное пользование, не соответствует виду муниципального имущества, включенному в Перечень;</w:t>
      </w:r>
    </w:p>
    <w:p w:rsidR="00EB2332" w:rsidRDefault="00EB2332" w:rsidP="00EB2332">
      <w:pPr>
        <w:pStyle w:val="ConsPlusNormal"/>
        <w:ind w:right="-143" w:firstLine="539"/>
        <w:jc w:val="both"/>
      </w:pPr>
      <w:r>
        <w:t>5) сценическое имущество, подлежащее передаче в аренду, в безвозмездное пользование, не является особо ценным движимым имуществом;</w:t>
      </w:r>
    </w:p>
    <w:p w:rsidR="00EB2332" w:rsidRDefault="00EB2332" w:rsidP="00EB2332">
      <w:pPr>
        <w:pStyle w:val="ConsPlusNormal"/>
        <w:ind w:right="-143" w:firstLine="540"/>
        <w:jc w:val="both"/>
        <w:rPr>
          <w:color w:val="000000"/>
        </w:rPr>
      </w:pPr>
      <w:r>
        <w:t xml:space="preserve">10. Принятое решение о согласовании передачи особо ценного сценического имущества в аренду, в безвозмездное пользование оформляется в форме постановления администрации </w:t>
      </w:r>
      <w:r>
        <w:rPr>
          <w:color w:val="000000"/>
        </w:rPr>
        <w:t>Кемского муниципального района</w:t>
      </w:r>
      <w:r>
        <w:t xml:space="preserve">, осуществляющей </w:t>
      </w:r>
      <w:r>
        <w:rPr>
          <w:color w:val="000000"/>
        </w:rPr>
        <w:t>функции и полномочия учредителя в отношении муниципальной организации культуры, и направляется муниципальной организации культуры в течение трех дней со дня его принятия.</w:t>
      </w:r>
    </w:p>
    <w:p w:rsidR="00EB2332" w:rsidRDefault="00EB2332" w:rsidP="00EB2332">
      <w:pPr>
        <w:pStyle w:val="ConsPlusNormal"/>
        <w:ind w:right="-143" w:firstLine="539"/>
        <w:jc w:val="both"/>
        <w:rPr>
          <w:color w:val="000000"/>
        </w:rPr>
      </w:pPr>
      <w:r>
        <w:rPr>
          <w:color w:val="000000"/>
        </w:rPr>
        <w:t>11. Решение об отказе в согласовании передачи особо ценного сценического имущества в аренду, в безвозмездное пользование оформляется учредителем в виде письма и должно содержать обоснование причин отказа.</w:t>
      </w:r>
    </w:p>
    <w:p w:rsidR="00EB2332" w:rsidRDefault="00EB2332" w:rsidP="00EB2332">
      <w:pPr>
        <w:pStyle w:val="ConsPlusNormal"/>
        <w:ind w:right="-143" w:firstLine="539"/>
        <w:jc w:val="both"/>
        <w:rPr>
          <w:color w:val="000000"/>
        </w:rPr>
      </w:pPr>
      <w:r>
        <w:rPr>
          <w:color w:val="000000"/>
        </w:rPr>
        <w:t>При принятии решения об отказе в согласовании передачи в аренду, в безвозмездное пользование особо ценного сценического имущества, обращение и прилагаемые к нему документы возвращаются муниципальной организации культуры в течение трех дней со дня принятия такого решения.</w:t>
      </w:r>
    </w:p>
    <w:p w:rsidR="00EB2332" w:rsidRDefault="00EB2332" w:rsidP="00EB2332">
      <w:pPr>
        <w:pStyle w:val="ConsPlusNormal"/>
        <w:ind w:right="-143" w:firstLine="539"/>
        <w:jc w:val="both"/>
      </w:pPr>
      <w:r>
        <w:rPr>
          <w:color w:val="000000"/>
        </w:rPr>
        <w:t>12. Постановление администрации Кемского муниципального района</w:t>
      </w:r>
      <w:r>
        <w:t xml:space="preserve"> о согласовании передачи особо ценного сценического имущества в аренду, в безвозмездное пользование является основанием для заключения муниципальной организацией культуры договора аренды, договора безвозмездного пользования особо ценного сценического имущества без проведения конкурсов или аукционов.</w:t>
      </w:r>
    </w:p>
    <w:p w:rsidR="00EB2332" w:rsidRDefault="00EB2332" w:rsidP="00EB2332">
      <w:pPr>
        <w:pStyle w:val="ConsPlusNormal"/>
        <w:ind w:right="-143" w:firstLine="540"/>
        <w:jc w:val="both"/>
        <w:rPr>
          <w:sz w:val="28"/>
          <w:szCs w:val="28"/>
        </w:rPr>
      </w:pPr>
      <w:r>
        <w:t xml:space="preserve">13. Муниципальная организация культуры в течение 10 дней со дня заключения договора уведомляет в письменной форме администрацию </w:t>
      </w:r>
      <w:r>
        <w:rPr>
          <w:color w:val="000000"/>
        </w:rPr>
        <w:t>Кемского муниципального района</w:t>
      </w:r>
      <w:r>
        <w:t xml:space="preserve"> о заключении договора аренды, договора безвозмездного пользования особо ценным сценическим имуществом (с приложением </w:t>
      </w:r>
      <w:proofErr w:type="gramStart"/>
      <w:r>
        <w:t>перечня</w:t>
      </w:r>
      <w:proofErr w:type="gramEnd"/>
      <w:r>
        <w:t xml:space="preserve"> переданного в аренду, в безвозмездное пользование особо ценного сценического имущества и указанием срока его передачи в аренду, в безвозмездное пользование).</w:t>
      </w:r>
    </w:p>
    <w:p w:rsidR="009C6100" w:rsidRDefault="009C6100"/>
    <w:sectPr w:rsidR="009C6100" w:rsidSect="00873197">
      <w:pgSz w:w="11906" w:h="16838" w:code="9"/>
      <w:pgMar w:top="993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CC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D33"/>
    <w:rsid w:val="00032F54"/>
    <w:rsid w:val="006862C2"/>
    <w:rsid w:val="00784D33"/>
    <w:rsid w:val="00873197"/>
    <w:rsid w:val="009C6100"/>
    <w:rsid w:val="00EB2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C06C53-6E4E-4690-A22B-1E406B872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3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23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EB23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862C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862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1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1337</Words>
  <Characters>7623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4</cp:revision>
  <cp:lastPrinted>2023-06-28T13:39:00Z</cp:lastPrinted>
  <dcterms:created xsi:type="dcterms:W3CDTF">2023-06-26T12:08:00Z</dcterms:created>
  <dcterms:modified xsi:type="dcterms:W3CDTF">2023-07-03T07:13:00Z</dcterms:modified>
</cp:coreProperties>
</file>